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1F4119" w:rsidRDefault="004146E9" w:rsidP="004146E9">
      <w:pPr>
        <w:spacing w:line="276" w:lineRule="auto"/>
        <w:rPr>
          <w:rFonts w:ascii="Arial Narrow" w:hAnsi="Arial Narrow"/>
          <w:noProof/>
          <w:color w:val="000000" w:themeColor="text1"/>
          <w:sz w:val="22"/>
          <w:lang w:val="de-AT"/>
        </w:rPr>
      </w:pPr>
      <w:r w:rsidRPr="001F4119">
        <w:rPr>
          <w:noProof/>
          <w:kern w:val="0"/>
          <w:sz w:val="22"/>
          <w:szCs w:val="22"/>
          <w:lang w:val="de-AT" w:eastAsia="de-AT"/>
        </w:rPr>
        <w:drawing>
          <wp:anchor distT="0" distB="0" distL="0" distR="0" simplePos="0" relativeHeight="2516285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1F4119" w:rsidRDefault="006E20D8" w:rsidP="006E20D8">
      <w:pPr>
        <w:tabs>
          <w:tab w:val="left" w:pos="7185"/>
        </w:tabs>
        <w:spacing w:line="276" w:lineRule="auto"/>
        <w:ind w:left="1984"/>
        <w:rPr>
          <w:rFonts w:ascii="Arial Narrow" w:hAnsi="Arial Narrow"/>
          <w:noProof/>
          <w:color w:val="000000" w:themeColor="text1"/>
          <w:sz w:val="22"/>
          <w:lang w:val="de-AT"/>
        </w:rPr>
      </w:pPr>
      <w:r w:rsidRPr="001F4119">
        <w:rPr>
          <w:rFonts w:ascii="Arial Narrow" w:hAnsi="Arial Narrow"/>
          <w:noProof/>
          <w:color w:val="000000" w:themeColor="text1"/>
          <w:sz w:val="22"/>
          <w:lang w:val="de-AT"/>
        </w:rPr>
        <w:tab/>
      </w:r>
    </w:p>
    <w:p w14:paraId="0C9BDC82"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7359BAC9"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090BF033"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2F2132A5"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44521D94"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3A2B9AC1"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160AD7AA"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2C7A85B8"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6D7C6AF4"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3C5794F8"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01479A8E"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316FDB7A"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09EA3FB6" w14:textId="77777777" w:rsidR="004146E9" w:rsidRPr="001F4119" w:rsidRDefault="004146E9" w:rsidP="0002235F">
      <w:pPr>
        <w:spacing w:line="276" w:lineRule="auto"/>
        <w:ind w:left="1984"/>
        <w:rPr>
          <w:rFonts w:ascii="Arial Narrow" w:hAnsi="Arial Narrow"/>
          <w:noProof/>
          <w:color w:val="000000" w:themeColor="text1"/>
          <w:sz w:val="22"/>
          <w:lang w:val="de-AT"/>
        </w:rPr>
      </w:pPr>
    </w:p>
    <w:p w14:paraId="6D114D0D" w14:textId="66E11EDD" w:rsidR="004146E9" w:rsidRPr="001F4119" w:rsidRDefault="004146E9" w:rsidP="0002235F">
      <w:pPr>
        <w:spacing w:line="276" w:lineRule="auto"/>
        <w:ind w:left="1984"/>
        <w:rPr>
          <w:rFonts w:ascii="Arial Narrow" w:hAnsi="Arial Narrow"/>
          <w:noProof/>
          <w:color w:val="000000" w:themeColor="text1"/>
          <w:sz w:val="22"/>
          <w:lang w:val="de-AT"/>
        </w:rPr>
      </w:pPr>
    </w:p>
    <w:p w14:paraId="59CB1EA7" w14:textId="53B91E3E" w:rsidR="004146E9" w:rsidRPr="001F4119" w:rsidRDefault="004146E9" w:rsidP="0002235F">
      <w:pPr>
        <w:spacing w:line="276" w:lineRule="auto"/>
        <w:ind w:left="1984"/>
        <w:rPr>
          <w:rFonts w:ascii="Arial Narrow" w:hAnsi="Arial Narrow"/>
          <w:noProof/>
          <w:color w:val="000000" w:themeColor="text1"/>
          <w:sz w:val="22"/>
          <w:lang w:val="de-AT"/>
        </w:rPr>
      </w:pPr>
    </w:p>
    <w:p w14:paraId="1B89726E" w14:textId="1F56609A" w:rsidR="004146E9" w:rsidRPr="001F4119" w:rsidRDefault="004146E9" w:rsidP="0002235F">
      <w:pPr>
        <w:spacing w:line="276" w:lineRule="auto"/>
        <w:ind w:left="1984"/>
        <w:rPr>
          <w:rFonts w:ascii="Arial Narrow" w:hAnsi="Arial Narrow"/>
          <w:noProof/>
          <w:color w:val="000000" w:themeColor="text1"/>
          <w:sz w:val="22"/>
          <w:lang w:val="de-AT"/>
        </w:rPr>
      </w:pPr>
    </w:p>
    <w:p w14:paraId="112D5AF0" w14:textId="0289B031" w:rsidR="004146E9" w:rsidRPr="001F4119" w:rsidRDefault="004146E9" w:rsidP="0002235F">
      <w:pPr>
        <w:spacing w:line="276" w:lineRule="auto"/>
        <w:ind w:left="1984"/>
        <w:rPr>
          <w:rFonts w:ascii="Arial Narrow" w:hAnsi="Arial Narrow"/>
          <w:noProof/>
          <w:color w:val="000000" w:themeColor="text1"/>
          <w:sz w:val="22"/>
          <w:lang w:val="de-AT"/>
        </w:rPr>
      </w:pPr>
    </w:p>
    <w:p w14:paraId="222CAB36" w14:textId="3D7BE9B3" w:rsidR="0002235F" w:rsidRPr="001F4119" w:rsidRDefault="00B001BE" w:rsidP="0002235F">
      <w:pPr>
        <w:spacing w:line="276" w:lineRule="auto"/>
        <w:ind w:left="1984"/>
        <w:rPr>
          <w:rFonts w:ascii="Arial Narrow" w:hAnsi="Arial Narrow"/>
          <w:noProof/>
          <w:color w:val="000000" w:themeColor="text1"/>
          <w:sz w:val="22"/>
          <w:lang w:val="de-AT"/>
        </w:rPr>
      </w:pPr>
      <w:r w:rsidRPr="001F4119">
        <w:rPr>
          <w:noProof/>
          <w:kern w:val="0"/>
          <w:sz w:val="22"/>
          <w:szCs w:val="22"/>
          <w:lang w:val="de-AT" w:eastAsia="de-AT"/>
        </w:rPr>
        <mc:AlternateContent>
          <mc:Choice Requires="wps">
            <w:drawing>
              <wp:anchor distT="0" distB="0" distL="114300" distR="114300" simplePos="0" relativeHeight="251607040"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0A96F343" w14:textId="77777777" w:rsidR="00B2784E" w:rsidRDefault="00B2784E" w:rsidP="00C7718F">
                            <w:pPr>
                              <w:spacing w:before="240" w:line="240" w:lineRule="auto"/>
                              <w:jc w:val="center"/>
                              <w:rPr>
                                <w:b/>
                                <w:color w:val="FFFFFF"/>
                                <w:kern w:val="0"/>
                                <w:sz w:val="56"/>
                                <w:szCs w:val="56"/>
                                <w:lang w:val="de-AT"/>
                              </w:rPr>
                            </w:pPr>
                            <w:r>
                              <w:rPr>
                                <w:b/>
                                <w:color w:val="FFFFFF"/>
                                <w:kern w:val="0"/>
                                <w:sz w:val="56"/>
                                <w:szCs w:val="56"/>
                                <w:lang w:val="de-AT"/>
                              </w:rPr>
                              <w:t>SCHULUNGSUNTERLAGEN</w:t>
                            </w:r>
                          </w:p>
                          <w:p w14:paraId="32188AD7" w14:textId="44508D0D" w:rsidR="00B66861" w:rsidRPr="006422A2" w:rsidRDefault="00C7718F" w:rsidP="00700891">
                            <w:pPr>
                              <w:jc w:val="center"/>
                              <w:rPr>
                                <w:color w:val="FFFFFF" w:themeColor="background1"/>
                                <w:spacing w:val="16"/>
                                <w:sz w:val="44"/>
                                <w:szCs w:val="44"/>
                                <w:lang w:val="de-AT"/>
                              </w:rPr>
                            </w:pPr>
                            <w:r w:rsidRPr="006422A2">
                              <w:rPr>
                                <w:color w:val="FFFFFF" w:themeColor="background1"/>
                                <w:spacing w:val="16"/>
                                <w:sz w:val="44"/>
                                <w:szCs w:val="44"/>
                                <w:lang w:val="de-AT"/>
                              </w:rPr>
                              <w:t>Le</w:t>
                            </w:r>
                            <w:r w:rsidR="00946DD6" w:rsidRPr="006422A2">
                              <w:rPr>
                                <w:color w:val="FFFFFF" w:themeColor="background1"/>
                                <w:spacing w:val="16"/>
                                <w:sz w:val="44"/>
                                <w:szCs w:val="44"/>
                                <w:lang w:val="de-AT"/>
                              </w:rPr>
                              <w:t>rneinheit</w:t>
                            </w:r>
                            <w:r w:rsidRPr="006422A2">
                              <w:rPr>
                                <w:color w:val="FFFFFF" w:themeColor="background1"/>
                                <w:spacing w:val="16"/>
                                <w:sz w:val="44"/>
                                <w:szCs w:val="44"/>
                                <w:lang w:val="de-AT"/>
                              </w:rPr>
                              <w:t xml:space="preserve"> 2</w:t>
                            </w:r>
                          </w:p>
                          <w:p w14:paraId="180C3D8C" w14:textId="1F5CFB1C" w:rsidR="004146E9" w:rsidRPr="006422A2" w:rsidRDefault="006422A2" w:rsidP="00C7718F">
                            <w:pPr>
                              <w:jc w:val="center"/>
                              <w:rPr>
                                <w:color w:val="FFFFFF" w:themeColor="background1"/>
                                <w:sz w:val="44"/>
                                <w:szCs w:val="44"/>
                                <w:lang w:val="de-AT"/>
                              </w:rPr>
                            </w:pPr>
                            <w:r w:rsidRPr="006422A2">
                              <w:rPr>
                                <w:color w:val="FFFFFF" w:themeColor="background1"/>
                                <w:sz w:val="44"/>
                                <w:szCs w:val="44"/>
                                <w:lang w:val="de-AT"/>
                              </w:rPr>
                              <w:t xml:space="preserve">Lektion 5: Verbindungen </w:t>
                            </w:r>
                            <w:r>
                              <w:rPr>
                                <w:color w:val="FFFFFF" w:themeColor="background1"/>
                                <w:sz w:val="44"/>
                                <w:szCs w:val="44"/>
                                <w:lang w:val="de-AT"/>
                              </w:rPr>
                              <w:t>u</w:t>
                            </w:r>
                            <w:r w:rsidRPr="006422A2">
                              <w:rPr>
                                <w:color w:val="FFFFFF" w:themeColor="background1"/>
                                <w:sz w:val="44"/>
                                <w:szCs w:val="44"/>
                                <w:lang w:val="de-AT"/>
                              </w:rPr>
                              <w:t>nd Klebstoffe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0A96F343" w14:textId="77777777" w:rsidR="00B2784E" w:rsidRDefault="00B2784E" w:rsidP="00C7718F">
                      <w:pPr>
                        <w:spacing w:before="240" w:line="240" w:lineRule="auto"/>
                        <w:jc w:val="center"/>
                        <w:rPr>
                          <w:b/>
                          <w:color w:val="FFFFFF"/>
                          <w:kern w:val="0"/>
                          <w:sz w:val="56"/>
                          <w:szCs w:val="56"/>
                          <w:lang w:val="de-AT"/>
                        </w:rPr>
                      </w:pPr>
                      <w:r>
                        <w:rPr>
                          <w:b/>
                          <w:color w:val="FFFFFF"/>
                          <w:kern w:val="0"/>
                          <w:sz w:val="56"/>
                          <w:szCs w:val="56"/>
                          <w:lang w:val="de-AT"/>
                        </w:rPr>
                        <w:t>SCHULUNGSUNTERLAGEN</w:t>
                      </w:r>
                    </w:p>
                    <w:p w14:paraId="32188AD7" w14:textId="44508D0D" w:rsidR="00B66861" w:rsidRPr="006422A2" w:rsidRDefault="00C7718F" w:rsidP="00700891">
                      <w:pPr>
                        <w:jc w:val="center"/>
                        <w:rPr>
                          <w:color w:val="FFFFFF" w:themeColor="background1"/>
                          <w:spacing w:val="16"/>
                          <w:sz w:val="44"/>
                          <w:szCs w:val="44"/>
                          <w:lang w:val="de-AT"/>
                        </w:rPr>
                      </w:pPr>
                      <w:r w:rsidRPr="006422A2">
                        <w:rPr>
                          <w:color w:val="FFFFFF" w:themeColor="background1"/>
                          <w:spacing w:val="16"/>
                          <w:sz w:val="44"/>
                          <w:szCs w:val="44"/>
                          <w:lang w:val="de-AT"/>
                        </w:rPr>
                        <w:t>Le</w:t>
                      </w:r>
                      <w:r w:rsidR="00946DD6" w:rsidRPr="006422A2">
                        <w:rPr>
                          <w:color w:val="FFFFFF" w:themeColor="background1"/>
                          <w:spacing w:val="16"/>
                          <w:sz w:val="44"/>
                          <w:szCs w:val="44"/>
                          <w:lang w:val="de-AT"/>
                        </w:rPr>
                        <w:t>rneinheit</w:t>
                      </w:r>
                      <w:r w:rsidRPr="006422A2">
                        <w:rPr>
                          <w:color w:val="FFFFFF" w:themeColor="background1"/>
                          <w:spacing w:val="16"/>
                          <w:sz w:val="44"/>
                          <w:szCs w:val="44"/>
                          <w:lang w:val="de-AT"/>
                        </w:rPr>
                        <w:t xml:space="preserve"> 2</w:t>
                      </w:r>
                    </w:p>
                    <w:p w14:paraId="180C3D8C" w14:textId="1F5CFB1C" w:rsidR="004146E9" w:rsidRPr="006422A2" w:rsidRDefault="006422A2" w:rsidP="00C7718F">
                      <w:pPr>
                        <w:jc w:val="center"/>
                        <w:rPr>
                          <w:color w:val="FFFFFF" w:themeColor="background1"/>
                          <w:sz w:val="44"/>
                          <w:szCs w:val="44"/>
                          <w:lang w:val="de-AT"/>
                        </w:rPr>
                      </w:pPr>
                      <w:r w:rsidRPr="006422A2">
                        <w:rPr>
                          <w:color w:val="FFFFFF" w:themeColor="background1"/>
                          <w:sz w:val="44"/>
                          <w:szCs w:val="44"/>
                          <w:lang w:val="de-AT"/>
                        </w:rPr>
                        <w:t xml:space="preserve">Lektion 5: Verbindungen </w:t>
                      </w:r>
                      <w:r>
                        <w:rPr>
                          <w:color w:val="FFFFFF" w:themeColor="background1"/>
                          <w:sz w:val="44"/>
                          <w:szCs w:val="44"/>
                          <w:lang w:val="de-AT"/>
                        </w:rPr>
                        <w:t>u</w:t>
                      </w:r>
                      <w:r w:rsidRPr="006422A2">
                        <w:rPr>
                          <w:color w:val="FFFFFF" w:themeColor="background1"/>
                          <w:sz w:val="44"/>
                          <w:szCs w:val="44"/>
                          <w:lang w:val="de-AT"/>
                        </w:rPr>
                        <w:t>nd Klebstoffe</w:t>
                      </w:r>
                    </w:p>
                  </w:txbxContent>
                </v:textbox>
              </v:shape>
            </w:pict>
          </mc:Fallback>
        </mc:AlternateContent>
      </w:r>
      <w:r w:rsidR="006C11F9" w:rsidRPr="001F4119">
        <w:rPr>
          <w:noProof/>
          <w:lang w:val="de-AT" w:eastAsia="de-AT"/>
        </w:rPr>
        <mc:AlternateContent>
          <mc:Choice Requires="wps">
            <w:drawing>
              <wp:anchor distT="0" distB="0" distL="114300" distR="114300" simplePos="0" relativeHeight="2516080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59163E75" w14:textId="58675825" w:rsidR="00806D92" w:rsidRPr="00B2784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B2784E">
                              <w:rPr>
                                <w:color w:val="FFFFFF"/>
                                <w:kern w:val="0"/>
                                <w:sz w:val="32"/>
                                <w:szCs w:val="22"/>
                                <w:lang w:val="de-AT"/>
                              </w:rPr>
                              <w:t>UPWOOD</w:t>
                            </w:r>
                          </w:p>
                          <w:p w14:paraId="0593F291" w14:textId="77777777" w:rsidR="006C6A75" w:rsidRPr="006E276E" w:rsidRDefault="006C6A75" w:rsidP="006C6A75">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1BEBB29B" w14:textId="77777777" w:rsidR="00D058B3" w:rsidRPr="006C6A75" w:rsidRDefault="00D058B3">
                            <w:pPr>
                              <w:rPr>
                                <w:lang w:val="de-AT"/>
                              </w:rPr>
                            </w:pPr>
                          </w:p>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59163E75" w14:textId="58675825" w:rsidR="00806D92" w:rsidRPr="00B2784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B2784E">
                        <w:rPr>
                          <w:color w:val="FFFFFF"/>
                          <w:kern w:val="0"/>
                          <w:sz w:val="32"/>
                          <w:szCs w:val="22"/>
                          <w:lang w:val="de-AT"/>
                        </w:rPr>
                        <w:t>UPWOOD</w:t>
                      </w:r>
                    </w:p>
                    <w:p w14:paraId="0593F291" w14:textId="77777777" w:rsidR="006C6A75" w:rsidRPr="006E276E" w:rsidRDefault="006C6A75" w:rsidP="006C6A75">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1BEBB29B" w14:textId="77777777" w:rsidR="00D058B3" w:rsidRPr="006C6A75" w:rsidRDefault="00D058B3">
                      <w:pPr>
                        <w:rPr>
                          <w:lang w:val="de-AT"/>
                        </w:rPr>
                      </w:pPr>
                    </w:p>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1F4119">
        <w:rPr>
          <w:noProof/>
          <w:color w:val="000000" w:themeColor="text1"/>
          <w:sz w:val="22"/>
          <w:lang w:val="de-AT"/>
        </w:rPr>
        <w:br w:type="page"/>
      </w:r>
      <w:bookmarkStart w:id="0" w:name="_Toc39576256"/>
    </w:p>
    <w:p w14:paraId="09B97CC9" w14:textId="2DCCB266" w:rsidR="00AB688F" w:rsidRPr="001F4119" w:rsidRDefault="00946DD6" w:rsidP="0072499E">
      <w:pPr>
        <w:rPr>
          <w:rFonts w:eastAsiaTheme="majorEastAsia" w:cstheme="majorBidi"/>
          <w:lang w:val="de-AT"/>
        </w:rPr>
      </w:pPr>
      <w:r w:rsidRPr="001F4119">
        <w:rPr>
          <w:lang w:val="de-AT"/>
        </w:rPr>
        <w:lastRenderedPageBreak/>
        <w:t>Inhaltsverzeichnis</w:t>
      </w:r>
    </w:p>
    <w:bookmarkStart w:id="1" w:name="_Toc59125809" w:displacedByCustomXml="next"/>
    <w:bookmarkStart w:id="2" w:name="_Toc59121715" w:displacedByCustomXml="next"/>
    <w:bookmarkStart w:id="3" w:name="_Toc59104785" w:displacedByCustomXml="next"/>
    <w:sdt>
      <w:sdtPr>
        <w:rPr>
          <w:lang w:val="de-AT"/>
        </w:rPr>
        <w:id w:val="917291519"/>
        <w:docPartObj>
          <w:docPartGallery w:val="Table of Contents"/>
          <w:docPartUnique/>
        </w:docPartObj>
      </w:sdtPr>
      <w:sdtEndPr/>
      <w:sdtContent>
        <w:bookmarkEnd w:id="3" w:displacedByCustomXml="prev"/>
        <w:bookmarkEnd w:id="2" w:displacedByCustomXml="prev"/>
        <w:bookmarkEnd w:id="1" w:displacedByCustomXml="prev"/>
        <w:p w14:paraId="46475825" w14:textId="4D8EB9A3" w:rsidR="00B2784E" w:rsidRDefault="00806D15" w:rsidP="00B165C6">
          <w:pPr>
            <w:pStyle w:val="Verzeichnis1"/>
            <w:rPr>
              <w:rFonts w:asciiTheme="minorHAnsi" w:eastAsiaTheme="minorEastAsia" w:hAnsiTheme="minorHAnsi"/>
              <w:noProof/>
              <w:kern w:val="0"/>
              <w:sz w:val="22"/>
              <w:szCs w:val="22"/>
              <w:lang w:val="de-AT" w:eastAsia="de-AT"/>
            </w:rPr>
          </w:pPr>
          <w:r w:rsidRPr="001F4119">
            <w:rPr>
              <w:lang w:val="de-AT"/>
            </w:rPr>
            <w:fldChar w:fldCharType="begin"/>
          </w:r>
          <w:r w:rsidRPr="001F4119">
            <w:rPr>
              <w:lang w:val="de-AT"/>
            </w:rPr>
            <w:instrText xml:space="preserve"> TOC \o "1-3" \h \z \u </w:instrText>
          </w:r>
          <w:r w:rsidRPr="001F4119">
            <w:rPr>
              <w:lang w:val="de-AT"/>
            </w:rPr>
            <w:fldChar w:fldCharType="separate"/>
          </w:r>
          <w:hyperlink w:anchor="_Toc87279523" w:history="1">
            <w:r w:rsidR="00B2784E" w:rsidRPr="006A61DC">
              <w:rPr>
                <w:rStyle w:val="Hyperlink"/>
                <w:noProof/>
                <w14:scene3d>
                  <w14:camera w14:prst="orthographicFront"/>
                  <w14:lightRig w14:rig="threePt" w14:dir="t">
                    <w14:rot w14:lat="0" w14:lon="0" w14:rev="0"/>
                  </w14:lightRig>
                </w14:scene3d>
              </w:rPr>
              <w:t>1.</w:t>
            </w:r>
            <w:r w:rsidR="00B2784E">
              <w:rPr>
                <w:rFonts w:asciiTheme="minorHAnsi" w:eastAsiaTheme="minorEastAsia" w:hAnsiTheme="minorHAnsi"/>
                <w:noProof/>
                <w:kern w:val="0"/>
                <w:sz w:val="22"/>
                <w:szCs w:val="22"/>
                <w:lang w:val="de-AT" w:eastAsia="de-AT"/>
              </w:rPr>
              <w:tab/>
            </w:r>
            <w:r w:rsidR="00B2784E" w:rsidRPr="006A61DC">
              <w:rPr>
                <w:rStyle w:val="Hyperlink"/>
                <w:noProof/>
                <w:lang w:val="de-AT"/>
              </w:rPr>
              <w:t>Ausgangslage</w:t>
            </w:r>
            <w:r w:rsidR="00B2784E">
              <w:rPr>
                <w:noProof/>
                <w:webHidden/>
              </w:rPr>
              <w:tab/>
            </w:r>
            <w:r w:rsidR="00B2784E">
              <w:rPr>
                <w:noProof/>
                <w:webHidden/>
              </w:rPr>
              <w:fldChar w:fldCharType="begin"/>
            </w:r>
            <w:r w:rsidR="00B2784E">
              <w:rPr>
                <w:noProof/>
                <w:webHidden/>
              </w:rPr>
              <w:instrText xml:space="preserve"> PAGEREF _Toc87279523 \h </w:instrText>
            </w:r>
            <w:r w:rsidR="00B2784E">
              <w:rPr>
                <w:noProof/>
                <w:webHidden/>
              </w:rPr>
            </w:r>
            <w:r w:rsidR="00B2784E">
              <w:rPr>
                <w:noProof/>
                <w:webHidden/>
              </w:rPr>
              <w:fldChar w:fldCharType="separate"/>
            </w:r>
            <w:r w:rsidR="00B2784E">
              <w:rPr>
                <w:noProof/>
                <w:webHidden/>
              </w:rPr>
              <w:t>2</w:t>
            </w:r>
            <w:r w:rsidR="00B2784E">
              <w:rPr>
                <w:noProof/>
                <w:webHidden/>
              </w:rPr>
              <w:fldChar w:fldCharType="end"/>
            </w:r>
          </w:hyperlink>
        </w:p>
        <w:p w14:paraId="3A0D5BA2" w14:textId="18D7B676" w:rsidR="00B2784E" w:rsidRDefault="00B2784E" w:rsidP="00B165C6">
          <w:pPr>
            <w:pStyle w:val="Verzeichnis1"/>
            <w:rPr>
              <w:rFonts w:asciiTheme="minorHAnsi" w:eastAsiaTheme="minorEastAsia" w:hAnsiTheme="minorHAnsi"/>
              <w:noProof/>
              <w:kern w:val="0"/>
              <w:sz w:val="22"/>
              <w:szCs w:val="22"/>
              <w:lang w:val="de-AT" w:eastAsia="de-AT"/>
            </w:rPr>
          </w:pPr>
          <w:hyperlink w:anchor="_Toc87279524" w:history="1">
            <w:r w:rsidRPr="006A61DC">
              <w:rPr>
                <w:rStyle w:val="Hyperlink"/>
                <w:noProof/>
                <w:lang w:eastAsia="en-US"/>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de-AT" w:eastAsia="de-AT"/>
              </w:rPr>
              <w:tab/>
            </w:r>
            <w:r w:rsidRPr="006A61DC">
              <w:rPr>
                <w:rStyle w:val="Hyperlink"/>
                <w:noProof/>
                <w:lang w:val="de-AT" w:eastAsia="en-US"/>
              </w:rPr>
              <w:t>Holzverbindungen</w:t>
            </w:r>
            <w:r>
              <w:rPr>
                <w:noProof/>
                <w:webHidden/>
              </w:rPr>
              <w:tab/>
            </w:r>
            <w:r>
              <w:rPr>
                <w:noProof/>
                <w:webHidden/>
              </w:rPr>
              <w:fldChar w:fldCharType="begin"/>
            </w:r>
            <w:r>
              <w:rPr>
                <w:noProof/>
                <w:webHidden/>
              </w:rPr>
              <w:instrText xml:space="preserve"> PAGEREF _Toc87279524 \h </w:instrText>
            </w:r>
            <w:r>
              <w:rPr>
                <w:noProof/>
                <w:webHidden/>
              </w:rPr>
            </w:r>
            <w:r>
              <w:rPr>
                <w:noProof/>
                <w:webHidden/>
              </w:rPr>
              <w:fldChar w:fldCharType="separate"/>
            </w:r>
            <w:r>
              <w:rPr>
                <w:noProof/>
                <w:webHidden/>
              </w:rPr>
              <w:t>3</w:t>
            </w:r>
            <w:r>
              <w:rPr>
                <w:noProof/>
                <w:webHidden/>
              </w:rPr>
              <w:fldChar w:fldCharType="end"/>
            </w:r>
          </w:hyperlink>
        </w:p>
        <w:p w14:paraId="2D8127AD" w14:textId="520F7E8A" w:rsidR="00B2784E" w:rsidRDefault="00B2784E" w:rsidP="00B165C6">
          <w:pPr>
            <w:pStyle w:val="Verzeichnis1"/>
            <w:rPr>
              <w:rFonts w:asciiTheme="minorHAnsi" w:eastAsiaTheme="minorEastAsia" w:hAnsiTheme="minorHAnsi"/>
              <w:noProof/>
              <w:kern w:val="0"/>
              <w:sz w:val="22"/>
              <w:szCs w:val="22"/>
              <w:lang w:val="de-AT" w:eastAsia="de-AT"/>
            </w:rPr>
          </w:pPr>
          <w:hyperlink w:anchor="_Toc87279525" w:history="1">
            <w:r w:rsidRPr="006A61DC">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de-AT" w:eastAsia="de-AT"/>
              </w:rPr>
              <w:tab/>
            </w:r>
            <w:r w:rsidRPr="006A61DC">
              <w:rPr>
                <w:rStyle w:val="Hyperlink"/>
                <w:noProof/>
                <w:lang w:val="de-AT"/>
              </w:rPr>
              <w:t>Holzverbindungselemente</w:t>
            </w:r>
            <w:r>
              <w:rPr>
                <w:noProof/>
                <w:webHidden/>
              </w:rPr>
              <w:tab/>
            </w:r>
            <w:r>
              <w:rPr>
                <w:noProof/>
                <w:webHidden/>
              </w:rPr>
              <w:fldChar w:fldCharType="begin"/>
            </w:r>
            <w:r>
              <w:rPr>
                <w:noProof/>
                <w:webHidden/>
              </w:rPr>
              <w:instrText xml:space="preserve"> PAGEREF _Toc87279525 \h </w:instrText>
            </w:r>
            <w:r>
              <w:rPr>
                <w:noProof/>
                <w:webHidden/>
              </w:rPr>
            </w:r>
            <w:r>
              <w:rPr>
                <w:noProof/>
                <w:webHidden/>
              </w:rPr>
              <w:fldChar w:fldCharType="separate"/>
            </w:r>
            <w:r>
              <w:rPr>
                <w:noProof/>
                <w:webHidden/>
              </w:rPr>
              <w:t>4</w:t>
            </w:r>
            <w:r>
              <w:rPr>
                <w:noProof/>
                <w:webHidden/>
              </w:rPr>
              <w:fldChar w:fldCharType="end"/>
            </w:r>
          </w:hyperlink>
        </w:p>
        <w:p w14:paraId="4EDBD8CF" w14:textId="0C5C3FA6" w:rsidR="00B2784E" w:rsidRDefault="00B2784E">
          <w:pPr>
            <w:pStyle w:val="Verzeichnis2"/>
            <w:tabs>
              <w:tab w:val="left" w:pos="2401"/>
            </w:tabs>
            <w:rPr>
              <w:rFonts w:asciiTheme="minorHAnsi" w:eastAsiaTheme="minorEastAsia" w:hAnsiTheme="minorHAnsi"/>
              <w:noProof/>
              <w:kern w:val="0"/>
              <w:sz w:val="22"/>
              <w:szCs w:val="22"/>
              <w:lang w:val="de-AT" w:eastAsia="de-AT"/>
            </w:rPr>
          </w:pPr>
          <w:hyperlink w:anchor="_Toc87279526" w:history="1">
            <w:r w:rsidRPr="006A61DC">
              <w:rPr>
                <w:rStyle w:val="Hyperlink"/>
                <w:noProof/>
                <w:lang w:val="de-AT"/>
                <w14:scene3d>
                  <w14:camera w14:prst="orthographicFront"/>
                  <w14:lightRig w14:rig="threePt" w14:dir="t">
                    <w14:rot w14:lat="0" w14:lon="0" w14:rev="0"/>
                  </w14:lightRig>
                </w14:scene3d>
              </w:rPr>
              <w:t>4.1.</w:t>
            </w:r>
            <w:r>
              <w:rPr>
                <w:rFonts w:asciiTheme="minorHAnsi" w:eastAsiaTheme="minorEastAsia" w:hAnsiTheme="minorHAnsi"/>
                <w:noProof/>
                <w:kern w:val="0"/>
                <w:sz w:val="22"/>
                <w:szCs w:val="22"/>
                <w:lang w:val="de-AT" w:eastAsia="de-AT"/>
              </w:rPr>
              <w:tab/>
            </w:r>
            <w:r w:rsidRPr="006A61DC">
              <w:rPr>
                <w:rStyle w:val="Hyperlink"/>
                <w:noProof/>
                <w:lang w:val="de-AT"/>
              </w:rPr>
              <w:t>Schrauben, Bolzen und Nägel</w:t>
            </w:r>
            <w:r>
              <w:rPr>
                <w:noProof/>
                <w:webHidden/>
              </w:rPr>
              <w:tab/>
            </w:r>
            <w:r>
              <w:rPr>
                <w:noProof/>
                <w:webHidden/>
              </w:rPr>
              <w:fldChar w:fldCharType="begin"/>
            </w:r>
            <w:r>
              <w:rPr>
                <w:noProof/>
                <w:webHidden/>
              </w:rPr>
              <w:instrText xml:space="preserve"> PAGEREF _Toc87279526 \h </w:instrText>
            </w:r>
            <w:r>
              <w:rPr>
                <w:noProof/>
                <w:webHidden/>
              </w:rPr>
            </w:r>
            <w:r>
              <w:rPr>
                <w:noProof/>
                <w:webHidden/>
              </w:rPr>
              <w:fldChar w:fldCharType="separate"/>
            </w:r>
            <w:r>
              <w:rPr>
                <w:noProof/>
                <w:webHidden/>
              </w:rPr>
              <w:t>5</w:t>
            </w:r>
            <w:r>
              <w:rPr>
                <w:noProof/>
                <w:webHidden/>
              </w:rPr>
              <w:fldChar w:fldCharType="end"/>
            </w:r>
          </w:hyperlink>
        </w:p>
        <w:p w14:paraId="6319698B" w14:textId="21A51D75" w:rsidR="00B2784E" w:rsidRDefault="00B2784E" w:rsidP="00B165C6">
          <w:pPr>
            <w:pStyle w:val="Verzeichnis1"/>
            <w:rPr>
              <w:rFonts w:asciiTheme="minorHAnsi" w:eastAsiaTheme="minorEastAsia" w:hAnsiTheme="minorHAnsi"/>
              <w:noProof/>
              <w:kern w:val="0"/>
              <w:sz w:val="22"/>
              <w:szCs w:val="22"/>
              <w:lang w:val="de-AT" w:eastAsia="de-AT"/>
            </w:rPr>
          </w:pPr>
          <w:hyperlink w:anchor="_Toc87279527" w:history="1">
            <w:r w:rsidRPr="006A61DC">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val="de-AT" w:eastAsia="de-AT"/>
              </w:rPr>
              <w:tab/>
            </w:r>
            <w:r w:rsidRPr="006A61DC">
              <w:rPr>
                <w:rStyle w:val="Hyperlink"/>
                <w:noProof/>
                <w:lang w:val="de-AT"/>
              </w:rPr>
              <w:t>Klebstoffe</w:t>
            </w:r>
            <w:r>
              <w:rPr>
                <w:noProof/>
                <w:webHidden/>
              </w:rPr>
              <w:tab/>
            </w:r>
            <w:r>
              <w:rPr>
                <w:noProof/>
                <w:webHidden/>
              </w:rPr>
              <w:fldChar w:fldCharType="begin"/>
            </w:r>
            <w:r>
              <w:rPr>
                <w:noProof/>
                <w:webHidden/>
              </w:rPr>
              <w:instrText xml:space="preserve"> PAGEREF _Toc87279527 \h </w:instrText>
            </w:r>
            <w:r>
              <w:rPr>
                <w:noProof/>
                <w:webHidden/>
              </w:rPr>
            </w:r>
            <w:r>
              <w:rPr>
                <w:noProof/>
                <w:webHidden/>
              </w:rPr>
              <w:fldChar w:fldCharType="separate"/>
            </w:r>
            <w:r>
              <w:rPr>
                <w:noProof/>
                <w:webHidden/>
              </w:rPr>
              <w:t>6</w:t>
            </w:r>
            <w:r>
              <w:rPr>
                <w:noProof/>
                <w:webHidden/>
              </w:rPr>
              <w:fldChar w:fldCharType="end"/>
            </w:r>
          </w:hyperlink>
        </w:p>
        <w:p w14:paraId="60F2EC5C" w14:textId="0FE0463D" w:rsidR="00B2784E" w:rsidRDefault="00B2784E">
          <w:pPr>
            <w:pStyle w:val="Verzeichnis2"/>
            <w:tabs>
              <w:tab w:val="left" w:pos="2313"/>
            </w:tabs>
            <w:rPr>
              <w:rFonts w:asciiTheme="minorHAnsi" w:eastAsiaTheme="minorEastAsia" w:hAnsiTheme="minorHAnsi"/>
              <w:noProof/>
              <w:kern w:val="0"/>
              <w:sz w:val="22"/>
              <w:szCs w:val="22"/>
              <w:lang w:val="de-AT" w:eastAsia="de-AT"/>
            </w:rPr>
          </w:pPr>
          <w:hyperlink w:anchor="_Toc87279528" w:history="1">
            <w:r w:rsidRPr="006A61DC">
              <w:rPr>
                <w:rStyle w:val="Hyperlink"/>
                <w:noProof/>
                <w:lang w:val="de-AT"/>
              </w:rPr>
              <w:t>4.1</w:t>
            </w:r>
            <w:r>
              <w:rPr>
                <w:rFonts w:asciiTheme="minorHAnsi" w:eastAsiaTheme="minorEastAsia" w:hAnsiTheme="minorHAnsi"/>
                <w:noProof/>
                <w:kern w:val="0"/>
                <w:sz w:val="22"/>
                <w:szCs w:val="22"/>
                <w:lang w:val="de-AT" w:eastAsia="de-AT"/>
              </w:rPr>
              <w:tab/>
            </w:r>
            <w:r w:rsidRPr="006A61DC">
              <w:rPr>
                <w:rStyle w:val="Hyperlink"/>
                <w:noProof/>
                <w:lang w:val="de-AT"/>
              </w:rPr>
              <w:t>Arten von Klebstoffen</w:t>
            </w:r>
            <w:r>
              <w:rPr>
                <w:noProof/>
                <w:webHidden/>
              </w:rPr>
              <w:tab/>
            </w:r>
            <w:r>
              <w:rPr>
                <w:noProof/>
                <w:webHidden/>
              </w:rPr>
              <w:fldChar w:fldCharType="begin"/>
            </w:r>
            <w:r>
              <w:rPr>
                <w:noProof/>
                <w:webHidden/>
              </w:rPr>
              <w:instrText xml:space="preserve"> PAGEREF _Toc87279528 \h </w:instrText>
            </w:r>
            <w:r>
              <w:rPr>
                <w:noProof/>
                <w:webHidden/>
              </w:rPr>
            </w:r>
            <w:r>
              <w:rPr>
                <w:noProof/>
                <w:webHidden/>
              </w:rPr>
              <w:fldChar w:fldCharType="separate"/>
            </w:r>
            <w:r>
              <w:rPr>
                <w:noProof/>
                <w:webHidden/>
              </w:rPr>
              <w:t>8</w:t>
            </w:r>
            <w:r>
              <w:rPr>
                <w:noProof/>
                <w:webHidden/>
              </w:rPr>
              <w:fldChar w:fldCharType="end"/>
            </w:r>
          </w:hyperlink>
        </w:p>
        <w:p w14:paraId="626270B8" w14:textId="478D952C" w:rsidR="00B2784E" w:rsidRDefault="00B2784E">
          <w:pPr>
            <w:pStyle w:val="Verzeichnis2"/>
            <w:tabs>
              <w:tab w:val="left" w:pos="2313"/>
            </w:tabs>
            <w:rPr>
              <w:rFonts w:asciiTheme="minorHAnsi" w:eastAsiaTheme="minorEastAsia" w:hAnsiTheme="minorHAnsi"/>
              <w:noProof/>
              <w:kern w:val="0"/>
              <w:sz w:val="22"/>
              <w:szCs w:val="22"/>
              <w:lang w:val="de-AT" w:eastAsia="de-AT"/>
            </w:rPr>
          </w:pPr>
          <w:hyperlink w:anchor="_Toc87279529" w:history="1">
            <w:r w:rsidRPr="006A61DC">
              <w:rPr>
                <w:rStyle w:val="Hyperlink"/>
                <w:noProof/>
                <w:lang w:val="de-AT"/>
              </w:rPr>
              <w:t>4.2</w:t>
            </w:r>
            <w:r>
              <w:rPr>
                <w:rFonts w:asciiTheme="minorHAnsi" w:eastAsiaTheme="minorEastAsia" w:hAnsiTheme="minorHAnsi"/>
                <w:noProof/>
                <w:kern w:val="0"/>
                <w:sz w:val="22"/>
                <w:szCs w:val="22"/>
                <w:lang w:val="de-AT" w:eastAsia="de-AT"/>
              </w:rPr>
              <w:tab/>
            </w:r>
            <w:r w:rsidRPr="006A61DC">
              <w:rPr>
                <w:rStyle w:val="Hyperlink"/>
                <w:noProof/>
                <w:lang w:val="de-AT"/>
              </w:rPr>
              <w:t>Klebenaht</w:t>
            </w:r>
            <w:r>
              <w:rPr>
                <w:noProof/>
                <w:webHidden/>
              </w:rPr>
              <w:tab/>
            </w:r>
            <w:r>
              <w:rPr>
                <w:noProof/>
                <w:webHidden/>
              </w:rPr>
              <w:fldChar w:fldCharType="begin"/>
            </w:r>
            <w:r>
              <w:rPr>
                <w:noProof/>
                <w:webHidden/>
              </w:rPr>
              <w:instrText xml:space="preserve"> PAGEREF _Toc87279529 \h </w:instrText>
            </w:r>
            <w:r>
              <w:rPr>
                <w:noProof/>
                <w:webHidden/>
              </w:rPr>
            </w:r>
            <w:r>
              <w:rPr>
                <w:noProof/>
                <w:webHidden/>
              </w:rPr>
              <w:fldChar w:fldCharType="separate"/>
            </w:r>
            <w:r>
              <w:rPr>
                <w:noProof/>
                <w:webHidden/>
              </w:rPr>
              <w:t>8</w:t>
            </w:r>
            <w:r>
              <w:rPr>
                <w:noProof/>
                <w:webHidden/>
              </w:rPr>
              <w:fldChar w:fldCharType="end"/>
            </w:r>
          </w:hyperlink>
        </w:p>
        <w:p w14:paraId="758B20E0" w14:textId="46079396" w:rsidR="00B2784E" w:rsidRDefault="00B2784E" w:rsidP="00B165C6">
          <w:pPr>
            <w:pStyle w:val="Verzeichnis1"/>
            <w:rPr>
              <w:rFonts w:asciiTheme="minorHAnsi" w:eastAsiaTheme="minorEastAsia" w:hAnsiTheme="minorHAnsi"/>
              <w:noProof/>
              <w:kern w:val="0"/>
              <w:sz w:val="22"/>
              <w:szCs w:val="22"/>
              <w:lang w:val="de-AT" w:eastAsia="de-AT"/>
            </w:rPr>
          </w:pPr>
          <w:hyperlink w:anchor="_Toc87279530" w:history="1">
            <w:r w:rsidRPr="006A61DC">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kern w:val="0"/>
                <w:sz w:val="22"/>
                <w:szCs w:val="22"/>
                <w:lang w:val="de-AT" w:eastAsia="de-AT"/>
              </w:rPr>
              <w:tab/>
            </w:r>
            <w:r w:rsidRPr="006A61DC">
              <w:rPr>
                <w:rStyle w:val="Hyperlink"/>
                <w:noProof/>
                <w:lang w:val="de-AT"/>
              </w:rPr>
              <w:t>Andere Verbindungsmittel</w:t>
            </w:r>
            <w:r>
              <w:rPr>
                <w:noProof/>
                <w:webHidden/>
              </w:rPr>
              <w:tab/>
            </w:r>
            <w:r>
              <w:rPr>
                <w:noProof/>
                <w:webHidden/>
              </w:rPr>
              <w:fldChar w:fldCharType="begin"/>
            </w:r>
            <w:r>
              <w:rPr>
                <w:noProof/>
                <w:webHidden/>
              </w:rPr>
              <w:instrText xml:space="preserve"> PAGEREF _Toc87279530 \h </w:instrText>
            </w:r>
            <w:r>
              <w:rPr>
                <w:noProof/>
                <w:webHidden/>
              </w:rPr>
            </w:r>
            <w:r>
              <w:rPr>
                <w:noProof/>
                <w:webHidden/>
              </w:rPr>
              <w:fldChar w:fldCharType="separate"/>
            </w:r>
            <w:r>
              <w:rPr>
                <w:noProof/>
                <w:webHidden/>
              </w:rPr>
              <w:t>9</w:t>
            </w:r>
            <w:r>
              <w:rPr>
                <w:noProof/>
                <w:webHidden/>
              </w:rPr>
              <w:fldChar w:fldCharType="end"/>
            </w:r>
          </w:hyperlink>
        </w:p>
        <w:p w14:paraId="75793000" w14:textId="469E626A" w:rsidR="00B2784E" w:rsidRDefault="00B2784E" w:rsidP="00B165C6">
          <w:pPr>
            <w:pStyle w:val="Verzeichnis1"/>
            <w:rPr>
              <w:rFonts w:asciiTheme="minorHAnsi" w:eastAsiaTheme="minorEastAsia" w:hAnsiTheme="minorHAnsi"/>
              <w:noProof/>
              <w:kern w:val="0"/>
              <w:sz w:val="22"/>
              <w:szCs w:val="22"/>
              <w:lang w:val="de-AT" w:eastAsia="de-AT"/>
            </w:rPr>
          </w:pPr>
          <w:hyperlink w:anchor="_Toc87279531" w:history="1">
            <w:r w:rsidRPr="006A61DC">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kern w:val="0"/>
                <w:sz w:val="22"/>
                <w:szCs w:val="22"/>
                <w:lang w:val="de-AT" w:eastAsia="de-AT"/>
              </w:rPr>
              <w:tab/>
            </w:r>
            <w:r w:rsidRPr="006A61DC">
              <w:rPr>
                <w:rStyle w:val="Hyperlink"/>
                <w:noProof/>
                <w:lang w:val="de-AT"/>
              </w:rPr>
              <w:t>Quellen</w:t>
            </w:r>
            <w:r>
              <w:rPr>
                <w:noProof/>
                <w:webHidden/>
              </w:rPr>
              <w:tab/>
            </w:r>
            <w:r>
              <w:rPr>
                <w:noProof/>
                <w:webHidden/>
              </w:rPr>
              <w:fldChar w:fldCharType="begin"/>
            </w:r>
            <w:r>
              <w:rPr>
                <w:noProof/>
                <w:webHidden/>
              </w:rPr>
              <w:instrText xml:space="preserve"> PAGEREF _Toc87279531 \h </w:instrText>
            </w:r>
            <w:r>
              <w:rPr>
                <w:noProof/>
                <w:webHidden/>
              </w:rPr>
            </w:r>
            <w:r>
              <w:rPr>
                <w:noProof/>
                <w:webHidden/>
              </w:rPr>
              <w:fldChar w:fldCharType="separate"/>
            </w:r>
            <w:r>
              <w:rPr>
                <w:noProof/>
                <w:webHidden/>
              </w:rPr>
              <w:t>11</w:t>
            </w:r>
            <w:r>
              <w:rPr>
                <w:noProof/>
                <w:webHidden/>
              </w:rPr>
              <w:fldChar w:fldCharType="end"/>
            </w:r>
          </w:hyperlink>
        </w:p>
        <w:p w14:paraId="369F6514" w14:textId="45336F4E" w:rsidR="00806D15" w:rsidRPr="001F4119" w:rsidRDefault="00806D15">
          <w:pPr>
            <w:rPr>
              <w:lang w:val="de-AT"/>
            </w:rPr>
          </w:pPr>
          <w:r w:rsidRPr="001F4119">
            <w:rPr>
              <w:b/>
              <w:bCs/>
              <w:lang w:val="de-AT"/>
            </w:rPr>
            <w:fldChar w:fldCharType="end"/>
          </w:r>
        </w:p>
      </w:sdtContent>
    </w:sdt>
    <w:p w14:paraId="11C1272A" w14:textId="1C7DAFF5" w:rsidR="00622A03" w:rsidRPr="001F4119" w:rsidRDefault="00622A03">
      <w:pPr>
        <w:spacing w:after="0" w:line="240" w:lineRule="auto"/>
        <w:rPr>
          <w:rFonts w:ascii="Arial Narrow" w:hAnsi="Arial Narrow"/>
          <w:noProof/>
          <w:color w:val="000000" w:themeColor="text1"/>
          <w:sz w:val="22"/>
          <w:lang w:val="de-AT"/>
        </w:rPr>
      </w:pPr>
      <w:r w:rsidRPr="001F4119">
        <w:rPr>
          <w:rFonts w:ascii="Arial Narrow" w:hAnsi="Arial Narrow"/>
          <w:noProof/>
          <w:color w:val="000000" w:themeColor="text1"/>
          <w:sz w:val="22"/>
          <w:lang w:val="de-AT"/>
        </w:rPr>
        <w:br w:type="page"/>
      </w:r>
    </w:p>
    <w:p w14:paraId="43FAD24B" w14:textId="055AF125" w:rsidR="00FE0C7A" w:rsidRPr="001F4119" w:rsidRDefault="00946DD6" w:rsidP="004160B7">
      <w:pPr>
        <w:pStyle w:val="berschrift1"/>
        <w:rPr>
          <w:lang w:val="de-AT"/>
        </w:rPr>
      </w:pPr>
      <w:bookmarkStart w:id="4" w:name="_Toc87279523"/>
      <w:bookmarkEnd w:id="0"/>
      <w:r w:rsidRPr="001F4119">
        <w:rPr>
          <w:lang w:val="de-AT"/>
        </w:rPr>
        <w:lastRenderedPageBreak/>
        <w:t>Ausgangs</w:t>
      </w:r>
      <w:r w:rsidR="00B2784E">
        <w:rPr>
          <w:lang w:val="de-AT"/>
        </w:rPr>
        <w:t>lage</w:t>
      </w:r>
      <w:bookmarkEnd w:id="4"/>
    </w:p>
    <w:p w14:paraId="04959459" w14:textId="79C2D324" w:rsidR="00946DD6" w:rsidRPr="001F4119" w:rsidRDefault="00946DD6" w:rsidP="0053535E">
      <w:pPr>
        <w:rPr>
          <w:lang w:val="de-AT"/>
        </w:rPr>
      </w:pPr>
      <w:r w:rsidRPr="001F4119">
        <w:rPr>
          <w:lang w:val="de-AT"/>
        </w:rPr>
        <w:t xml:space="preserve">Verbindungen in Gebäuden werden in Klebeverbindungen und mechanische Verbindungen unterteilt. </w:t>
      </w:r>
      <w:r w:rsidR="005374E1" w:rsidRPr="001F4119">
        <w:rPr>
          <w:lang w:val="de-AT"/>
        </w:rPr>
        <w:t>In alten Gebäuden werden üblicherweise Kontaktverbindungen verwendet, bei denen die Druckkraft durch Kontakt von einer Holzoberfläche zur nächsten weitergegeben wird und das Befestigungselement die Aufgabe hat, die zu verbindenden Teile zu fixieren. In leichten Holz</w:t>
      </w:r>
      <w:r w:rsidR="006422A2" w:rsidRPr="001F4119">
        <w:rPr>
          <w:lang w:val="de-AT"/>
        </w:rPr>
        <w:t>konstruktionen</w:t>
      </w:r>
      <w:r w:rsidR="005374E1" w:rsidRPr="001F4119">
        <w:rPr>
          <w:lang w:val="de-AT"/>
        </w:rPr>
        <w:t xml:space="preserve"> sind die gängigsten Verbindungsmethoden Nagel- oder Schraubverbindungen, in </w:t>
      </w:r>
      <w:r w:rsidR="006422A2" w:rsidRPr="001F4119">
        <w:rPr>
          <w:lang w:val="de-AT"/>
        </w:rPr>
        <w:t>massiven Konstruktionen</w:t>
      </w:r>
      <w:r w:rsidR="005374E1" w:rsidRPr="001F4119">
        <w:rPr>
          <w:lang w:val="de-AT"/>
        </w:rPr>
        <w:t xml:space="preserve"> z.B. Metallbefestigungen und Balkenschuhe. </w:t>
      </w:r>
    </w:p>
    <w:p w14:paraId="130CAB5D" w14:textId="496D4C0E" w:rsidR="005374E1" w:rsidRPr="001F4119" w:rsidRDefault="005374E1" w:rsidP="0053535E">
      <w:pPr>
        <w:rPr>
          <w:lang w:val="de-AT"/>
        </w:rPr>
      </w:pPr>
      <w:r w:rsidRPr="001F4119">
        <w:rPr>
          <w:lang w:val="de-AT"/>
        </w:rPr>
        <w:t xml:space="preserve">Die Verbindungsmethode zwischen zwei Holzstücken wird immer entsprechend den Anforderungen, den Eigenschaften des verwendeten Holzes und der Verbindungsteile gewählt. Es muss u.a. auf </w:t>
      </w:r>
      <w:r w:rsidR="006422A2" w:rsidRPr="001F4119">
        <w:rPr>
          <w:lang w:val="de-AT"/>
        </w:rPr>
        <w:t>Festigkeit</w:t>
      </w:r>
      <w:r w:rsidRPr="001F4119">
        <w:rPr>
          <w:lang w:val="de-AT"/>
        </w:rPr>
        <w:t xml:space="preserve">, Beweglichkeit, Härte und äußere Erscheinung der Verbindung geachtet werden. Die Art der Verwendung und die Art bzw. das Ausmaß der Belastungen auf dem Verbindungsteil sind essenzielle Auswahlkriterien. </w:t>
      </w:r>
    </w:p>
    <w:p w14:paraId="0626E190" w14:textId="44F40EEB" w:rsidR="005374E1" w:rsidRPr="001F4119" w:rsidRDefault="005374E1" w:rsidP="0053535E">
      <w:pPr>
        <w:rPr>
          <w:lang w:val="de-AT"/>
        </w:rPr>
      </w:pPr>
      <w:r w:rsidRPr="001F4119">
        <w:rPr>
          <w:lang w:val="de-AT"/>
        </w:rPr>
        <w:t>D</w:t>
      </w:r>
      <w:r w:rsidR="00666754" w:rsidRPr="001F4119">
        <w:rPr>
          <w:lang w:val="de-AT"/>
        </w:rPr>
        <w:t>er</w:t>
      </w:r>
      <w:r w:rsidRPr="001F4119">
        <w:rPr>
          <w:lang w:val="de-AT"/>
        </w:rPr>
        <w:t xml:space="preserve"> </w:t>
      </w:r>
      <w:r w:rsidR="00666754" w:rsidRPr="001F4119">
        <w:rPr>
          <w:lang w:val="de-AT"/>
        </w:rPr>
        <w:t xml:space="preserve">Bedarf an vereinfachten Verbindungsmethoden (aus wirtschaftlichen Gründen) führte zu einfach umsetzbaren, aber praktikablen Lösungen. Neue computergesteuerte CNC und Robotertechnik ermöglichen die Produktion komplexerer Holz- und Schraubverbindungen. </w:t>
      </w:r>
    </w:p>
    <w:p w14:paraId="6A83C49D" w14:textId="77777777" w:rsidR="00575225" w:rsidRPr="001F4119" w:rsidRDefault="00575225" w:rsidP="00A1794C">
      <w:pPr>
        <w:rPr>
          <w:lang w:val="de-AT"/>
        </w:rPr>
      </w:pPr>
    </w:p>
    <w:p w14:paraId="7993B093" w14:textId="648D5302" w:rsidR="00575225" w:rsidRPr="001F4119" w:rsidRDefault="00575225" w:rsidP="00575225">
      <w:pPr>
        <w:spacing w:after="0" w:line="240" w:lineRule="auto"/>
        <w:jc w:val="left"/>
        <w:rPr>
          <w:lang w:val="de-AT"/>
        </w:rPr>
      </w:pPr>
      <w:r w:rsidRPr="001F4119">
        <w:rPr>
          <w:lang w:val="de-AT"/>
        </w:rPr>
        <w:br w:type="page"/>
      </w:r>
    </w:p>
    <w:p w14:paraId="3AA6D24B" w14:textId="73C39725" w:rsidR="00EA3EBB" w:rsidRPr="001F4119" w:rsidRDefault="00666754" w:rsidP="00F660B9">
      <w:pPr>
        <w:pStyle w:val="berschrift1"/>
        <w:rPr>
          <w:lang w:val="de-AT" w:eastAsia="en-US"/>
        </w:rPr>
      </w:pPr>
      <w:bookmarkStart w:id="5" w:name="_Toc87279524"/>
      <w:r w:rsidRPr="001F4119">
        <w:rPr>
          <w:lang w:val="de-AT" w:eastAsia="en-US"/>
        </w:rPr>
        <w:lastRenderedPageBreak/>
        <w:t>Holzverbindungen</w:t>
      </w:r>
      <w:bookmarkEnd w:id="5"/>
    </w:p>
    <w:tbl>
      <w:tblPr>
        <w:tblStyle w:val="TaulukkoRuudukko1"/>
        <w:tblW w:w="9776" w:type="dxa"/>
        <w:tblLook w:val="04A0" w:firstRow="1" w:lastRow="0" w:firstColumn="1" w:lastColumn="0" w:noHBand="0" w:noVBand="1"/>
      </w:tblPr>
      <w:tblGrid>
        <w:gridCol w:w="6374"/>
        <w:gridCol w:w="3402"/>
      </w:tblGrid>
      <w:tr w:rsidR="00EA3EBB" w:rsidRPr="00B2784E" w14:paraId="56371F89" w14:textId="77777777" w:rsidTr="00575225">
        <w:tc>
          <w:tcPr>
            <w:tcW w:w="6374" w:type="dxa"/>
            <w:vAlign w:val="center"/>
          </w:tcPr>
          <w:p w14:paraId="75DFE831" w14:textId="1CDB0352" w:rsidR="00575225" w:rsidRPr="001F4119" w:rsidRDefault="003B5B1A" w:rsidP="00575225">
            <w:pPr>
              <w:spacing w:after="160" w:line="259" w:lineRule="auto"/>
              <w:jc w:val="left"/>
              <w:rPr>
                <w:rFonts w:eastAsia="Calibri" w:cs="Times New Roman"/>
                <w:kern w:val="0"/>
                <w:sz w:val="24"/>
                <w:szCs w:val="24"/>
                <w:lang w:val="de-AT"/>
              </w:rPr>
            </w:pPr>
            <w:r w:rsidRPr="001F4119">
              <w:rPr>
                <w:rFonts w:eastAsia="Calibri" w:cs="Times New Roman"/>
                <w:kern w:val="0"/>
                <w:sz w:val="24"/>
                <w:szCs w:val="24"/>
                <w:lang w:val="de-AT"/>
              </w:rPr>
              <w:t>Stoßverbindung</w:t>
            </w:r>
          </w:p>
          <w:p w14:paraId="5E397D6A" w14:textId="6F5AF496" w:rsidR="00986148" w:rsidRPr="001F4119" w:rsidRDefault="00986148" w:rsidP="00575225">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 xml:space="preserve">Das Ende des Stücks wird direkt mit der Oberfläche des Gegenstücks verbunden und durch Nageln bzw. Nagelplatte gesichert. </w:t>
            </w:r>
          </w:p>
          <w:p w14:paraId="669EE46F" w14:textId="48B0EE0E" w:rsidR="00EA3EBB" w:rsidRPr="001F4119" w:rsidRDefault="00EA3EBB" w:rsidP="00575225">
            <w:pPr>
              <w:spacing w:after="0" w:line="240" w:lineRule="auto"/>
              <w:contextualSpacing/>
              <w:jc w:val="left"/>
              <w:rPr>
                <w:rFonts w:ascii="Calibri" w:eastAsia="Calibri" w:hAnsi="Calibri" w:cs="Times New Roman"/>
                <w:kern w:val="0"/>
                <w:szCs w:val="22"/>
                <w:lang w:val="de-AT"/>
              </w:rPr>
            </w:pPr>
          </w:p>
        </w:tc>
        <w:tc>
          <w:tcPr>
            <w:tcW w:w="3402" w:type="dxa"/>
            <w:vAlign w:val="center"/>
          </w:tcPr>
          <w:p w14:paraId="78AE6A76" w14:textId="77777777" w:rsidR="00EA3EBB" w:rsidRPr="001F4119" w:rsidRDefault="00EA3EBB" w:rsidP="00EA3EBB">
            <w:pPr>
              <w:spacing w:after="160" w:line="259" w:lineRule="auto"/>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3664" behindDoc="1" locked="0" layoutInCell="1" allowOverlap="1" wp14:anchorId="0E9C0215" wp14:editId="6046283D">
                  <wp:simplePos x="0" y="0"/>
                  <wp:positionH relativeFrom="column">
                    <wp:posOffset>469900</wp:posOffset>
                  </wp:positionH>
                  <wp:positionV relativeFrom="paragraph">
                    <wp:posOffset>-36830</wp:posOffset>
                  </wp:positionV>
                  <wp:extent cx="1079500" cy="867410"/>
                  <wp:effectExtent l="0" t="0" r="6350" b="8890"/>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867410"/>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B2784E" w14:paraId="07A91054" w14:textId="77777777" w:rsidTr="00575225">
        <w:trPr>
          <w:trHeight w:val="1495"/>
        </w:trPr>
        <w:tc>
          <w:tcPr>
            <w:tcW w:w="6374" w:type="dxa"/>
            <w:vAlign w:val="center"/>
          </w:tcPr>
          <w:p w14:paraId="03021453" w14:textId="00C906C6" w:rsidR="00575225" w:rsidRPr="001F4119" w:rsidRDefault="003B5B1A" w:rsidP="00575225">
            <w:pPr>
              <w:spacing w:after="160" w:line="259" w:lineRule="auto"/>
              <w:jc w:val="left"/>
              <w:rPr>
                <w:rFonts w:eastAsia="Calibri" w:cs="Times New Roman"/>
                <w:kern w:val="0"/>
                <w:sz w:val="24"/>
                <w:szCs w:val="24"/>
                <w:lang w:val="de-AT"/>
              </w:rPr>
            </w:pPr>
            <w:proofErr w:type="spellStart"/>
            <w:r w:rsidRPr="001F4119">
              <w:rPr>
                <w:rFonts w:eastAsia="Calibri" w:cs="Times New Roman"/>
                <w:kern w:val="0"/>
                <w:sz w:val="24"/>
                <w:szCs w:val="24"/>
                <w:lang w:val="de-AT"/>
              </w:rPr>
              <w:t>Dübelverbindung</w:t>
            </w:r>
            <w:proofErr w:type="spellEnd"/>
          </w:p>
          <w:p w14:paraId="70787376" w14:textId="3F4F8AA8" w:rsidR="00EA3EBB" w:rsidRPr="001F4119" w:rsidRDefault="003B5B1A" w:rsidP="00575225">
            <w:pPr>
              <w:spacing w:after="0" w:line="240" w:lineRule="auto"/>
              <w:contextualSpacing/>
              <w:jc w:val="left"/>
              <w:rPr>
                <w:rFonts w:ascii="Calibri" w:eastAsia="Calibri" w:hAnsi="Calibri" w:cs="Times New Roman"/>
                <w:kern w:val="0"/>
                <w:szCs w:val="22"/>
                <w:lang w:val="de-AT"/>
              </w:rPr>
            </w:pPr>
            <w:r w:rsidRPr="001F4119">
              <w:rPr>
                <w:rFonts w:eastAsia="Calibri" w:cs="Times New Roman"/>
                <w:kern w:val="0"/>
                <w:sz w:val="24"/>
                <w:szCs w:val="24"/>
                <w:lang w:val="de-AT"/>
              </w:rPr>
              <w:t>Stoßverbindung mit Dübeln verstärkt</w:t>
            </w:r>
            <w:r w:rsidR="00575225" w:rsidRPr="001F4119">
              <w:rPr>
                <w:rFonts w:eastAsia="Calibri" w:cs="Times New Roman"/>
                <w:kern w:val="0"/>
                <w:sz w:val="24"/>
                <w:szCs w:val="24"/>
                <w:lang w:val="de-AT"/>
              </w:rPr>
              <w:t>.</w:t>
            </w:r>
          </w:p>
        </w:tc>
        <w:tc>
          <w:tcPr>
            <w:tcW w:w="3402" w:type="dxa"/>
          </w:tcPr>
          <w:p w14:paraId="57F25B65" w14:textId="77777777" w:rsidR="00EA3EBB" w:rsidRPr="001F4119" w:rsidRDefault="00EA3EBB" w:rsidP="00EA3EBB">
            <w:pPr>
              <w:spacing w:after="160" w:line="259" w:lineRule="auto"/>
              <w:jc w:val="center"/>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4688" behindDoc="0" locked="0" layoutInCell="1" allowOverlap="1" wp14:anchorId="6ECF3B2B" wp14:editId="21DCE872">
                  <wp:simplePos x="0" y="0"/>
                  <wp:positionH relativeFrom="column">
                    <wp:posOffset>428625</wp:posOffset>
                  </wp:positionH>
                  <wp:positionV relativeFrom="paragraph">
                    <wp:posOffset>73660</wp:posOffset>
                  </wp:positionV>
                  <wp:extent cx="1210310" cy="807085"/>
                  <wp:effectExtent l="0" t="0" r="889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0310" cy="80708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1F4119" w14:paraId="0233284B" w14:textId="77777777" w:rsidTr="00575225">
        <w:trPr>
          <w:trHeight w:val="1247"/>
        </w:trPr>
        <w:tc>
          <w:tcPr>
            <w:tcW w:w="6374" w:type="dxa"/>
            <w:vAlign w:val="center"/>
          </w:tcPr>
          <w:p w14:paraId="561CC25F" w14:textId="212C59CD" w:rsidR="0095516A" w:rsidRPr="001F4119" w:rsidRDefault="00986148" w:rsidP="0095516A">
            <w:pPr>
              <w:spacing w:after="160" w:line="259" w:lineRule="auto"/>
              <w:jc w:val="left"/>
              <w:rPr>
                <w:rFonts w:eastAsia="Calibri" w:cs="Times New Roman"/>
                <w:kern w:val="0"/>
                <w:sz w:val="24"/>
                <w:szCs w:val="24"/>
                <w:lang w:val="de-AT"/>
              </w:rPr>
            </w:pPr>
            <w:r w:rsidRPr="001F4119">
              <w:rPr>
                <w:rFonts w:eastAsia="Calibri" w:cs="Times New Roman"/>
                <w:kern w:val="0"/>
                <w:sz w:val="24"/>
                <w:szCs w:val="24"/>
                <w:lang w:val="de-AT"/>
              </w:rPr>
              <w:t>Winkelverbindung</w:t>
            </w:r>
          </w:p>
          <w:p w14:paraId="7B247BA7" w14:textId="37C2C1F2" w:rsidR="00EA3EBB" w:rsidRPr="001F4119" w:rsidRDefault="00986148" w:rsidP="0095516A">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 xml:space="preserve">Die verbundenen Oberflächen befinden sich in einem 45° Winkel zueinander. </w:t>
            </w:r>
            <w:r w:rsidR="00C2023E" w:rsidRPr="001F4119">
              <w:rPr>
                <w:rFonts w:eastAsia="Calibri" w:cs="Times New Roman"/>
                <w:kern w:val="0"/>
                <w:sz w:val="24"/>
                <w:szCs w:val="24"/>
                <w:lang w:val="de-AT"/>
              </w:rPr>
              <w:t xml:space="preserve">Dübel können als Verbinder verwendet werden. </w:t>
            </w:r>
          </w:p>
        </w:tc>
        <w:tc>
          <w:tcPr>
            <w:tcW w:w="3402" w:type="dxa"/>
          </w:tcPr>
          <w:p w14:paraId="41A8C24F" w14:textId="77777777" w:rsidR="00EA3EBB" w:rsidRPr="001F4119" w:rsidRDefault="00EA3EBB" w:rsidP="00EA3EBB">
            <w:pPr>
              <w:spacing w:after="160" w:line="259" w:lineRule="auto"/>
              <w:jc w:val="center"/>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5712" behindDoc="0" locked="0" layoutInCell="1" allowOverlap="1" wp14:anchorId="53FCC1CD" wp14:editId="57724D7F">
                  <wp:simplePos x="0" y="0"/>
                  <wp:positionH relativeFrom="column">
                    <wp:posOffset>638810</wp:posOffset>
                  </wp:positionH>
                  <wp:positionV relativeFrom="paragraph">
                    <wp:posOffset>51435</wp:posOffset>
                  </wp:positionV>
                  <wp:extent cx="666750" cy="701675"/>
                  <wp:effectExtent l="0" t="0" r="0" b="3175"/>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6750" cy="70167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B2784E" w14:paraId="4510CA97" w14:textId="77777777" w:rsidTr="00575225">
        <w:tc>
          <w:tcPr>
            <w:tcW w:w="6374" w:type="dxa"/>
            <w:vAlign w:val="center"/>
          </w:tcPr>
          <w:p w14:paraId="7C1C5193" w14:textId="0E6CE8E6" w:rsidR="00E137BB" w:rsidRPr="001F4119" w:rsidRDefault="00E137BB" w:rsidP="00E137BB">
            <w:pPr>
              <w:spacing w:after="160" w:line="259" w:lineRule="auto"/>
              <w:jc w:val="left"/>
              <w:rPr>
                <w:rFonts w:eastAsia="Calibri" w:cs="Times New Roman"/>
                <w:kern w:val="0"/>
                <w:sz w:val="24"/>
                <w:szCs w:val="24"/>
                <w:lang w:val="de-AT"/>
              </w:rPr>
            </w:pPr>
            <w:proofErr w:type="spellStart"/>
            <w:r w:rsidRPr="001F4119">
              <w:rPr>
                <w:rFonts w:eastAsia="Calibri" w:cs="Times New Roman"/>
                <w:kern w:val="0"/>
                <w:sz w:val="24"/>
                <w:szCs w:val="24"/>
                <w:lang w:val="de-AT"/>
              </w:rPr>
              <w:t>Finger</w:t>
            </w:r>
            <w:r w:rsidR="003B5B1A" w:rsidRPr="001F4119">
              <w:rPr>
                <w:rFonts w:eastAsia="Calibri" w:cs="Times New Roman"/>
                <w:kern w:val="0"/>
                <w:sz w:val="24"/>
                <w:szCs w:val="24"/>
                <w:lang w:val="de-AT"/>
              </w:rPr>
              <w:t>zinkung</w:t>
            </w:r>
            <w:proofErr w:type="spellEnd"/>
          </w:p>
          <w:p w14:paraId="591E6C82" w14:textId="45863C15" w:rsidR="00EA3EBB" w:rsidRPr="001F4119" w:rsidRDefault="00986148" w:rsidP="00E137BB">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 xml:space="preserve">Die große </w:t>
            </w:r>
            <w:r w:rsidR="00B377DA" w:rsidRPr="001F4119">
              <w:rPr>
                <w:rFonts w:eastAsia="Calibri" w:cs="Times New Roman"/>
                <w:kern w:val="0"/>
                <w:sz w:val="24"/>
                <w:szCs w:val="24"/>
                <w:lang w:val="de-AT"/>
              </w:rPr>
              <w:t>Haftfläche</w:t>
            </w:r>
            <w:r w:rsidRPr="001F4119">
              <w:rPr>
                <w:rFonts w:eastAsia="Calibri" w:cs="Times New Roman"/>
                <w:kern w:val="0"/>
                <w:sz w:val="24"/>
                <w:szCs w:val="24"/>
                <w:lang w:val="de-AT"/>
              </w:rPr>
              <w:t xml:space="preserve"> sorgt für Beständigkeit</w:t>
            </w:r>
            <w:r w:rsidR="00E137BB" w:rsidRPr="001F4119">
              <w:rPr>
                <w:rFonts w:eastAsia="Calibri" w:cs="Times New Roman"/>
                <w:kern w:val="0"/>
                <w:sz w:val="24"/>
                <w:szCs w:val="24"/>
                <w:lang w:val="de-AT"/>
              </w:rPr>
              <w:t>.</w:t>
            </w:r>
          </w:p>
        </w:tc>
        <w:tc>
          <w:tcPr>
            <w:tcW w:w="3402" w:type="dxa"/>
          </w:tcPr>
          <w:p w14:paraId="7F359136" w14:textId="1B660DEB" w:rsidR="00EA3EBB" w:rsidRPr="001F4119" w:rsidRDefault="00EA3EBB" w:rsidP="00EA3EBB">
            <w:pPr>
              <w:spacing w:after="160" w:line="259" w:lineRule="auto"/>
              <w:jc w:val="center"/>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6736" behindDoc="0" locked="0" layoutInCell="1" allowOverlap="1" wp14:anchorId="7DB73427" wp14:editId="2CFF831D">
                  <wp:simplePos x="0" y="0"/>
                  <wp:positionH relativeFrom="column">
                    <wp:posOffset>590550</wp:posOffset>
                  </wp:positionH>
                  <wp:positionV relativeFrom="paragraph">
                    <wp:posOffset>15240</wp:posOffset>
                  </wp:positionV>
                  <wp:extent cx="781050" cy="913765"/>
                  <wp:effectExtent l="0" t="0" r="0" b="635"/>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1050" cy="91376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B2784E" w14:paraId="73D6438E" w14:textId="77777777" w:rsidTr="00575225">
        <w:tc>
          <w:tcPr>
            <w:tcW w:w="6374" w:type="dxa"/>
          </w:tcPr>
          <w:p w14:paraId="631948E8" w14:textId="0D22CDDA" w:rsidR="00E137BB" w:rsidRPr="001F4119" w:rsidRDefault="00986148" w:rsidP="00E137BB">
            <w:pPr>
              <w:spacing w:after="160" w:line="259" w:lineRule="auto"/>
              <w:jc w:val="left"/>
              <w:rPr>
                <w:rFonts w:eastAsia="Calibri" w:cs="Times New Roman"/>
                <w:kern w:val="0"/>
                <w:sz w:val="24"/>
                <w:szCs w:val="24"/>
                <w:lang w:val="de-AT"/>
              </w:rPr>
            </w:pPr>
            <w:r w:rsidRPr="001F4119">
              <w:rPr>
                <w:rFonts w:eastAsia="Calibri" w:cs="Times New Roman"/>
                <w:kern w:val="0"/>
                <w:sz w:val="24"/>
                <w:szCs w:val="24"/>
                <w:lang w:val="de-AT"/>
              </w:rPr>
              <w:t>Schwalbenschwanzverbindung</w:t>
            </w:r>
          </w:p>
          <w:p w14:paraId="468A7478" w14:textId="77777777" w:rsidR="00B377DA" w:rsidRPr="001F4119" w:rsidRDefault="00B377DA" w:rsidP="00E137BB">
            <w:pPr>
              <w:spacing w:after="0" w:line="240" w:lineRule="auto"/>
              <w:contextualSpacing/>
              <w:jc w:val="left"/>
              <w:rPr>
                <w:rFonts w:eastAsia="Calibri" w:cs="Times New Roman"/>
                <w:kern w:val="0"/>
                <w:sz w:val="24"/>
                <w:szCs w:val="24"/>
                <w:lang w:val="de-AT"/>
              </w:rPr>
            </w:pPr>
          </w:p>
          <w:p w14:paraId="0F29F957" w14:textId="61B8B81D" w:rsidR="00EA3EBB" w:rsidRPr="001F4119" w:rsidRDefault="002B021E" w:rsidP="002B021E">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Verbesserte Variante d</w:t>
            </w:r>
            <w:r w:rsidR="003B5B1A" w:rsidRPr="001F4119">
              <w:rPr>
                <w:rFonts w:eastAsia="Calibri" w:cs="Times New Roman"/>
                <w:kern w:val="0"/>
                <w:sz w:val="24"/>
                <w:szCs w:val="24"/>
                <w:lang w:val="de-AT"/>
              </w:rPr>
              <w:t xml:space="preserve">er </w:t>
            </w:r>
            <w:proofErr w:type="spellStart"/>
            <w:r w:rsidR="003B5B1A" w:rsidRPr="001F4119">
              <w:rPr>
                <w:rFonts w:eastAsia="Calibri" w:cs="Times New Roman"/>
                <w:kern w:val="0"/>
                <w:sz w:val="24"/>
                <w:szCs w:val="24"/>
                <w:lang w:val="de-AT"/>
              </w:rPr>
              <w:t>Fingerzinkung</w:t>
            </w:r>
            <w:proofErr w:type="spellEnd"/>
            <w:r w:rsidRPr="001F4119">
              <w:rPr>
                <w:rFonts w:eastAsia="Calibri" w:cs="Times New Roman"/>
                <w:kern w:val="0"/>
                <w:sz w:val="24"/>
                <w:szCs w:val="24"/>
                <w:lang w:val="de-AT"/>
              </w:rPr>
              <w:t xml:space="preserve">. Stifte am Ende des </w:t>
            </w:r>
            <w:r w:rsidR="00C2023E" w:rsidRPr="001F4119">
              <w:rPr>
                <w:rFonts w:eastAsia="Calibri" w:cs="Times New Roman"/>
                <w:kern w:val="0"/>
                <w:sz w:val="24"/>
                <w:szCs w:val="24"/>
                <w:lang w:val="de-AT"/>
              </w:rPr>
              <w:t>e</w:t>
            </w:r>
            <w:r w:rsidRPr="001F4119">
              <w:rPr>
                <w:rFonts w:eastAsia="Calibri" w:cs="Times New Roman"/>
                <w:kern w:val="0"/>
                <w:sz w:val="24"/>
                <w:szCs w:val="24"/>
                <w:lang w:val="de-AT"/>
              </w:rPr>
              <w:t xml:space="preserve">inen Stücks haften an schrägen Kerben am Ende des </w:t>
            </w:r>
            <w:r w:rsidR="00C2023E" w:rsidRPr="001F4119">
              <w:rPr>
                <w:rFonts w:eastAsia="Calibri" w:cs="Times New Roman"/>
                <w:kern w:val="0"/>
                <w:sz w:val="24"/>
                <w:szCs w:val="24"/>
                <w:lang w:val="de-AT"/>
              </w:rPr>
              <w:t>Gegens</w:t>
            </w:r>
            <w:r w:rsidRPr="001F4119">
              <w:rPr>
                <w:rFonts w:eastAsia="Calibri" w:cs="Times New Roman"/>
                <w:kern w:val="0"/>
                <w:sz w:val="24"/>
                <w:szCs w:val="24"/>
                <w:lang w:val="de-AT"/>
              </w:rPr>
              <w:t>tücks.</w:t>
            </w:r>
          </w:p>
        </w:tc>
        <w:tc>
          <w:tcPr>
            <w:tcW w:w="3402" w:type="dxa"/>
            <w:vAlign w:val="center"/>
          </w:tcPr>
          <w:p w14:paraId="584F4350" w14:textId="42F44D0D" w:rsidR="00EA3EBB" w:rsidRPr="001F4119" w:rsidRDefault="00EA3EBB" w:rsidP="00EA3EBB">
            <w:pPr>
              <w:spacing w:after="160" w:line="259" w:lineRule="auto"/>
              <w:jc w:val="center"/>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0592" behindDoc="0" locked="0" layoutInCell="1" allowOverlap="1" wp14:anchorId="7D930D99" wp14:editId="10041492">
                  <wp:simplePos x="0" y="0"/>
                  <wp:positionH relativeFrom="column">
                    <wp:posOffset>515620</wp:posOffset>
                  </wp:positionH>
                  <wp:positionV relativeFrom="paragraph">
                    <wp:posOffset>-8890</wp:posOffset>
                  </wp:positionV>
                  <wp:extent cx="967740" cy="967740"/>
                  <wp:effectExtent l="0" t="0" r="3810" b="381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D3D1BA"/>
                              </a:clrFrom>
                              <a:clrTo>
                                <a:srgbClr val="D3D1BA">
                                  <a:alpha val="0"/>
                                </a:srgbClr>
                              </a:clrTo>
                            </a:clrChange>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B2784E" w14:paraId="20E424B1" w14:textId="77777777" w:rsidTr="00575225">
        <w:tc>
          <w:tcPr>
            <w:tcW w:w="6374" w:type="dxa"/>
          </w:tcPr>
          <w:p w14:paraId="447CFB06" w14:textId="3F4FFBA9" w:rsidR="00E137BB" w:rsidRPr="001F4119" w:rsidRDefault="00A1013A" w:rsidP="00E137BB">
            <w:pPr>
              <w:spacing w:after="160" w:line="259" w:lineRule="auto"/>
              <w:jc w:val="left"/>
              <w:rPr>
                <w:rFonts w:eastAsia="Calibri" w:cs="Times New Roman"/>
                <w:kern w:val="0"/>
                <w:sz w:val="24"/>
                <w:szCs w:val="24"/>
                <w:lang w:val="de-AT"/>
              </w:rPr>
            </w:pPr>
            <w:r w:rsidRPr="001F4119">
              <w:rPr>
                <w:rFonts w:eastAsia="Calibri" w:cs="Times New Roman"/>
                <w:kern w:val="0"/>
                <w:sz w:val="24"/>
                <w:szCs w:val="24"/>
                <w:lang w:val="de-AT"/>
              </w:rPr>
              <w:t>Nut</w:t>
            </w:r>
            <w:r w:rsidR="006422A2" w:rsidRPr="001F4119">
              <w:rPr>
                <w:rFonts w:eastAsia="Calibri" w:cs="Times New Roman"/>
                <w:kern w:val="0"/>
                <w:sz w:val="24"/>
                <w:szCs w:val="24"/>
                <w:lang w:val="de-AT"/>
              </w:rPr>
              <w:t xml:space="preserve"> und Feder - </w:t>
            </w:r>
            <w:r w:rsidRPr="001F4119">
              <w:rPr>
                <w:rFonts w:eastAsia="Calibri" w:cs="Times New Roman"/>
                <w:kern w:val="0"/>
                <w:sz w:val="24"/>
                <w:szCs w:val="24"/>
                <w:lang w:val="de-AT"/>
              </w:rPr>
              <w:t>Verbindung</w:t>
            </w:r>
          </w:p>
          <w:p w14:paraId="28B8ACB9" w14:textId="49B0FBAC" w:rsidR="00EA3EBB" w:rsidRPr="001F4119" w:rsidRDefault="00B377DA" w:rsidP="002B021E">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 xml:space="preserve">Eher schwache Verbindung, </w:t>
            </w:r>
            <w:r w:rsidR="002B021E" w:rsidRPr="001F4119">
              <w:rPr>
                <w:rFonts w:eastAsia="Calibri" w:cs="Times New Roman"/>
                <w:kern w:val="0"/>
                <w:sz w:val="24"/>
                <w:szCs w:val="24"/>
                <w:lang w:val="de-AT"/>
              </w:rPr>
              <w:t>aber z.B. nützlich für Regale.</w:t>
            </w:r>
          </w:p>
        </w:tc>
        <w:tc>
          <w:tcPr>
            <w:tcW w:w="3402" w:type="dxa"/>
          </w:tcPr>
          <w:p w14:paraId="4FC703A8" w14:textId="35309FF4" w:rsidR="00EA3EBB" w:rsidRPr="001F4119" w:rsidRDefault="003B5B1A" w:rsidP="00EA3EBB">
            <w:pPr>
              <w:spacing w:after="160" w:line="259" w:lineRule="auto"/>
              <w:jc w:val="center"/>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7760" behindDoc="0" locked="0" layoutInCell="1" allowOverlap="1" wp14:anchorId="2A8526F9" wp14:editId="3792D743">
                  <wp:simplePos x="0" y="0"/>
                  <wp:positionH relativeFrom="column">
                    <wp:posOffset>509905</wp:posOffset>
                  </wp:positionH>
                  <wp:positionV relativeFrom="paragraph">
                    <wp:posOffset>6350</wp:posOffset>
                  </wp:positionV>
                  <wp:extent cx="977265" cy="883285"/>
                  <wp:effectExtent l="0" t="0" r="0" b="0"/>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46" t="6627" r="5202" b="7831"/>
                          <a:stretch/>
                        </pic:blipFill>
                        <pic:spPr bwMode="auto">
                          <a:xfrm>
                            <a:off x="0" y="0"/>
                            <a:ext cx="977265"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3EBB" w:rsidRPr="00B2784E" w14:paraId="3121F956" w14:textId="77777777" w:rsidTr="00575225">
        <w:tc>
          <w:tcPr>
            <w:tcW w:w="6374" w:type="dxa"/>
          </w:tcPr>
          <w:p w14:paraId="41785728" w14:textId="12AD7727" w:rsidR="00E137BB" w:rsidRPr="001F4119" w:rsidRDefault="00986148" w:rsidP="00E137BB">
            <w:pPr>
              <w:spacing w:after="160" w:line="259" w:lineRule="auto"/>
              <w:jc w:val="left"/>
              <w:rPr>
                <w:rFonts w:eastAsia="Calibri" w:cs="Times New Roman"/>
                <w:kern w:val="0"/>
                <w:sz w:val="24"/>
                <w:szCs w:val="24"/>
                <w:lang w:val="de-AT"/>
              </w:rPr>
            </w:pPr>
            <w:r w:rsidRPr="001F4119">
              <w:rPr>
                <w:rFonts w:eastAsia="Calibri" w:cs="Times New Roman"/>
                <w:kern w:val="0"/>
                <w:sz w:val="24"/>
                <w:szCs w:val="24"/>
                <w:lang w:val="de-AT"/>
              </w:rPr>
              <w:t>Zapfenverbindung</w:t>
            </w:r>
          </w:p>
          <w:p w14:paraId="6A664803" w14:textId="49F9781C" w:rsidR="00EA3EBB" w:rsidRPr="001F4119" w:rsidRDefault="002B021E" w:rsidP="002B021E">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Der Stift passt in die Kerbe des Gegenstücks. Senkrechte Stücke können so am stärksten verbunden werden.</w:t>
            </w:r>
          </w:p>
        </w:tc>
        <w:tc>
          <w:tcPr>
            <w:tcW w:w="3402" w:type="dxa"/>
            <w:vAlign w:val="center"/>
          </w:tcPr>
          <w:p w14:paraId="70E58B68" w14:textId="2D3D1B4B" w:rsidR="00EA3EBB" w:rsidRPr="001F4119" w:rsidRDefault="00986148" w:rsidP="00EA3EBB">
            <w:pPr>
              <w:spacing w:after="160" w:line="259" w:lineRule="auto"/>
              <w:jc w:val="center"/>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8784" behindDoc="0" locked="0" layoutInCell="1" allowOverlap="1" wp14:anchorId="74B994B9" wp14:editId="57938560">
                  <wp:simplePos x="0" y="0"/>
                  <wp:positionH relativeFrom="column">
                    <wp:posOffset>479425</wp:posOffset>
                  </wp:positionH>
                  <wp:positionV relativeFrom="paragraph">
                    <wp:posOffset>-33020</wp:posOffset>
                  </wp:positionV>
                  <wp:extent cx="1028700" cy="826135"/>
                  <wp:effectExtent l="0" t="0" r="0" b="0"/>
                  <wp:wrapSquare wrapText="bothSides"/>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8700" cy="82613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B2784E" w14:paraId="29E0C56C" w14:textId="77777777" w:rsidTr="00575225">
        <w:tc>
          <w:tcPr>
            <w:tcW w:w="6374" w:type="dxa"/>
          </w:tcPr>
          <w:p w14:paraId="05BB5513" w14:textId="69F72A9B" w:rsidR="00E137BB" w:rsidRPr="001F4119" w:rsidRDefault="002B021E" w:rsidP="006422A2">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Haken- oder Schulterverbindung</w:t>
            </w:r>
          </w:p>
          <w:p w14:paraId="4A2A595F" w14:textId="77777777" w:rsidR="006422A2" w:rsidRPr="001F4119" w:rsidRDefault="006422A2" w:rsidP="006422A2">
            <w:pPr>
              <w:spacing w:after="0" w:line="240" w:lineRule="auto"/>
              <w:contextualSpacing/>
              <w:jc w:val="left"/>
              <w:rPr>
                <w:rFonts w:eastAsia="Calibri" w:cs="Times New Roman"/>
                <w:kern w:val="0"/>
                <w:sz w:val="24"/>
                <w:szCs w:val="24"/>
                <w:lang w:val="de-AT"/>
              </w:rPr>
            </w:pPr>
          </w:p>
          <w:p w14:paraId="33A030D2" w14:textId="4BB1774B" w:rsidR="00EA3EBB" w:rsidRPr="001F4119" w:rsidRDefault="002B021E" w:rsidP="002B021E">
            <w:pPr>
              <w:spacing w:after="0" w:line="240" w:lineRule="auto"/>
              <w:contextualSpacing/>
              <w:jc w:val="left"/>
              <w:rPr>
                <w:rFonts w:eastAsia="Calibri" w:cs="Times New Roman"/>
                <w:kern w:val="0"/>
                <w:sz w:val="24"/>
                <w:szCs w:val="24"/>
                <w:lang w:val="de-AT"/>
              </w:rPr>
            </w:pPr>
            <w:r w:rsidRPr="001F4119">
              <w:rPr>
                <w:rFonts w:eastAsia="Calibri" w:cs="Times New Roman"/>
                <w:kern w:val="0"/>
                <w:sz w:val="24"/>
                <w:szCs w:val="24"/>
                <w:lang w:val="de-AT"/>
              </w:rPr>
              <w:t>Die Hakenverbindung und ihre Varianten werden vor allem in Rahmen- oder Blockbauten verwendet.</w:t>
            </w:r>
          </w:p>
        </w:tc>
        <w:tc>
          <w:tcPr>
            <w:tcW w:w="3402" w:type="dxa"/>
            <w:vAlign w:val="center"/>
          </w:tcPr>
          <w:p w14:paraId="237DBDA2" w14:textId="3368BA0D" w:rsidR="00EA3EBB" w:rsidRPr="001F4119" w:rsidRDefault="00575225" w:rsidP="00EA3EBB">
            <w:pPr>
              <w:spacing w:after="160" w:line="259" w:lineRule="auto"/>
              <w:jc w:val="left"/>
              <w:rPr>
                <w:rFonts w:ascii="Calibri" w:eastAsia="Calibri" w:hAnsi="Calibri" w:cs="Times New Roman"/>
                <w:kern w:val="0"/>
                <w:szCs w:val="22"/>
                <w:lang w:val="de-AT"/>
              </w:rPr>
            </w:pPr>
            <w:r w:rsidRPr="001F4119">
              <w:rPr>
                <w:rFonts w:ascii="Calibri" w:eastAsia="Calibri" w:hAnsi="Calibri" w:cs="Times New Roman"/>
                <w:noProof/>
                <w:kern w:val="0"/>
                <w:szCs w:val="22"/>
                <w:lang w:val="de-AT" w:eastAsia="de-AT"/>
              </w:rPr>
              <w:drawing>
                <wp:anchor distT="0" distB="0" distL="114300" distR="114300" simplePos="0" relativeHeight="251632640" behindDoc="1" locked="0" layoutInCell="1" allowOverlap="1" wp14:anchorId="16E9E73E" wp14:editId="217AD250">
                  <wp:simplePos x="0" y="0"/>
                  <wp:positionH relativeFrom="column">
                    <wp:posOffset>483235</wp:posOffset>
                  </wp:positionH>
                  <wp:positionV relativeFrom="paragraph">
                    <wp:posOffset>-5715</wp:posOffset>
                  </wp:positionV>
                  <wp:extent cx="1050925" cy="1050925"/>
                  <wp:effectExtent l="0" t="0" r="0"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14:sizeRelH relativeFrom="margin">
                    <wp14:pctWidth>0</wp14:pctWidth>
                  </wp14:sizeRelH>
                  <wp14:sizeRelV relativeFrom="margin">
                    <wp14:pctHeight>0</wp14:pctHeight>
                  </wp14:sizeRelV>
                </wp:anchor>
              </w:drawing>
            </w:r>
          </w:p>
        </w:tc>
      </w:tr>
    </w:tbl>
    <w:p w14:paraId="14EDBE95" w14:textId="440BBC9A" w:rsidR="00163943" w:rsidRPr="001F4119" w:rsidRDefault="00163943" w:rsidP="00593D3D">
      <w:pPr>
        <w:spacing w:after="0" w:line="240" w:lineRule="auto"/>
        <w:jc w:val="left"/>
        <w:rPr>
          <w:lang w:val="de-AT"/>
        </w:rPr>
      </w:pPr>
    </w:p>
    <w:p w14:paraId="07041E51" w14:textId="27C1C1AF" w:rsidR="00F660B9" w:rsidRPr="001F4119" w:rsidRDefault="00163943" w:rsidP="00593D3D">
      <w:pPr>
        <w:spacing w:after="0" w:line="240" w:lineRule="auto"/>
        <w:jc w:val="left"/>
        <w:rPr>
          <w:lang w:val="de-AT"/>
        </w:rPr>
      </w:pPr>
      <w:r w:rsidRPr="001F4119">
        <w:rPr>
          <w:lang w:val="de-AT"/>
        </w:rPr>
        <w:br w:type="page"/>
      </w:r>
    </w:p>
    <w:p w14:paraId="22CCA93F" w14:textId="74E87638" w:rsidR="00F660B9" w:rsidRPr="001F4119" w:rsidRDefault="003C732E" w:rsidP="004674E7">
      <w:pPr>
        <w:pStyle w:val="berschrift1"/>
        <w:rPr>
          <w:lang w:val="de-AT"/>
        </w:rPr>
      </w:pPr>
      <w:bookmarkStart w:id="6" w:name="_Toc87279525"/>
      <w:r w:rsidRPr="001F4119">
        <w:rPr>
          <w:lang w:val="de-AT"/>
        </w:rPr>
        <w:lastRenderedPageBreak/>
        <w:t>Holzverbind</w:t>
      </w:r>
      <w:r w:rsidR="003B5B1A" w:rsidRPr="001F4119">
        <w:rPr>
          <w:lang w:val="de-AT"/>
        </w:rPr>
        <w:t>ungselemente</w:t>
      </w:r>
      <w:bookmarkEnd w:id="6"/>
    </w:p>
    <w:p w14:paraId="71AD532B" w14:textId="5987E2C8" w:rsidR="003C732E" w:rsidRPr="001F4119" w:rsidRDefault="003C732E" w:rsidP="00F660B9">
      <w:pPr>
        <w:rPr>
          <w:lang w:val="de-AT"/>
        </w:rPr>
      </w:pPr>
      <w:r w:rsidRPr="001F4119">
        <w:rPr>
          <w:lang w:val="de-AT"/>
        </w:rPr>
        <w:t xml:space="preserve">Verbindungselemente (Schrauben und Muttern) müssen bei Umgebungstemperatur alle mechanischen und physischen Anforderungen erfüllen, unabhängig davon, welche Tests während der Produktion oder Endkontrolle durchgeführt wurden. ISO 68-1, ISO 261, ISO 262, ISO 965-1, ISO 965-2 und ISO 965-4 sind auf Verbindungselemente anzuwenden. Die Standards gelten nicht für Gewindeverbindungen, die nicht festgezogen werden. Die Standards legen auch die nötigen Eigenschaften </w:t>
      </w:r>
      <w:r w:rsidR="0024719C" w:rsidRPr="001F4119">
        <w:rPr>
          <w:lang w:val="de-AT"/>
        </w:rPr>
        <w:t>in Bezug auf</w:t>
      </w:r>
      <w:r w:rsidRPr="001F4119">
        <w:rPr>
          <w:lang w:val="de-AT"/>
        </w:rPr>
        <w:t xml:space="preserve"> Schweißbarkeit, Korrosion, Widerstand gegenüber Scherverformung, Drehmoment und Spannkraft</w:t>
      </w:r>
      <w:r w:rsidR="0024719C" w:rsidRPr="001F4119">
        <w:rPr>
          <w:lang w:val="de-AT"/>
        </w:rPr>
        <w:t xml:space="preserve">, sowie Ermüdungswiderstand fest. </w:t>
      </w:r>
    </w:p>
    <w:p w14:paraId="7EA5102B" w14:textId="101C03CD" w:rsidR="0071753B" w:rsidRPr="001F4119" w:rsidRDefault="0071753B" w:rsidP="0071753B">
      <w:pPr>
        <w:spacing w:after="0" w:line="240" w:lineRule="auto"/>
        <w:jc w:val="left"/>
        <w:rPr>
          <w:lang w:val="de-AT"/>
        </w:rPr>
      </w:pPr>
      <w:r w:rsidRPr="001F4119">
        <w:rPr>
          <w:lang w:val="de-AT"/>
        </w:rPr>
        <w:br w:type="page"/>
      </w:r>
    </w:p>
    <w:p w14:paraId="1DFB1CE6" w14:textId="7F7D2EF0" w:rsidR="00195979" w:rsidRPr="001F4119" w:rsidRDefault="009D4F28" w:rsidP="005C668B">
      <w:pPr>
        <w:pStyle w:val="berschrift2"/>
        <w:rPr>
          <w:lang w:val="de-AT"/>
        </w:rPr>
      </w:pPr>
      <w:bookmarkStart w:id="7" w:name="_Toc87279526"/>
      <w:r w:rsidRPr="001F4119">
        <w:rPr>
          <w:lang w:val="de-AT"/>
        </w:rPr>
        <w:lastRenderedPageBreak/>
        <w:t>Schrauben, Bolzen und Nägel</w:t>
      </w:r>
      <w:bookmarkEnd w:id="7"/>
    </w:p>
    <w:tbl>
      <w:tblPr>
        <w:tblStyle w:val="Tabellenraster"/>
        <w:tblW w:w="9776" w:type="dxa"/>
        <w:tblLook w:val="04A0" w:firstRow="1" w:lastRow="0" w:firstColumn="1" w:lastColumn="0" w:noHBand="0" w:noVBand="1"/>
      </w:tblPr>
      <w:tblGrid>
        <w:gridCol w:w="6374"/>
        <w:gridCol w:w="3402"/>
      </w:tblGrid>
      <w:tr w:rsidR="00195979" w:rsidRPr="001F4119" w14:paraId="6DEDF46E" w14:textId="77777777" w:rsidTr="00AA4E57">
        <w:trPr>
          <w:trHeight w:val="1018"/>
        </w:trPr>
        <w:tc>
          <w:tcPr>
            <w:tcW w:w="6374" w:type="dxa"/>
            <w:vAlign w:val="center"/>
          </w:tcPr>
          <w:p w14:paraId="4DB81BF5" w14:textId="6DD23EDA" w:rsidR="00195979" w:rsidRPr="001F4119" w:rsidRDefault="009D4F28" w:rsidP="00195979">
            <w:pPr>
              <w:jc w:val="left"/>
              <w:rPr>
                <w:lang w:val="de-AT"/>
              </w:rPr>
            </w:pPr>
            <w:r w:rsidRPr="001F4119">
              <w:rPr>
                <w:lang w:val="de-AT"/>
              </w:rPr>
              <w:t>Rahmen-, Möbel- und Spannzangenschrauben</w:t>
            </w:r>
          </w:p>
        </w:tc>
        <w:tc>
          <w:tcPr>
            <w:tcW w:w="3402" w:type="dxa"/>
          </w:tcPr>
          <w:p w14:paraId="2B155F18"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50048" behindDoc="0" locked="0" layoutInCell="1" allowOverlap="1" wp14:anchorId="05283F76" wp14:editId="0CCF0C80">
                  <wp:simplePos x="0" y="0"/>
                  <wp:positionH relativeFrom="column">
                    <wp:posOffset>290830</wp:posOffset>
                  </wp:positionH>
                  <wp:positionV relativeFrom="paragraph">
                    <wp:posOffset>201930</wp:posOffset>
                  </wp:positionV>
                  <wp:extent cx="1439545" cy="301625"/>
                  <wp:effectExtent l="0" t="0" r="0" b="3175"/>
                  <wp:wrapSquare wrapText="bothSides"/>
                  <wp:docPr id="13" name="Kuva 3">
                    <a:extLst xmlns:a="http://schemas.openxmlformats.org/drawingml/2006/main">
                      <a:ext uri="{FF2B5EF4-FFF2-40B4-BE49-F238E27FC236}">
                        <a16:creationId xmlns:a16="http://schemas.microsoft.com/office/drawing/2014/main" id="{43BBD87C-21A1-42C0-A2FB-6A3D56A5A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id="{43BBD87C-21A1-42C0-A2FB-6A3D56A5ABF1}"/>
                              </a:ext>
                            </a:extLst>
                          </pic:cNvPr>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33185" b="37176"/>
                          <a:stretch/>
                        </pic:blipFill>
                        <pic:spPr bwMode="auto">
                          <a:xfrm>
                            <a:off x="0" y="0"/>
                            <a:ext cx="143954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09A01CCE" w14:textId="77777777" w:rsidTr="00AA4E57">
        <w:trPr>
          <w:trHeight w:val="978"/>
        </w:trPr>
        <w:tc>
          <w:tcPr>
            <w:tcW w:w="6374" w:type="dxa"/>
            <w:vAlign w:val="center"/>
          </w:tcPr>
          <w:p w14:paraId="5E85B8DD" w14:textId="1049932A" w:rsidR="00195979" w:rsidRPr="001F4119" w:rsidRDefault="009D4F28" w:rsidP="00195979">
            <w:pPr>
              <w:jc w:val="left"/>
              <w:rPr>
                <w:lang w:val="de-AT"/>
              </w:rPr>
            </w:pPr>
            <w:r w:rsidRPr="001F4119">
              <w:rPr>
                <w:lang w:val="de-AT"/>
              </w:rPr>
              <w:t>Klingenschrauben</w:t>
            </w:r>
          </w:p>
        </w:tc>
        <w:tc>
          <w:tcPr>
            <w:tcW w:w="3402" w:type="dxa"/>
          </w:tcPr>
          <w:p w14:paraId="4B11EC39"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717632" behindDoc="0" locked="0" layoutInCell="1" allowOverlap="1" wp14:anchorId="3E2A975A" wp14:editId="050AF192">
                  <wp:simplePos x="0" y="0"/>
                  <wp:positionH relativeFrom="column">
                    <wp:posOffset>468630</wp:posOffset>
                  </wp:positionH>
                  <wp:positionV relativeFrom="paragraph">
                    <wp:posOffset>42545</wp:posOffset>
                  </wp:positionV>
                  <wp:extent cx="1095375" cy="523240"/>
                  <wp:effectExtent l="0" t="0" r="9525"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4832" b="17363"/>
                          <a:stretch/>
                        </pic:blipFill>
                        <pic:spPr bwMode="auto">
                          <a:xfrm>
                            <a:off x="0" y="0"/>
                            <a:ext cx="1095375"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153D248C" w14:textId="77777777" w:rsidTr="00AA4E57">
        <w:trPr>
          <w:trHeight w:val="980"/>
        </w:trPr>
        <w:tc>
          <w:tcPr>
            <w:tcW w:w="6374" w:type="dxa"/>
            <w:vAlign w:val="center"/>
          </w:tcPr>
          <w:p w14:paraId="1748C844" w14:textId="7577CB49" w:rsidR="00195979" w:rsidRPr="001F4119" w:rsidRDefault="009D4F28" w:rsidP="00195979">
            <w:pPr>
              <w:jc w:val="left"/>
              <w:rPr>
                <w:lang w:val="de-AT"/>
              </w:rPr>
            </w:pPr>
            <w:r w:rsidRPr="001F4119">
              <w:rPr>
                <w:lang w:val="de-AT"/>
              </w:rPr>
              <w:t>Gipsplatten- und Z</w:t>
            </w:r>
            <w:r w:rsidR="00B21668" w:rsidRPr="001F4119">
              <w:rPr>
                <w:lang w:val="de-AT"/>
              </w:rPr>
              <w:t>ylinderkopfs</w:t>
            </w:r>
            <w:r w:rsidRPr="001F4119">
              <w:rPr>
                <w:lang w:val="de-AT"/>
              </w:rPr>
              <w:t>chrauben</w:t>
            </w:r>
          </w:p>
        </w:tc>
        <w:tc>
          <w:tcPr>
            <w:tcW w:w="3402" w:type="dxa"/>
          </w:tcPr>
          <w:p w14:paraId="5E379432"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57216" behindDoc="0" locked="0" layoutInCell="1" allowOverlap="1" wp14:anchorId="483F50F9" wp14:editId="6B73900A">
                  <wp:simplePos x="0" y="0"/>
                  <wp:positionH relativeFrom="column">
                    <wp:posOffset>291465</wp:posOffset>
                  </wp:positionH>
                  <wp:positionV relativeFrom="paragraph">
                    <wp:posOffset>201930</wp:posOffset>
                  </wp:positionV>
                  <wp:extent cx="1440000" cy="344425"/>
                  <wp:effectExtent l="0" t="0" r="8255" b="0"/>
                  <wp:wrapSquare wrapText="bothSides"/>
                  <wp:docPr id="9" name="Kuva 5">
                    <a:extLst xmlns:a="http://schemas.openxmlformats.org/drawingml/2006/main">
                      <a:ext uri="{FF2B5EF4-FFF2-40B4-BE49-F238E27FC236}">
                        <a16:creationId xmlns:a16="http://schemas.microsoft.com/office/drawing/2014/main" id="{09980151-3CC6-48C3-B481-72EC3E2E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a:extLst>
                              <a:ext uri="{FF2B5EF4-FFF2-40B4-BE49-F238E27FC236}">
                                <a16:creationId xmlns:a16="http://schemas.microsoft.com/office/drawing/2014/main" id="{09980151-3CC6-48C3-B481-72EC3E2EA433}"/>
                              </a:ext>
                            </a:extLst>
                          </pic:cNvPr>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t="32479" b="33647"/>
                          <a:stretch/>
                        </pic:blipFill>
                        <pic:spPr bwMode="auto">
                          <a:xfrm>
                            <a:off x="0" y="0"/>
                            <a:ext cx="1440000" cy="34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19BC7A95" w14:textId="77777777" w:rsidTr="00AA4E57">
        <w:trPr>
          <w:trHeight w:val="994"/>
        </w:trPr>
        <w:tc>
          <w:tcPr>
            <w:tcW w:w="6374" w:type="dxa"/>
            <w:vAlign w:val="center"/>
          </w:tcPr>
          <w:p w14:paraId="25966E32" w14:textId="1142760D" w:rsidR="00195979" w:rsidRPr="001F4119" w:rsidRDefault="00B21668" w:rsidP="00195979">
            <w:pPr>
              <w:jc w:val="left"/>
              <w:rPr>
                <w:lang w:val="de-AT"/>
              </w:rPr>
            </w:pPr>
            <w:r w:rsidRPr="001F4119">
              <w:rPr>
                <w:lang w:val="de-AT"/>
              </w:rPr>
              <w:t xml:space="preserve">Flachkopf-, Platten- und </w:t>
            </w:r>
            <w:proofErr w:type="spellStart"/>
            <w:r w:rsidRPr="001F4119">
              <w:rPr>
                <w:lang w:val="de-AT"/>
              </w:rPr>
              <w:t>Bohrerschrauben</w:t>
            </w:r>
            <w:proofErr w:type="spellEnd"/>
          </w:p>
        </w:tc>
        <w:tc>
          <w:tcPr>
            <w:tcW w:w="3402" w:type="dxa"/>
          </w:tcPr>
          <w:p w14:paraId="170E46BD"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724800" behindDoc="0" locked="0" layoutInCell="1" allowOverlap="1" wp14:anchorId="173953F1" wp14:editId="0A0A0704">
                  <wp:simplePos x="0" y="0"/>
                  <wp:positionH relativeFrom="column">
                    <wp:posOffset>544195</wp:posOffset>
                  </wp:positionH>
                  <wp:positionV relativeFrom="paragraph">
                    <wp:posOffset>120650</wp:posOffset>
                  </wp:positionV>
                  <wp:extent cx="904875" cy="491490"/>
                  <wp:effectExtent l="0" t="0" r="0" b="3810"/>
                  <wp:wrapSquare wrapText="bothSides"/>
                  <wp:docPr id="10" name="Kuva 9">
                    <a:extLst xmlns:a="http://schemas.openxmlformats.org/drawingml/2006/main">
                      <a:ext uri="{FF2B5EF4-FFF2-40B4-BE49-F238E27FC236}">
                        <a16:creationId xmlns:a16="http://schemas.microsoft.com/office/drawing/2014/main" id="{AE34572C-3DA1-47BC-BE18-12D150281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a:extLst>
                              <a:ext uri="{FF2B5EF4-FFF2-40B4-BE49-F238E27FC236}">
                                <a16:creationId xmlns:a16="http://schemas.microsoft.com/office/drawing/2014/main" id="{AE34572C-3DA1-47BC-BE18-12D15028142E}"/>
                              </a:ext>
                            </a:extLst>
                          </pic:cNvPr>
                          <pic:cNvPicPr>
                            <a:picLocks noChangeAspect="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2451" b="10589"/>
                          <a:stretch/>
                        </pic:blipFill>
                        <pic:spPr bwMode="auto">
                          <a:xfrm rot="10800000">
                            <a:off x="0" y="0"/>
                            <a:ext cx="9048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0A12C9CD" w14:textId="77777777" w:rsidTr="00AA4E57">
        <w:trPr>
          <w:trHeight w:val="986"/>
        </w:trPr>
        <w:tc>
          <w:tcPr>
            <w:tcW w:w="6374" w:type="dxa"/>
            <w:vAlign w:val="center"/>
          </w:tcPr>
          <w:p w14:paraId="6EB76943" w14:textId="06ECE8BD" w:rsidR="00195979" w:rsidRPr="001F4119" w:rsidRDefault="009D4F28" w:rsidP="00195979">
            <w:pPr>
              <w:jc w:val="left"/>
              <w:rPr>
                <w:rFonts w:asciiTheme="majorHAnsi" w:eastAsiaTheme="majorEastAsia" w:hAnsiTheme="majorHAnsi" w:cstheme="majorBidi"/>
                <w:color w:val="21405B" w:themeColor="accent1" w:themeShade="BF"/>
                <w:sz w:val="26"/>
                <w:szCs w:val="26"/>
                <w:lang w:val="de-AT"/>
              </w:rPr>
            </w:pPr>
            <w:r w:rsidRPr="001F4119">
              <w:rPr>
                <w:lang w:val="de-AT"/>
              </w:rPr>
              <w:t>Messingschrauben</w:t>
            </w:r>
          </w:p>
        </w:tc>
        <w:tc>
          <w:tcPr>
            <w:tcW w:w="3402" w:type="dxa"/>
          </w:tcPr>
          <w:p w14:paraId="0D4E25F4" w14:textId="4B759FDD"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66432" behindDoc="0" locked="0" layoutInCell="1" allowOverlap="1" wp14:anchorId="0F8AEC2A" wp14:editId="68C3AE9F">
                  <wp:simplePos x="0" y="0"/>
                  <wp:positionH relativeFrom="column">
                    <wp:posOffset>360045</wp:posOffset>
                  </wp:positionH>
                  <wp:positionV relativeFrom="paragraph">
                    <wp:posOffset>161925</wp:posOffset>
                  </wp:positionV>
                  <wp:extent cx="1439545" cy="285115"/>
                  <wp:effectExtent l="0" t="0" r="8255" b="635"/>
                  <wp:wrapSquare wrapText="bothSides"/>
                  <wp:docPr id="12" name="Kuva 11">
                    <a:extLst xmlns:a="http://schemas.openxmlformats.org/drawingml/2006/main">
                      <a:ext uri="{FF2B5EF4-FFF2-40B4-BE49-F238E27FC236}">
                        <a16:creationId xmlns:a16="http://schemas.microsoft.com/office/drawing/2014/main" id="{96E12446-1F5B-4325-A64C-98BEA83A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1">
                            <a:extLst>
                              <a:ext uri="{FF2B5EF4-FFF2-40B4-BE49-F238E27FC236}">
                                <a16:creationId xmlns:a16="http://schemas.microsoft.com/office/drawing/2014/main" id="{96E12446-1F5B-4325-A64C-98BEA83A7C50}"/>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35294" b="35051"/>
                          <a:stretch/>
                        </pic:blipFill>
                        <pic:spPr bwMode="auto">
                          <a:xfrm>
                            <a:off x="0" y="0"/>
                            <a:ext cx="1439545" cy="28511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rsidRPr="001F4119" w14:paraId="3453CBF5" w14:textId="77777777" w:rsidTr="00AA4E57">
        <w:trPr>
          <w:trHeight w:val="986"/>
        </w:trPr>
        <w:tc>
          <w:tcPr>
            <w:tcW w:w="6374" w:type="dxa"/>
            <w:vAlign w:val="center"/>
          </w:tcPr>
          <w:p w14:paraId="2EBB9976" w14:textId="6B4F99E3" w:rsidR="00195979" w:rsidRPr="001F4119" w:rsidRDefault="00B21668" w:rsidP="00195979">
            <w:pPr>
              <w:pStyle w:val="KeinLeerraum"/>
              <w:rPr>
                <w:rFonts w:ascii="Verdana" w:hAnsi="Verdana"/>
                <w:sz w:val="24"/>
                <w:szCs w:val="24"/>
                <w:lang w:val="de-AT"/>
              </w:rPr>
            </w:pPr>
            <w:r w:rsidRPr="001F4119">
              <w:rPr>
                <w:rFonts w:ascii="Verdana" w:hAnsi="Verdana"/>
                <w:sz w:val="24"/>
                <w:szCs w:val="24"/>
                <w:lang w:val="de-AT"/>
              </w:rPr>
              <w:t>S</w:t>
            </w:r>
            <w:r w:rsidR="009D4F28" w:rsidRPr="001F4119">
              <w:rPr>
                <w:rFonts w:ascii="Verdana" w:hAnsi="Verdana"/>
                <w:sz w:val="24"/>
                <w:szCs w:val="24"/>
                <w:lang w:val="de-AT"/>
              </w:rPr>
              <w:t>chrauben</w:t>
            </w:r>
            <w:r w:rsidRPr="001F4119">
              <w:rPr>
                <w:rFonts w:ascii="Verdana" w:hAnsi="Verdana"/>
                <w:sz w:val="24"/>
                <w:szCs w:val="24"/>
                <w:lang w:val="de-AT"/>
              </w:rPr>
              <w:t>band</w:t>
            </w:r>
          </w:p>
          <w:p w14:paraId="640AAD26" w14:textId="5F49D6A0" w:rsidR="00195979" w:rsidRPr="001F4119" w:rsidRDefault="00195979" w:rsidP="00195979">
            <w:pPr>
              <w:pStyle w:val="KeinLeerraum"/>
              <w:rPr>
                <w:noProof/>
                <w:lang w:val="de-AT"/>
              </w:rPr>
            </w:pPr>
          </w:p>
        </w:tc>
        <w:tc>
          <w:tcPr>
            <w:tcW w:w="3402" w:type="dxa"/>
          </w:tcPr>
          <w:p w14:paraId="08A17009" w14:textId="7A82B055"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75648" behindDoc="0" locked="0" layoutInCell="1" allowOverlap="1" wp14:anchorId="3701CBBE" wp14:editId="7FE6649E">
                  <wp:simplePos x="0" y="0"/>
                  <wp:positionH relativeFrom="column">
                    <wp:posOffset>278130</wp:posOffset>
                  </wp:positionH>
                  <wp:positionV relativeFrom="paragraph">
                    <wp:posOffset>-63792</wp:posOffset>
                  </wp:positionV>
                  <wp:extent cx="1529769" cy="885206"/>
                  <wp:effectExtent l="114300" t="0" r="127635" b="276860"/>
                  <wp:wrapNone/>
                  <wp:docPr id="15" name="Kuva 13">
                    <a:extLst xmlns:a="http://schemas.openxmlformats.org/drawingml/2006/main">
                      <a:ext uri="{FF2B5EF4-FFF2-40B4-BE49-F238E27FC236}">
                        <a16:creationId xmlns:a16="http://schemas.microsoft.com/office/drawing/2014/main" id="{D1932DCC-5707-4DD2-93D5-7D52BB929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a:extLst>
                              <a:ext uri="{FF2B5EF4-FFF2-40B4-BE49-F238E27FC236}">
                                <a16:creationId xmlns:a16="http://schemas.microsoft.com/office/drawing/2014/main" id="{D1932DCC-5707-4DD2-93D5-7D52BB929DFA}"/>
                              </a:ext>
                            </a:extLst>
                          </pic:cNvPr>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1766" b="6366"/>
                          <a:stretch/>
                        </pic:blipFill>
                        <pic:spPr bwMode="auto">
                          <a:xfrm rot="1439271">
                            <a:off x="0" y="0"/>
                            <a:ext cx="1529769" cy="885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6A35BC7D" w14:textId="77777777" w:rsidTr="00AA4E57">
        <w:trPr>
          <w:trHeight w:val="987"/>
        </w:trPr>
        <w:tc>
          <w:tcPr>
            <w:tcW w:w="6374" w:type="dxa"/>
            <w:vAlign w:val="center"/>
          </w:tcPr>
          <w:p w14:paraId="0DC442CF" w14:textId="5817BDDD" w:rsidR="00195979" w:rsidRPr="001F4119" w:rsidRDefault="006169DF" w:rsidP="00195979">
            <w:pPr>
              <w:jc w:val="left"/>
              <w:rPr>
                <w:rFonts w:asciiTheme="majorHAnsi" w:eastAsiaTheme="majorEastAsia" w:hAnsiTheme="majorHAnsi" w:cstheme="majorBidi"/>
                <w:color w:val="21405B" w:themeColor="accent1" w:themeShade="BF"/>
                <w:sz w:val="26"/>
                <w:szCs w:val="26"/>
                <w:lang w:val="de-AT"/>
              </w:rPr>
            </w:pPr>
            <w:r w:rsidRPr="001F4119">
              <w:rPr>
                <w:lang w:val="de-AT"/>
              </w:rPr>
              <w:t>Rostfreie Universalschrauben</w:t>
            </w:r>
          </w:p>
        </w:tc>
        <w:tc>
          <w:tcPr>
            <w:tcW w:w="3402" w:type="dxa"/>
          </w:tcPr>
          <w:p w14:paraId="3D43B9A5" w14:textId="3653A70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82816" behindDoc="0" locked="0" layoutInCell="1" allowOverlap="1" wp14:anchorId="5BFD65C0" wp14:editId="4B02769C">
                  <wp:simplePos x="0" y="0"/>
                  <wp:positionH relativeFrom="column">
                    <wp:posOffset>358140</wp:posOffset>
                  </wp:positionH>
                  <wp:positionV relativeFrom="paragraph">
                    <wp:posOffset>189865</wp:posOffset>
                  </wp:positionV>
                  <wp:extent cx="1440000" cy="315109"/>
                  <wp:effectExtent l="0" t="0" r="0" b="8890"/>
                  <wp:wrapSquare wrapText="bothSides"/>
                  <wp:docPr id="19" name="Kuva 18">
                    <a:extLst xmlns:a="http://schemas.openxmlformats.org/drawingml/2006/main">
                      <a:ext uri="{FF2B5EF4-FFF2-40B4-BE49-F238E27FC236}">
                        <a16:creationId xmlns:a16="http://schemas.microsoft.com/office/drawing/2014/main" id="{A392EE22-9341-4307-AE62-7BEAF2759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8">
                            <a:extLst>
                              <a:ext uri="{FF2B5EF4-FFF2-40B4-BE49-F238E27FC236}">
                                <a16:creationId xmlns:a16="http://schemas.microsoft.com/office/drawing/2014/main" id="{A392EE22-9341-4307-AE62-7BEAF2759D16}"/>
                              </a:ext>
                            </a:extLst>
                          </pic:cNvPr>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t="38118" b="40000"/>
                          <a:stretch/>
                        </pic:blipFill>
                        <pic:spPr bwMode="auto">
                          <a:xfrm>
                            <a:off x="0" y="0"/>
                            <a:ext cx="1440000" cy="31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0F06D982" w14:textId="77777777" w:rsidTr="00AA4E57">
        <w:trPr>
          <w:trHeight w:val="970"/>
        </w:trPr>
        <w:tc>
          <w:tcPr>
            <w:tcW w:w="6374" w:type="dxa"/>
            <w:vAlign w:val="center"/>
          </w:tcPr>
          <w:p w14:paraId="2E0B0641" w14:textId="25649B0A" w:rsidR="00195979" w:rsidRPr="001F4119" w:rsidRDefault="00010D07" w:rsidP="00195979">
            <w:pPr>
              <w:jc w:val="left"/>
              <w:rPr>
                <w:lang w:val="de-AT"/>
              </w:rPr>
            </w:pPr>
            <w:r w:rsidRPr="001F4119">
              <w:rPr>
                <w:lang w:val="de-AT"/>
              </w:rPr>
              <w:t>Terra</w:t>
            </w:r>
            <w:r w:rsidR="006169DF" w:rsidRPr="001F4119">
              <w:rPr>
                <w:lang w:val="de-AT"/>
              </w:rPr>
              <w:t>ssenschrauben</w:t>
            </w:r>
          </w:p>
        </w:tc>
        <w:tc>
          <w:tcPr>
            <w:tcW w:w="3402" w:type="dxa"/>
          </w:tcPr>
          <w:p w14:paraId="77FBB976" w14:textId="423B7E47" w:rsidR="00195979" w:rsidRPr="001F4119" w:rsidRDefault="0071753B"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89984" behindDoc="0" locked="0" layoutInCell="1" allowOverlap="1" wp14:anchorId="1C34E2E9" wp14:editId="6B3368FB">
                  <wp:simplePos x="0" y="0"/>
                  <wp:positionH relativeFrom="column">
                    <wp:posOffset>399623</wp:posOffset>
                  </wp:positionH>
                  <wp:positionV relativeFrom="paragraph">
                    <wp:posOffset>-68478</wp:posOffset>
                  </wp:positionV>
                  <wp:extent cx="1007745" cy="789305"/>
                  <wp:effectExtent l="114300" t="0" r="20955" b="0"/>
                  <wp:wrapNone/>
                  <wp:docPr id="16" name="Kuva 15">
                    <a:extLst xmlns:a="http://schemas.openxmlformats.org/drawingml/2006/main">
                      <a:ext uri="{FF2B5EF4-FFF2-40B4-BE49-F238E27FC236}">
                        <a16:creationId xmlns:a16="http://schemas.microsoft.com/office/drawing/2014/main" id="{DA383698-DE43-477E-A90E-B080939BD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a:extLst>
                              <a:ext uri="{FF2B5EF4-FFF2-40B4-BE49-F238E27FC236}">
                                <a16:creationId xmlns:a16="http://schemas.microsoft.com/office/drawing/2014/main" id="{DA383698-DE43-477E-A90E-B080939BDB6D}"/>
                              </a:ext>
                            </a:extLst>
                          </pic:cNvPr>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09" t="20650" r="14246" b="26216"/>
                          <a:stretch/>
                        </pic:blipFill>
                        <pic:spPr bwMode="auto">
                          <a:xfrm rot="12814716">
                            <a:off x="0" y="0"/>
                            <a:ext cx="1007745" cy="78930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rsidRPr="001F4119" w14:paraId="61D86724" w14:textId="77777777" w:rsidTr="00AA4E57">
        <w:trPr>
          <w:trHeight w:val="984"/>
        </w:trPr>
        <w:tc>
          <w:tcPr>
            <w:tcW w:w="6374" w:type="dxa"/>
            <w:vAlign w:val="center"/>
          </w:tcPr>
          <w:p w14:paraId="14D30A99" w14:textId="68C85373" w:rsidR="00195979" w:rsidRPr="001F4119" w:rsidRDefault="00010D07" w:rsidP="00195979">
            <w:pPr>
              <w:jc w:val="left"/>
              <w:rPr>
                <w:rFonts w:asciiTheme="majorHAnsi" w:eastAsiaTheme="majorEastAsia" w:hAnsiTheme="majorHAnsi" w:cstheme="majorBidi"/>
                <w:color w:val="21405B" w:themeColor="accent1" w:themeShade="BF"/>
                <w:sz w:val="26"/>
                <w:szCs w:val="26"/>
                <w:lang w:val="de-AT"/>
              </w:rPr>
            </w:pPr>
            <w:r w:rsidRPr="001F4119">
              <w:rPr>
                <w:lang w:val="de-AT"/>
              </w:rPr>
              <w:t>Universal</w:t>
            </w:r>
            <w:r w:rsidR="006169DF" w:rsidRPr="001F4119">
              <w:rPr>
                <w:lang w:val="de-AT"/>
              </w:rPr>
              <w:t>schrauben</w:t>
            </w:r>
          </w:p>
        </w:tc>
        <w:tc>
          <w:tcPr>
            <w:tcW w:w="3402" w:type="dxa"/>
          </w:tcPr>
          <w:p w14:paraId="7F4A5629"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697152" behindDoc="0" locked="0" layoutInCell="1" allowOverlap="1" wp14:anchorId="51754A9A" wp14:editId="3323C41F">
                  <wp:simplePos x="0" y="0"/>
                  <wp:positionH relativeFrom="column">
                    <wp:posOffset>375920</wp:posOffset>
                  </wp:positionH>
                  <wp:positionV relativeFrom="paragraph">
                    <wp:posOffset>142875</wp:posOffset>
                  </wp:positionV>
                  <wp:extent cx="1439545" cy="366395"/>
                  <wp:effectExtent l="0" t="0" r="8255" b="0"/>
                  <wp:wrapSquare wrapText="bothSides"/>
                  <wp:docPr id="21" name="Kuva 20">
                    <a:extLst xmlns:a="http://schemas.openxmlformats.org/drawingml/2006/main">
                      <a:ext uri="{FF2B5EF4-FFF2-40B4-BE49-F238E27FC236}">
                        <a16:creationId xmlns:a16="http://schemas.microsoft.com/office/drawing/2014/main" id="{1F6E05D1-EA59-4322-AABE-92FC137CB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a:extLst>
                              <a:ext uri="{FF2B5EF4-FFF2-40B4-BE49-F238E27FC236}">
                                <a16:creationId xmlns:a16="http://schemas.microsoft.com/office/drawing/2014/main" id="{1F6E05D1-EA59-4322-AABE-92FC137CBA53}"/>
                              </a:ext>
                            </a:extLst>
                          </pic:cNvPr>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31765" b="32226"/>
                          <a:stretch/>
                        </pic:blipFill>
                        <pic:spPr bwMode="auto">
                          <a:xfrm>
                            <a:off x="0" y="0"/>
                            <a:ext cx="1439545" cy="36639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rsidRPr="001F4119" w14:paraId="46CD07EE" w14:textId="77777777" w:rsidTr="00AA4E57">
        <w:trPr>
          <w:trHeight w:val="972"/>
        </w:trPr>
        <w:tc>
          <w:tcPr>
            <w:tcW w:w="6374" w:type="dxa"/>
            <w:vAlign w:val="center"/>
          </w:tcPr>
          <w:p w14:paraId="45F9C0D8" w14:textId="70856055" w:rsidR="00195979" w:rsidRPr="001F4119" w:rsidRDefault="006169DF" w:rsidP="00195979">
            <w:pPr>
              <w:jc w:val="left"/>
              <w:rPr>
                <w:rFonts w:asciiTheme="minorHAnsi" w:hAnsiTheme="minorHAnsi"/>
                <w:sz w:val="22"/>
                <w:szCs w:val="22"/>
                <w:lang w:val="de-AT"/>
              </w:rPr>
            </w:pPr>
            <w:r w:rsidRPr="001F4119">
              <w:rPr>
                <w:lang w:val="de-AT"/>
              </w:rPr>
              <w:t>Nägel</w:t>
            </w:r>
          </w:p>
        </w:tc>
        <w:tc>
          <w:tcPr>
            <w:tcW w:w="3402" w:type="dxa"/>
          </w:tcPr>
          <w:p w14:paraId="19680679"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704320" behindDoc="0" locked="0" layoutInCell="1" allowOverlap="1" wp14:anchorId="0FC8BC10" wp14:editId="267CB02A">
                  <wp:simplePos x="0" y="0"/>
                  <wp:positionH relativeFrom="column">
                    <wp:posOffset>406400</wp:posOffset>
                  </wp:positionH>
                  <wp:positionV relativeFrom="paragraph">
                    <wp:posOffset>191135</wp:posOffset>
                  </wp:positionV>
                  <wp:extent cx="1440000" cy="203432"/>
                  <wp:effectExtent l="0" t="0" r="8255" b="6350"/>
                  <wp:wrapNone/>
                  <wp:docPr id="31" name="Kuva 30">
                    <a:extLst xmlns:a="http://schemas.openxmlformats.org/drawingml/2006/main">
                      <a:ext uri="{FF2B5EF4-FFF2-40B4-BE49-F238E27FC236}">
                        <a16:creationId xmlns:a16="http://schemas.microsoft.com/office/drawing/2014/main" id="{F9641EEA-258B-4407-ADD1-0DAE6CBC64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a:extLst>
                              <a:ext uri="{FF2B5EF4-FFF2-40B4-BE49-F238E27FC236}">
                                <a16:creationId xmlns:a16="http://schemas.microsoft.com/office/drawing/2014/main" id="{F9641EEA-258B-4407-ADD1-0DAE6CBC64D4}"/>
                              </a:ext>
                            </a:extLst>
                          </pic:cNvPr>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5082" t="44308" r="13045" b="45538"/>
                          <a:stretch/>
                        </pic:blipFill>
                        <pic:spPr bwMode="auto">
                          <a:xfrm>
                            <a:off x="0" y="0"/>
                            <a:ext cx="1440000" cy="203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1F4119" w14:paraId="313CD0EF" w14:textId="77777777" w:rsidTr="00AA4E57">
        <w:tc>
          <w:tcPr>
            <w:tcW w:w="6374" w:type="dxa"/>
            <w:vAlign w:val="center"/>
          </w:tcPr>
          <w:p w14:paraId="42B6033D" w14:textId="498DF695" w:rsidR="00195979" w:rsidRPr="001F4119" w:rsidRDefault="006169DF" w:rsidP="00195979">
            <w:pPr>
              <w:jc w:val="left"/>
              <w:rPr>
                <w:rFonts w:asciiTheme="minorHAnsi" w:hAnsiTheme="minorHAnsi"/>
                <w:sz w:val="22"/>
                <w:szCs w:val="22"/>
                <w:lang w:val="de-AT"/>
              </w:rPr>
            </w:pPr>
            <w:r w:rsidRPr="001F4119">
              <w:rPr>
                <w:lang w:val="de-AT"/>
              </w:rPr>
              <w:t>Bolzen</w:t>
            </w:r>
          </w:p>
        </w:tc>
        <w:tc>
          <w:tcPr>
            <w:tcW w:w="3402" w:type="dxa"/>
          </w:tcPr>
          <w:p w14:paraId="5BA70377" w14:textId="77777777" w:rsidR="00195979" w:rsidRPr="001F4119" w:rsidRDefault="00195979" w:rsidP="003A0C65">
            <w:pPr>
              <w:rPr>
                <w:rFonts w:asciiTheme="majorHAnsi" w:eastAsiaTheme="majorEastAsia" w:hAnsiTheme="majorHAnsi" w:cstheme="majorBidi"/>
                <w:color w:val="21405B" w:themeColor="accent1" w:themeShade="BF"/>
                <w:sz w:val="26"/>
                <w:szCs w:val="26"/>
                <w:lang w:val="de-AT"/>
              </w:rPr>
            </w:pPr>
            <w:r w:rsidRPr="001F4119">
              <w:rPr>
                <w:noProof/>
                <w:lang w:val="de-AT" w:eastAsia="de-AT"/>
              </w:rPr>
              <w:drawing>
                <wp:anchor distT="0" distB="0" distL="114300" distR="114300" simplePos="0" relativeHeight="251710464" behindDoc="0" locked="0" layoutInCell="1" allowOverlap="1" wp14:anchorId="0C6ECE7E" wp14:editId="76585197">
                  <wp:simplePos x="0" y="0"/>
                  <wp:positionH relativeFrom="column">
                    <wp:posOffset>361950</wp:posOffset>
                  </wp:positionH>
                  <wp:positionV relativeFrom="paragraph">
                    <wp:posOffset>0</wp:posOffset>
                  </wp:positionV>
                  <wp:extent cx="1439545" cy="489585"/>
                  <wp:effectExtent l="0" t="0" r="8255" b="5715"/>
                  <wp:wrapSquare wrapText="bothSides"/>
                  <wp:docPr id="24" name="Kuva 23">
                    <a:extLst xmlns:a="http://schemas.openxmlformats.org/drawingml/2006/main">
                      <a:ext uri="{FF2B5EF4-FFF2-40B4-BE49-F238E27FC236}">
                        <a16:creationId xmlns:a16="http://schemas.microsoft.com/office/drawing/2014/main" id="{3F743D0E-9426-4701-97C0-9AC95275F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3">
                            <a:extLst>
                              <a:ext uri="{FF2B5EF4-FFF2-40B4-BE49-F238E27FC236}">
                                <a16:creationId xmlns:a16="http://schemas.microsoft.com/office/drawing/2014/main" id="{3F743D0E-9426-4701-97C0-9AC95275F6F1}"/>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33213" b="32771"/>
                          <a:stretch/>
                        </pic:blipFill>
                        <pic:spPr>
                          <a:xfrm>
                            <a:off x="0" y="0"/>
                            <a:ext cx="1439545" cy="489585"/>
                          </a:xfrm>
                          <a:prstGeom prst="rect">
                            <a:avLst/>
                          </a:prstGeom>
                        </pic:spPr>
                      </pic:pic>
                    </a:graphicData>
                  </a:graphic>
                </wp:anchor>
              </w:drawing>
            </w:r>
          </w:p>
        </w:tc>
      </w:tr>
    </w:tbl>
    <w:p w14:paraId="304E9723" w14:textId="7C3BA34F" w:rsidR="0071753B" w:rsidRPr="001F4119" w:rsidRDefault="0071753B" w:rsidP="0071753B">
      <w:pPr>
        <w:rPr>
          <w:lang w:val="de-AT"/>
        </w:rPr>
      </w:pPr>
    </w:p>
    <w:p w14:paraId="3C75549B" w14:textId="5148B27E" w:rsidR="002F79A3" w:rsidRPr="001F4119" w:rsidRDefault="0071753B" w:rsidP="0071753B">
      <w:pPr>
        <w:spacing w:after="0" w:line="240" w:lineRule="auto"/>
        <w:jc w:val="left"/>
        <w:rPr>
          <w:lang w:val="de-AT"/>
        </w:rPr>
      </w:pPr>
      <w:r w:rsidRPr="001F4119">
        <w:rPr>
          <w:lang w:val="de-AT"/>
        </w:rPr>
        <w:br w:type="page"/>
      </w:r>
    </w:p>
    <w:p w14:paraId="437E4F25" w14:textId="49456711" w:rsidR="00866863" w:rsidRPr="001F4119" w:rsidRDefault="003264D0" w:rsidP="00866863">
      <w:pPr>
        <w:pStyle w:val="berschrift1"/>
        <w:rPr>
          <w:lang w:val="de-AT"/>
        </w:rPr>
      </w:pPr>
      <w:bookmarkStart w:id="8" w:name="_Toc87279527"/>
      <w:r w:rsidRPr="001F4119">
        <w:rPr>
          <w:lang w:val="de-AT"/>
        </w:rPr>
        <w:lastRenderedPageBreak/>
        <w:t>Kleb</w:t>
      </w:r>
      <w:r w:rsidR="00FD21C4" w:rsidRPr="001F4119">
        <w:rPr>
          <w:lang w:val="de-AT"/>
        </w:rPr>
        <w:t>stoffe</w:t>
      </w:r>
      <w:bookmarkEnd w:id="8"/>
    </w:p>
    <w:p w14:paraId="0374C0B0" w14:textId="7451F32C" w:rsidR="00A810BE" w:rsidRPr="001F4119" w:rsidRDefault="00A810BE" w:rsidP="00866863">
      <w:pPr>
        <w:rPr>
          <w:lang w:val="de-AT"/>
        </w:rPr>
      </w:pPr>
      <w:r w:rsidRPr="001F4119">
        <w:rPr>
          <w:lang w:val="de-AT"/>
        </w:rPr>
        <w:t xml:space="preserve">Holzprodukte bestehen selten aus einem ganzen Stück, da das Holz lebt, sich durch Feuchtigkeit verändert und nicht in alle Richtungen dieselbe Stärke aufweist. Holzprodukte werden daher immer aus mehreren Holzstücken und mit Verbindungen hergestellt. Klebeverbindungen sind abhängig von der Qualität des Klebstoffs, von den zu verbindenden Teilen und von der Oberfläche, die verklebt werden soll. Je höher die </w:t>
      </w:r>
      <w:r w:rsidR="008B2DC1" w:rsidRPr="001F4119">
        <w:rPr>
          <w:lang w:val="de-AT"/>
        </w:rPr>
        <w:t>Haftung</w:t>
      </w:r>
      <w:r w:rsidRPr="001F4119">
        <w:rPr>
          <w:lang w:val="de-AT"/>
        </w:rPr>
        <w:t xml:space="preserve"> dieser Oberfläche, desto starker die Verbindung. Heute entsprechen Klebstoffe der Stärke von Holz, sodass Verbindungen leichter hergestellt werden können als früher.</w:t>
      </w:r>
    </w:p>
    <w:p w14:paraId="23D315D4" w14:textId="3BC397AF" w:rsidR="00A810BE" w:rsidRPr="001F4119" w:rsidRDefault="00A37456" w:rsidP="00866863">
      <w:pPr>
        <w:rPr>
          <w:lang w:val="de-AT"/>
        </w:rPr>
      </w:pPr>
      <w:r w:rsidRPr="001F4119">
        <w:rPr>
          <w:lang w:val="de-AT"/>
        </w:rPr>
        <w:t xml:space="preserve">Das Holzschweißen ist eine Methode, die das Verkleben ersetzt. Dabei werden zwei Holzstücke eine Zeit lang sehr kräftig aneinander gerieben, wodurch sie sich durch Reibung erhitzen. Dadurch öffnen sich die Enden der Zellulosefasern und können an ähnlichen Zellulosefasern des Gegenstücks haften. Laubhölzer bilden eine Verbindung, die in ihrer Festigkeit einer Verleimung entspricht, aber die Verbindung ist nicht feuchteresistent. Bei Nadelbäumen ist eine solche Verbindung schwach. </w:t>
      </w:r>
      <w:r w:rsidR="00642648" w:rsidRPr="001F4119">
        <w:rPr>
          <w:lang w:val="de-AT"/>
        </w:rPr>
        <w:t>In manchen sehr leichten Snowboards wird ein Kern, also die innere Schicht, aus geschweißtem Holz verwendet.</w:t>
      </w:r>
    </w:p>
    <w:p w14:paraId="51721DCC" w14:textId="54070350" w:rsidR="00BA293E" w:rsidRPr="001F4119" w:rsidRDefault="00A37456" w:rsidP="00866863">
      <w:pPr>
        <w:rPr>
          <w:lang w:val="de-AT"/>
        </w:rPr>
      </w:pPr>
      <w:r w:rsidRPr="001F4119">
        <w:rPr>
          <w:lang w:val="de-AT"/>
        </w:rPr>
        <w:t>Bei der Wahl des Klebstoffs müssen die Gegebenheiten berücksichtigt werden, unter denen die fertige Klebeverbindung verwendet wird.</w:t>
      </w:r>
    </w:p>
    <w:p w14:paraId="51F124AA" w14:textId="5AF4C3A7" w:rsidR="00642648" w:rsidRPr="001F4119" w:rsidRDefault="00BA293E" w:rsidP="00866863">
      <w:pPr>
        <w:rPr>
          <w:lang w:val="de-AT"/>
        </w:rPr>
      </w:pPr>
      <w:r w:rsidRPr="001F4119">
        <w:rPr>
          <w:lang w:val="de-AT"/>
        </w:rPr>
        <w:t xml:space="preserve">Klebstoffe können in Bezug auf ihre Langlebigkeit grob in drei Gruppen unterteilt werden: </w:t>
      </w:r>
    </w:p>
    <w:p w14:paraId="0758C258" w14:textId="7D0F6DA0" w:rsidR="00BA293E" w:rsidRPr="001F4119" w:rsidRDefault="00BA293E" w:rsidP="004655B1">
      <w:pPr>
        <w:pStyle w:val="Listenabsatz"/>
        <w:numPr>
          <w:ilvl w:val="0"/>
          <w:numId w:val="40"/>
        </w:numPr>
        <w:spacing w:after="0" w:line="240" w:lineRule="auto"/>
        <w:jc w:val="left"/>
        <w:rPr>
          <w:szCs w:val="24"/>
          <w:lang w:val="de-AT"/>
        </w:rPr>
      </w:pPr>
      <w:r w:rsidRPr="001F4119">
        <w:rPr>
          <w:szCs w:val="24"/>
          <w:lang w:val="de-AT"/>
        </w:rPr>
        <w:t xml:space="preserve">Wetterfeste Klebstoffe: Klebstoffe müssen in allen Eigenschaften haltbarer sein als Holz. Die Naht muss Witterungseinflüssen, </w:t>
      </w:r>
      <w:r w:rsidR="00C2023E" w:rsidRPr="001F4119">
        <w:rPr>
          <w:szCs w:val="24"/>
          <w:lang w:val="de-AT"/>
        </w:rPr>
        <w:t>Hitze</w:t>
      </w:r>
      <w:r w:rsidRPr="001F4119">
        <w:rPr>
          <w:szCs w:val="24"/>
          <w:lang w:val="de-AT"/>
        </w:rPr>
        <w:t xml:space="preserve"> und Mikroorganismen standhalten. Diese Anforderungen werden von Phenol- und </w:t>
      </w:r>
      <w:proofErr w:type="spellStart"/>
      <w:r w:rsidRPr="001F4119">
        <w:rPr>
          <w:szCs w:val="24"/>
          <w:lang w:val="de-AT"/>
        </w:rPr>
        <w:t>Resorcinklebstoffen</w:t>
      </w:r>
      <w:proofErr w:type="spellEnd"/>
      <w:r w:rsidRPr="001F4119">
        <w:rPr>
          <w:szCs w:val="24"/>
          <w:lang w:val="de-AT"/>
        </w:rPr>
        <w:t xml:space="preserve"> bzw. ihren Mischformen erfüllt.</w:t>
      </w:r>
    </w:p>
    <w:p w14:paraId="0688E5BB" w14:textId="53FF3033" w:rsidR="00BA293E" w:rsidRPr="001F4119" w:rsidRDefault="00BA293E" w:rsidP="004655B1">
      <w:pPr>
        <w:pStyle w:val="Listenabsatz"/>
        <w:numPr>
          <w:ilvl w:val="0"/>
          <w:numId w:val="40"/>
        </w:numPr>
        <w:spacing w:after="0" w:line="240" w:lineRule="auto"/>
        <w:jc w:val="left"/>
        <w:rPr>
          <w:szCs w:val="24"/>
          <w:lang w:val="de-AT"/>
        </w:rPr>
      </w:pPr>
      <w:r w:rsidRPr="001F4119">
        <w:rPr>
          <w:szCs w:val="24"/>
          <w:lang w:val="de-AT"/>
        </w:rPr>
        <w:t>Feuchtigkeitsbeständige Klebstoffe</w:t>
      </w:r>
      <w:r w:rsidR="00A94132" w:rsidRPr="001F4119">
        <w:rPr>
          <w:szCs w:val="24"/>
          <w:lang w:val="de-AT"/>
        </w:rPr>
        <w:t>: Im Innenbereich mit hoher relativer Luftfeuchtigkeit einsetzbar. Zu dieser Gruppe zählen Melamin-Kleber</w:t>
      </w:r>
      <w:r w:rsidR="008D7367" w:rsidRPr="001F4119">
        <w:rPr>
          <w:szCs w:val="24"/>
          <w:lang w:val="de-AT"/>
        </w:rPr>
        <w:t>, sowie manche Harnstoff- und PVAC-Kleber.</w:t>
      </w:r>
    </w:p>
    <w:p w14:paraId="54FA889A" w14:textId="18985B91" w:rsidR="00BA293E" w:rsidRPr="001F4119" w:rsidRDefault="00BA293E" w:rsidP="004655B1">
      <w:pPr>
        <w:pStyle w:val="Listenabsatz"/>
        <w:numPr>
          <w:ilvl w:val="0"/>
          <w:numId w:val="40"/>
        </w:numPr>
        <w:spacing w:after="0" w:line="240" w:lineRule="auto"/>
        <w:jc w:val="left"/>
        <w:rPr>
          <w:szCs w:val="24"/>
          <w:lang w:val="de-AT"/>
        </w:rPr>
      </w:pPr>
      <w:r w:rsidRPr="001F4119">
        <w:rPr>
          <w:szCs w:val="24"/>
          <w:lang w:val="de-AT"/>
        </w:rPr>
        <w:t>Klebstoffe für den Innen</w:t>
      </w:r>
      <w:r w:rsidR="00A37456" w:rsidRPr="001F4119">
        <w:rPr>
          <w:szCs w:val="24"/>
          <w:lang w:val="de-AT"/>
        </w:rPr>
        <w:t>bereich:</w:t>
      </w:r>
      <w:r w:rsidR="00FD21C4" w:rsidRPr="001F4119">
        <w:rPr>
          <w:szCs w:val="24"/>
          <w:lang w:val="de-AT"/>
        </w:rPr>
        <w:t xml:space="preserve"> Klebstoffe sind nicht wasserbeständig und unter feuchten Bedingungen nur begrenzt haltbar. Zu dieser Gruppe </w:t>
      </w:r>
      <w:r w:rsidR="00FD21C4" w:rsidRPr="001F4119">
        <w:rPr>
          <w:szCs w:val="24"/>
          <w:lang w:val="de-AT"/>
        </w:rPr>
        <w:lastRenderedPageBreak/>
        <w:t>zählen die am häufigsten gebrauchten Holzklebstoffe Harnstoff (Urea) und PVAC.</w:t>
      </w:r>
    </w:p>
    <w:p w14:paraId="7B9C9F54" w14:textId="2B3BCB43" w:rsidR="0071753B" w:rsidRPr="001F4119" w:rsidRDefault="0071753B" w:rsidP="004655B1">
      <w:pPr>
        <w:spacing w:after="0" w:line="240" w:lineRule="auto"/>
        <w:jc w:val="left"/>
        <w:rPr>
          <w:szCs w:val="24"/>
          <w:lang w:val="de-AT"/>
        </w:rPr>
      </w:pPr>
      <w:r w:rsidRPr="001F4119">
        <w:rPr>
          <w:szCs w:val="24"/>
          <w:lang w:val="de-AT"/>
        </w:rPr>
        <w:br w:type="page"/>
      </w:r>
    </w:p>
    <w:p w14:paraId="73C2E139" w14:textId="7F916EA0" w:rsidR="00866863" w:rsidRPr="001F4119" w:rsidRDefault="00FD21C4" w:rsidP="00DD2591">
      <w:pPr>
        <w:pStyle w:val="berschrift2"/>
        <w:numPr>
          <w:ilvl w:val="1"/>
          <w:numId w:val="2"/>
        </w:numPr>
        <w:rPr>
          <w:lang w:val="de-AT"/>
        </w:rPr>
      </w:pPr>
      <w:bookmarkStart w:id="9" w:name="_Toc87279528"/>
      <w:r w:rsidRPr="001F4119">
        <w:rPr>
          <w:lang w:val="de-AT"/>
        </w:rPr>
        <w:lastRenderedPageBreak/>
        <w:t>Arten von Klebstoffen</w:t>
      </w:r>
      <w:bookmarkEnd w:id="9"/>
    </w:p>
    <w:p w14:paraId="1F486597" w14:textId="17529F1F" w:rsidR="00FD21C4" w:rsidRPr="001F4119" w:rsidRDefault="00312AAA" w:rsidP="00312AAA">
      <w:pPr>
        <w:pStyle w:val="Listenabsatz"/>
        <w:numPr>
          <w:ilvl w:val="0"/>
          <w:numId w:val="40"/>
        </w:numPr>
        <w:rPr>
          <w:lang w:val="de-AT"/>
        </w:rPr>
      </w:pPr>
      <w:r w:rsidRPr="001F4119">
        <w:rPr>
          <w:lang w:val="de-AT"/>
        </w:rPr>
        <w:t>A</w:t>
      </w:r>
      <w:r w:rsidR="00FD21C4" w:rsidRPr="001F4119">
        <w:rPr>
          <w:lang w:val="de-AT"/>
        </w:rPr>
        <w:t>mino-Kleber</w:t>
      </w:r>
      <w:r w:rsidRPr="001F4119">
        <w:rPr>
          <w:lang w:val="de-AT"/>
        </w:rPr>
        <w:t xml:space="preserve">: </w:t>
      </w:r>
      <w:r w:rsidR="00FD21C4" w:rsidRPr="001F4119">
        <w:rPr>
          <w:lang w:val="de-AT"/>
        </w:rPr>
        <w:t>Werden verwendet, wenn die Klebeverbindung farblos sein soll (z.B. Sperrholz)</w:t>
      </w:r>
    </w:p>
    <w:p w14:paraId="3FDDE2A3" w14:textId="42A013E0" w:rsidR="00312AAA" w:rsidRPr="001F4119" w:rsidRDefault="00FD21C4" w:rsidP="00FD21C4">
      <w:pPr>
        <w:pStyle w:val="Listenabsatz"/>
        <w:numPr>
          <w:ilvl w:val="0"/>
          <w:numId w:val="40"/>
        </w:numPr>
        <w:rPr>
          <w:lang w:val="de-AT"/>
        </w:rPr>
      </w:pPr>
      <w:r w:rsidRPr="001F4119">
        <w:rPr>
          <w:lang w:val="de-AT"/>
        </w:rPr>
        <w:t>Harnstoff (Urea)-Kle</w:t>
      </w:r>
      <w:r w:rsidR="00A37456" w:rsidRPr="001F4119">
        <w:rPr>
          <w:lang w:val="de-AT"/>
        </w:rPr>
        <w:t>b</w:t>
      </w:r>
      <w:r w:rsidRPr="001F4119">
        <w:rPr>
          <w:lang w:val="de-AT"/>
        </w:rPr>
        <w:t>er: Meistverwendeter Holzklebstoff</w:t>
      </w:r>
    </w:p>
    <w:p w14:paraId="72DFC068" w14:textId="72DA4890" w:rsidR="00FD21C4" w:rsidRPr="001F4119" w:rsidRDefault="00FD21C4" w:rsidP="00FD21C4">
      <w:pPr>
        <w:pStyle w:val="Listenabsatz"/>
        <w:numPr>
          <w:ilvl w:val="0"/>
          <w:numId w:val="40"/>
        </w:numPr>
        <w:rPr>
          <w:lang w:val="de-AT"/>
        </w:rPr>
      </w:pPr>
      <w:r w:rsidRPr="001F4119">
        <w:rPr>
          <w:lang w:val="de-AT"/>
        </w:rPr>
        <w:t>Melamin-Kleber: Wird nur bei Filmbeschichtung, Spanplattenproduktion und</w:t>
      </w:r>
      <w:r w:rsidR="00376F21" w:rsidRPr="001F4119">
        <w:rPr>
          <w:lang w:val="de-AT"/>
        </w:rPr>
        <w:t xml:space="preserve"> als Holzbaukleber verwendet.</w:t>
      </w:r>
    </w:p>
    <w:p w14:paraId="3B1EC069" w14:textId="19B102D6" w:rsidR="00376F21" w:rsidRPr="001F4119" w:rsidRDefault="00376F21" w:rsidP="00FD21C4">
      <w:pPr>
        <w:pStyle w:val="Listenabsatz"/>
        <w:numPr>
          <w:ilvl w:val="0"/>
          <w:numId w:val="40"/>
        </w:numPr>
        <w:rPr>
          <w:lang w:val="de-AT"/>
        </w:rPr>
      </w:pPr>
      <w:r w:rsidRPr="001F4119">
        <w:rPr>
          <w:lang w:val="de-AT"/>
        </w:rPr>
        <w:t>Phenol- oder Phenol-Formaldehy</w:t>
      </w:r>
      <w:r w:rsidR="00C2023E" w:rsidRPr="001F4119">
        <w:rPr>
          <w:lang w:val="de-AT"/>
        </w:rPr>
        <w:t>d</w:t>
      </w:r>
      <w:r w:rsidRPr="001F4119">
        <w:rPr>
          <w:lang w:val="de-AT"/>
        </w:rPr>
        <w:t xml:space="preserve">-Kleber: Werden für Sperrholz und </w:t>
      </w:r>
      <w:r w:rsidR="00A37456" w:rsidRPr="001F4119">
        <w:rPr>
          <w:lang w:val="de-AT"/>
        </w:rPr>
        <w:t>Leimbinderindustrie</w:t>
      </w:r>
      <w:r w:rsidRPr="001F4119">
        <w:rPr>
          <w:lang w:val="de-AT"/>
        </w:rPr>
        <w:t xml:space="preserve"> als Hochfrequenzkleber verwendet.</w:t>
      </w:r>
    </w:p>
    <w:p w14:paraId="36916CFF" w14:textId="79568D63" w:rsidR="00376F21" w:rsidRPr="001F4119" w:rsidRDefault="00376F21" w:rsidP="00FD21C4">
      <w:pPr>
        <w:pStyle w:val="Listenabsatz"/>
        <w:numPr>
          <w:ilvl w:val="0"/>
          <w:numId w:val="40"/>
        </w:numPr>
        <w:rPr>
          <w:lang w:val="de-AT"/>
        </w:rPr>
      </w:pPr>
      <w:r w:rsidRPr="001F4119">
        <w:rPr>
          <w:lang w:val="de-AT"/>
        </w:rPr>
        <w:t>Resorcin-Kleber: Geeignet für anspruchsvolle Anwendungen wie z.B. tragende Strukturen.</w:t>
      </w:r>
    </w:p>
    <w:p w14:paraId="087B098D" w14:textId="51314743" w:rsidR="00376F21" w:rsidRPr="001F4119" w:rsidRDefault="00376F21" w:rsidP="00FD21C4">
      <w:pPr>
        <w:pStyle w:val="Listenabsatz"/>
        <w:numPr>
          <w:ilvl w:val="0"/>
          <w:numId w:val="40"/>
        </w:numPr>
        <w:rPr>
          <w:lang w:val="de-AT"/>
        </w:rPr>
      </w:pPr>
      <w:r w:rsidRPr="001F4119">
        <w:rPr>
          <w:lang w:val="de-AT"/>
        </w:rPr>
        <w:t>Dispersionskleber: Frostbeständige, wasserbasierte Dispersion von Thermoplasten</w:t>
      </w:r>
      <w:r w:rsidR="005F2B78" w:rsidRPr="001F4119">
        <w:rPr>
          <w:lang w:val="de-AT"/>
        </w:rPr>
        <w:t>.</w:t>
      </w:r>
    </w:p>
    <w:p w14:paraId="587802C1" w14:textId="3E3ED28E" w:rsidR="00376F21" w:rsidRPr="001F4119" w:rsidRDefault="00376F21" w:rsidP="00FD21C4">
      <w:pPr>
        <w:pStyle w:val="Listenabsatz"/>
        <w:numPr>
          <w:ilvl w:val="0"/>
          <w:numId w:val="40"/>
        </w:numPr>
        <w:rPr>
          <w:lang w:val="de-AT"/>
        </w:rPr>
      </w:pPr>
      <w:r w:rsidRPr="001F4119">
        <w:rPr>
          <w:lang w:val="de-AT"/>
        </w:rPr>
        <w:t xml:space="preserve">Polyurethan-Kleber: </w:t>
      </w:r>
      <w:r w:rsidR="00D93315" w:rsidRPr="001F4119">
        <w:rPr>
          <w:lang w:val="de-AT"/>
        </w:rPr>
        <w:t>Werden in vier Haupttypen unterteilt</w:t>
      </w:r>
      <w:r w:rsidR="005F2B78" w:rsidRPr="001F4119">
        <w:rPr>
          <w:lang w:val="de-AT"/>
        </w:rPr>
        <w:t xml:space="preserve">, darunter Ein- und Zweikomponenten-Reaktionskleber, Lösungsmittelklebstoff und wasserbasierte Dispersionsklebstoffe. </w:t>
      </w:r>
    </w:p>
    <w:p w14:paraId="0B207086" w14:textId="79ADF885" w:rsidR="005F2B78" w:rsidRPr="001F4119" w:rsidRDefault="005F2B78" w:rsidP="00FD21C4">
      <w:pPr>
        <w:pStyle w:val="Listenabsatz"/>
        <w:numPr>
          <w:ilvl w:val="0"/>
          <w:numId w:val="40"/>
        </w:numPr>
        <w:rPr>
          <w:lang w:val="de-AT"/>
        </w:rPr>
      </w:pPr>
      <w:r w:rsidRPr="001F4119">
        <w:rPr>
          <w:lang w:val="de-AT"/>
        </w:rPr>
        <w:t>Epox</w:t>
      </w:r>
      <w:r w:rsidR="00C2023E" w:rsidRPr="001F4119">
        <w:rPr>
          <w:lang w:val="de-AT"/>
        </w:rPr>
        <w:t>id</w:t>
      </w:r>
      <w:r w:rsidRPr="001F4119">
        <w:rPr>
          <w:lang w:val="de-AT"/>
        </w:rPr>
        <w:t>-Kleber: Wird für das Verkleben von Holz und Metall und die Reparatur von Holzstrukturen verwendet. Wird außerdem für ölhaltige H</w:t>
      </w:r>
      <w:r w:rsidR="001F4119" w:rsidRPr="001F4119">
        <w:rPr>
          <w:lang w:val="de-AT"/>
        </w:rPr>
        <w:t>ö</w:t>
      </w:r>
      <w:r w:rsidRPr="001F4119">
        <w:rPr>
          <w:lang w:val="de-AT"/>
        </w:rPr>
        <w:t>lze</w:t>
      </w:r>
      <w:r w:rsidR="001F4119" w:rsidRPr="001F4119">
        <w:rPr>
          <w:lang w:val="de-AT"/>
        </w:rPr>
        <w:t>r</w:t>
      </w:r>
      <w:r w:rsidRPr="001F4119">
        <w:rPr>
          <w:lang w:val="de-AT"/>
        </w:rPr>
        <w:t xml:space="preserve"> wie Teakholz verwendet.</w:t>
      </w:r>
    </w:p>
    <w:p w14:paraId="3675A9EC" w14:textId="42DB317E" w:rsidR="005F2B78" w:rsidRPr="001F4119" w:rsidRDefault="005F2B78" w:rsidP="00FD21C4">
      <w:pPr>
        <w:pStyle w:val="Listenabsatz"/>
        <w:numPr>
          <w:ilvl w:val="0"/>
          <w:numId w:val="40"/>
        </w:numPr>
        <w:rPr>
          <w:lang w:val="de-AT"/>
        </w:rPr>
      </w:pPr>
      <w:r w:rsidRPr="001F4119">
        <w:rPr>
          <w:lang w:val="de-AT"/>
        </w:rPr>
        <w:t>Kontaktkleber: Für fast alle Materialien geeignet, schafft biegsame und wasserfeste Klebeverbindung.</w:t>
      </w:r>
    </w:p>
    <w:p w14:paraId="6E0685B0" w14:textId="57A1BCD8" w:rsidR="005F2B78" w:rsidRPr="001F4119" w:rsidRDefault="005F2B78" w:rsidP="00FD21C4">
      <w:pPr>
        <w:pStyle w:val="Listenabsatz"/>
        <w:numPr>
          <w:ilvl w:val="0"/>
          <w:numId w:val="40"/>
        </w:numPr>
        <w:rPr>
          <w:lang w:val="de-AT"/>
        </w:rPr>
      </w:pPr>
      <w:r w:rsidRPr="001F4119">
        <w:rPr>
          <w:lang w:val="de-AT"/>
        </w:rPr>
        <w:t xml:space="preserve">Naturkleber: Die Verwendung von Klebstoff auf Milchbasis für die Verklebung von Holz ist beispielsweise seit Jahrtausenden bekannt. </w:t>
      </w:r>
    </w:p>
    <w:p w14:paraId="02C230C8" w14:textId="5BB59B3B" w:rsidR="00866863" w:rsidRPr="001F4119" w:rsidRDefault="00FD21C4" w:rsidP="00DD2591">
      <w:pPr>
        <w:pStyle w:val="berschrift2"/>
        <w:numPr>
          <w:ilvl w:val="1"/>
          <w:numId w:val="2"/>
        </w:numPr>
        <w:rPr>
          <w:lang w:val="de-AT"/>
        </w:rPr>
      </w:pPr>
      <w:bookmarkStart w:id="10" w:name="_Toc87279529"/>
      <w:r w:rsidRPr="001F4119">
        <w:rPr>
          <w:lang w:val="de-AT"/>
        </w:rPr>
        <w:t>Klebenaht</w:t>
      </w:r>
      <w:bookmarkEnd w:id="10"/>
    </w:p>
    <w:p w14:paraId="49289169" w14:textId="6DB12065" w:rsidR="0045025D" w:rsidRPr="001F4119" w:rsidRDefault="001F4119" w:rsidP="00BB57EA">
      <w:pPr>
        <w:rPr>
          <w:lang w:val="de-AT"/>
        </w:rPr>
      </w:pPr>
      <w:r w:rsidRPr="001F4119">
        <w:rPr>
          <w:lang w:val="de-AT"/>
        </w:rPr>
        <w:t>Durch die Verleimung entsteht eine Klebeverbindung zwischen den zu verleimenden Teilen, die nur dann erfolgreich ist, wenn der Klebstoff ausreichend in das Holz eindringt und dort haftet. Dieses Phänomen wird als Adhäsion bezeichnet. Die Kohäsion wiederum bezeichnet die innere Festigkeit des Klebstoffs und der Klebeverbindung.</w:t>
      </w:r>
      <w:r w:rsidR="008B2DC1" w:rsidRPr="001F4119">
        <w:rPr>
          <w:lang w:val="de-AT"/>
        </w:rPr>
        <w:t xml:space="preserve"> </w:t>
      </w:r>
    </w:p>
    <w:p w14:paraId="205C1102" w14:textId="6D24AD08" w:rsidR="008B2DC1" w:rsidRPr="001F4119" w:rsidRDefault="001F4119" w:rsidP="00BB57EA">
      <w:pPr>
        <w:rPr>
          <w:lang w:val="de-AT"/>
        </w:rPr>
      </w:pPr>
      <w:r w:rsidRPr="001F4119">
        <w:rPr>
          <w:lang w:val="de-AT"/>
        </w:rPr>
        <w:t>Die Klebeverbindung ist so stark wie das zu klebende Material, z. B. Holz. Die Festigkeit der Klebefuge wird in der Regel durch die Adhäsion des Klebstoffs am Holz bestimmt. Neben der Adhäsion wird die Klebefuge auch durch die mechanische Adhäsion beeinflusst, die entsteht, wenn der Klebstoff in die Poren des Holzes eindringt und sich dort beim Trocknen verbindet.</w:t>
      </w:r>
      <w:r w:rsidR="008B2DC1" w:rsidRPr="001F4119">
        <w:rPr>
          <w:lang w:val="de-AT"/>
        </w:rPr>
        <w:t xml:space="preserve"> </w:t>
      </w:r>
    </w:p>
    <w:p w14:paraId="2EB43D2E" w14:textId="47F8E5B6" w:rsidR="002F79A3" w:rsidRPr="001F4119" w:rsidRDefault="00A5463D" w:rsidP="00A5463D">
      <w:pPr>
        <w:spacing w:after="0" w:line="240" w:lineRule="auto"/>
        <w:jc w:val="left"/>
        <w:rPr>
          <w:lang w:val="de-AT"/>
        </w:rPr>
      </w:pPr>
      <w:r w:rsidRPr="001F4119">
        <w:rPr>
          <w:lang w:val="de-AT"/>
        </w:rPr>
        <w:br w:type="page"/>
      </w:r>
    </w:p>
    <w:p w14:paraId="2D886B7A" w14:textId="195AA4E7" w:rsidR="0003756C" w:rsidRPr="001F4119" w:rsidRDefault="008B2DC1" w:rsidP="0003756C">
      <w:pPr>
        <w:pStyle w:val="berschrift1"/>
        <w:rPr>
          <w:lang w:val="de-AT"/>
        </w:rPr>
      </w:pPr>
      <w:bookmarkStart w:id="11" w:name="_Toc87279530"/>
      <w:r w:rsidRPr="001F4119">
        <w:rPr>
          <w:lang w:val="de-AT"/>
        </w:rPr>
        <w:lastRenderedPageBreak/>
        <w:t>Andere Verbindungs</w:t>
      </w:r>
      <w:r w:rsidR="001F4119" w:rsidRPr="001F4119">
        <w:rPr>
          <w:lang w:val="de-AT"/>
        </w:rPr>
        <w:t>mittel</w:t>
      </w:r>
      <w:bookmarkEnd w:id="11"/>
    </w:p>
    <w:tbl>
      <w:tblPr>
        <w:tblStyle w:val="Tabellenraster"/>
        <w:tblW w:w="9776" w:type="dxa"/>
        <w:tblLook w:val="04A0" w:firstRow="1" w:lastRow="0" w:firstColumn="1" w:lastColumn="0" w:noHBand="0" w:noVBand="1"/>
      </w:tblPr>
      <w:tblGrid>
        <w:gridCol w:w="5240"/>
        <w:gridCol w:w="4536"/>
      </w:tblGrid>
      <w:tr w:rsidR="0003756C" w:rsidRPr="00B2784E" w14:paraId="7D35D718" w14:textId="77777777" w:rsidTr="0089575E">
        <w:tc>
          <w:tcPr>
            <w:tcW w:w="5240" w:type="dxa"/>
            <w:vAlign w:val="center"/>
          </w:tcPr>
          <w:p w14:paraId="7F7A202B" w14:textId="39A7F6DD" w:rsidR="006807C5" w:rsidRPr="001F4119" w:rsidRDefault="008B2DC1" w:rsidP="006807C5">
            <w:pPr>
              <w:jc w:val="left"/>
              <w:rPr>
                <w:szCs w:val="24"/>
                <w:lang w:val="de-AT"/>
              </w:rPr>
            </w:pPr>
            <w:r w:rsidRPr="001F4119">
              <w:rPr>
                <w:szCs w:val="24"/>
                <w:lang w:val="de-AT"/>
              </w:rPr>
              <w:t>Balkenschuhe</w:t>
            </w:r>
          </w:p>
          <w:p w14:paraId="5CDD5DDB" w14:textId="2EDE7C1D" w:rsidR="0003756C" w:rsidRPr="001F4119" w:rsidRDefault="008B2DC1" w:rsidP="006807C5">
            <w:pPr>
              <w:spacing w:after="0" w:line="240" w:lineRule="auto"/>
              <w:jc w:val="left"/>
              <w:rPr>
                <w:szCs w:val="24"/>
                <w:lang w:val="de-AT"/>
              </w:rPr>
            </w:pPr>
            <w:r w:rsidRPr="001F4119">
              <w:rPr>
                <w:szCs w:val="24"/>
                <w:lang w:val="de-AT"/>
              </w:rPr>
              <w:t>Werden je nach Anforderungen der Verbindung ausgewählt</w:t>
            </w:r>
          </w:p>
        </w:tc>
        <w:tc>
          <w:tcPr>
            <w:tcW w:w="4536" w:type="dxa"/>
          </w:tcPr>
          <w:p w14:paraId="336678D2" w14:textId="77777777" w:rsidR="0003756C" w:rsidRPr="001F4119" w:rsidRDefault="0003756C" w:rsidP="003A0C65">
            <w:pPr>
              <w:rPr>
                <w:lang w:val="de-AT"/>
              </w:rPr>
            </w:pPr>
            <w:r w:rsidRPr="001F4119">
              <w:rPr>
                <w:noProof/>
                <w:lang w:val="de-AT" w:eastAsia="de-AT"/>
              </w:rPr>
              <w:drawing>
                <wp:anchor distT="0" distB="0" distL="114300" distR="114300" simplePos="0" relativeHeight="251728896" behindDoc="0" locked="0" layoutInCell="1" allowOverlap="1" wp14:anchorId="474B40FA" wp14:editId="2D089276">
                  <wp:simplePos x="0" y="0"/>
                  <wp:positionH relativeFrom="column">
                    <wp:posOffset>1125855</wp:posOffset>
                  </wp:positionH>
                  <wp:positionV relativeFrom="paragraph">
                    <wp:posOffset>0</wp:posOffset>
                  </wp:positionV>
                  <wp:extent cx="720000" cy="803721"/>
                  <wp:effectExtent l="0" t="0" r="4445" b="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813" r="27983" b="3598"/>
                          <a:stretch/>
                        </pic:blipFill>
                        <pic:spPr bwMode="auto">
                          <a:xfrm>
                            <a:off x="0" y="0"/>
                            <a:ext cx="720000" cy="80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756C" w:rsidRPr="00B2784E" w14:paraId="63960AEA" w14:textId="77777777" w:rsidTr="0089575E">
        <w:tc>
          <w:tcPr>
            <w:tcW w:w="5240" w:type="dxa"/>
            <w:vAlign w:val="center"/>
          </w:tcPr>
          <w:p w14:paraId="6A05B2F8" w14:textId="77777777" w:rsidR="001F4119" w:rsidRPr="001F4119" w:rsidRDefault="001F4119" w:rsidP="001F4119">
            <w:pPr>
              <w:rPr>
                <w:szCs w:val="24"/>
                <w:lang w:val="de-AT"/>
              </w:rPr>
            </w:pPr>
            <w:r w:rsidRPr="001F4119">
              <w:rPr>
                <w:szCs w:val="24"/>
                <w:lang w:val="de-AT"/>
              </w:rPr>
              <w:t>Blockholz-Konsolen</w:t>
            </w:r>
          </w:p>
          <w:p w14:paraId="5CC5AD8E" w14:textId="2DC10CAE" w:rsidR="0003756C" w:rsidRPr="001F4119" w:rsidRDefault="001F4119" w:rsidP="001F4119">
            <w:pPr>
              <w:spacing w:after="0" w:line="240" w:lineRule="auto"/>
              <w:jc w:val="left"/>
              <w:rPr>
                <w:szCs w:val="24"/>
                <w:lang w:val="de-AT"/>
              </w:rPr>
            </w:pPr>
            <w:r w:rsidRPr="001F4119">
              <w:rPr>
                <w:szCs w:val="24"/>
                <w:lang w:val="de-AT"/>
              </w:rPr>
              <w:t>Für den Block- und Holzbau.</w:t>
            </w:r>
          </w:p>
        </w:tc>
        <w:tc>
          <w:tcPr>
            <w:tcW w:w="4536" w:type="dxa"/>
          </w:tcPr>
          <w:p w14:paraId="26A002BE" w14:textId="77777777" w:rsidR="0003756C" w:rsidRPr="001F4119" w:rsidRDefault="0003756C" w:rsidP="003A0C65">
            <w:pPr>
              <w:rPr>
                <w:lang w:val="de-AT"/>
              </w:rPr>
            </w:pPr>
            <w:r w:rsidRPr="001F4119">
              <w:rPr>
                <w:noProof/>
                <w:lang w:val="de-AT" w:eastAsia="de-AT"/>
              </w:rPr>
              <w:drawing>
                <wp:anchor distT="0" distB="0" distL="114300" distR="114300" simplePos="0" relativeHeight="251726848" behindDoc="0" locked="0" layoutInCell="1" allowOverlap="1" wp14:anchorId="3CE771F7" wp14:editId="789BF16D">
                  <wp:simplePos x="0" y="0"/>
                  <wp:positionH relativeFrom="column">
                    <wp:posOffset>1082675</wp:posOffset>
                  </wp:positionH>
                  <wp:positionV relativeFrom="paragraph">
                    <wp:posOffset>4445</wp:posOffset>
                  </wp:positionV>
                  <wp:extent cx="644525" cy="552450"/>
                  <wp:effectExtent l="0" t="0" r="3175" b="0"/>
                  <wp:wrapSquare wrapText="bothSides"/>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525" cy="552450"/>
                          </a:xfrm>
                          <a:prstGeom prst="rect">
                            <a:avLst/>
                          </a:prstGeom>
                        </pic:spPr>
                      </pic:pic>
                    </a:graphicData>
                  </a:graphic>
                  <wp14:sizeRelH relativeFrom="margin">
                    <wp14:pctWidth>0</wp14:pctWidth>
                  </wp14:sizeRelH>
                  <wp14:sizeRelV relativeFrom="margin">
                    <wp14:pctHeight>0</wp14:pctHeight>
                  </wp14:sizeRelV>
                </wp:anchor>
              </w:drawing>
            </w:r>
          </w:p>
        </w:tc>
      </w:tr>
      <w:tr w:rsidR="0003756C" w:rsidRPr="00B2784E" w14:paraId="62CBDA87" w14:textId="77777777" w:rsidTr="0089575E">
        <w:tc>
          <w:tcPr>
            <w:tcW w:w="5240" w:type="dxa"/>
            <w:vAlign w:val="center"/>
          </w:tcPr>
          <w:p w14:paraId="4391D9AD" w14:textId="4CDE0219" w:rsidR="006807C5" w:rsidRPr="001F4119" w:rsidRDefault="00DE71DE" w:rsidP="006807C5">
            <w:pPr>
              <w:rPr>
                <w:szCs w:val="24"/>
                <w:lang w:val="de-AT"/>
              </w:rPr>
            </w:pPr>
            <w:r w:rsidRPr="001F4119">
              <w:rPr>
                <w:szCs w:val="24"/>
                <w:lang w:val="de-AT"/>
              </w:rPr>
              <w:t>Verlängerungsplatten</w:t>
            </w:r>
          </w:p>
          <w:p w14:paraId="04E00E3D" w14:textId="4C94D73B" w:rsidR="0003756C" w:rsidRPr="001F4119" w:rsidRDefault="001F4119" w:rsidP="006807C5">
            <w:pPr>
              <w:spacing w:after="0" w:line="240" w:lineRule="auto"/>
              <w:jc w:val="left"/>
              <w:rPr>
                <w:szCs w:val="24"/>
                <w:lang w:val="de-AT"/>
              </w:rPr>
            </w:pPr>
            <w:r w:rsidRPr="001F4119">
              <w:rPr>
                <w:szCs w:val="24"/>
                <w:lang w:val="de-AT"/>
              </w:rPr>
              <w:t>Wird f</w:t>
            </w:r>
            <w:r w:rsidR="00DE71DE" w:rsidRPr="001F4119">
              <w:rPr>
                <w:szCs w:val="24"/>
                <w:lang w:val="de-AT"/>
              </w:rPr>
              <w:t>ür Stoßverbindung verwendet</w:t>
            </w:r>
          </w:p>
        </w:tc>
        <w:tc>
          <w:tcPr>
            <w:tcW w:w="4536" w:type="dxa"/>
          </w:tcPr>
          <w:p w14:paraId="228EFEA6" w14:textId="77777777" w:rsidR="0003756C" w:rsidRPr="001F4119" w:rsidRDefault="0003756C" w:rsidP="003A0C65">
            <w:pPr>
              <w:jc w:val="center"/>
              <w:rPr>
                <w:lang w:val="de-AT"/>
              </w:rPr>
            </w:pPr>
            <w:r w:rsidRPr="001F4119">
              <w:rPr>
                <w:noProof/>
                <w:lang w:val="de-AT" w:eastAsia="de-AT"/>
              </w:rPr>
              <w:drawing>
                <wp:anchor distT="0" distB="0" distL="114300" distR="114300" simplePos="0" relativeHeight="251729920" behindDoc="0" locked="0" layoutInCell="1" allowOverlap="1" wp14:anchorId="5ECE9BC4" wp14:editId="186A9077">
                  <wp:simplePos x="0" y="0"/>
                  <wp:positionH relativeFrom="column">
                    <wp:posOffset>1080770</wp:posOffset>
                  </wp:positionH>
                  <wp:positionV relativeFrom="paragraph">
                    <wp:posOffset>-8890</wp:posOffset>
                  </wp:positionV>
                  <wp:extent cx="596900" cy="511810"/>
                  <wp:effectExtent l="0" t="0" r="0" b="2540"/>
                  <wp:wrapSquare wrapText="bothSides"/>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6900" cy="511810"/>
                          </a:xfrm>
                          <a:prstGeom prst="rect">
                            <a:avLst/>
                          </a:prstGeom>
                        </pic:spPr>
                      </pic:pic>
                    </a:graphicData>
                  </a:graphic>
                  <wp14:sizeRelH relativeFrom="margin">
                    <wp14:pctWidth>0</wp14:pctWidth>
                  </wp14:sizeRelH>
                  <wp14:sizeRelV relativeFrom="margin">
                    <wp14:pctHeight>0</wp14:pctHeight>
                  </wp14:sizeRelV>
                </wp:anchor>
              </w:drawing>
            </w:r>
          </w:p>
        </w:tc>
      </w:tr>
      <w:tr w:rsidR="0003756C" w:rsidRPr="001F4119" w14:paraId="6CA8FCAB" w14:textId="77777777" w:rsidTr="0089575E">
        <w:tc>
          <w:tcPr>
            <w:tcW w:w="5240" w:type="dxa"/>
            <w:vAlign w:val="center"/>
          </w:tcPr>
          <w:p w14:paraId="758660B9" w14:textId="7C61B4F8" w:rsidR="006807C5" w:rsidRPr="001F4119" w:rsidRDefault="00DE71DE" w:rsidP="006807C5">
            <w:pPr>
              <w:rPr>
                <w:szCs w:val="24"/>
                <w:lang w:val="de-AT"/>
              </w:rPr>
            </w:pPr>
            <w:r w:rsidRPr="001F4119">
              <w:rPr>
                <w:szCs w:val="24"/>
                <w:lang w:val="de-AT"/>
              </w:rPr>
              <w:t>Stützplatten</w:t>
            </w:r>
          </w:p>
          <w:p w14:paraId="1AA355D0" w14:textId="0557F9C1" w:rsidR="0003756C" w:rsidRPr="001F4119" w:rsidRDefault="00DE71DE" w:rsidP="006807C5">
            <w:pPr>
              <w:spacing w:after="0" w:line="240" w:lineRule="auto"/>
              <w:jc w:val="left"/>
              <w:rPr>
                <w:szCs w:val="24"/>
                <w:lang w:val="de-AT"/>
              </w:rPr>
            </w:pPr>
            <w:r w:rsidRPr="001F4119">
              <w:rPr>
                <w:szCs w:val="24"/>
                <w:lang w:val="de-AT"/>
              </w:rPr>
              <w:t xml:space="preserve">Für </w:t>
            </w:r>
            <w:r w:rsidR="001F4119">
              <w:rPr>
                <w:szCs w:val="24"/>
                <w:lang w:val="de-AT"/>
              </w:rPr>
              <w:t>Träger</w:t>
            </w:r>
            <w:r w:rsidRPr="001F4119">
              <w:rPr>
                <w:szCs w:val="24"/>
                <w:lang w:val="de-AT"/>
              </w:rPr>
              <w:t>verbindungen verwendet.</w:t>
            </w:r>
          </w:p>
        </w:tc>
        <w:tc>
          <w:tcPr>
            <w:tcW w:w="4536" w:type="dxa"/>
          </w:tcPr>
          <w:p w14:paraId="071FDE8A" w14:textId="77777777" w:rsidR="0003756C" w:rsidRPr="001F4119" w:rsidRDefault="0003756C" w:rsidP="003A0C65">
            <w:pPr>
              <w:jc w:val="center"/>
              <w:rPr>
                <w:lang w:val="de-AT"/>
              </w:rPr>
            </w:pPr>
            <w:r w:rsidRPr="001F4119">
              <w:rPr>
                <w:noProof/>
                <w:lang w:val="de-AT" w:eastAsia="de-AT"/>
              </w:rPr>
              <w:drawing>
                <wp:anchor distT="0" distB="0" distL="114300" distR="114300" simplePos="0" relativeHeight="251731968" behindDoc="0" locked="0" layoutInCell="1" allowOverlap="1" wp14:anchorId="5DFA4337" wp14:editId="286C50B4">
                  <wp:simplePos x="0" y="0"/>
                  <wp:positionH relativeFrom="column">
                    <wp:posOffset>1073150</wp:posOffset>
                  </wp:positionH>
                  <wp:positionV relativeFrom="paragraph">
                    <wp:posOffset>-3810</wp:posOffset>
                  </wp:positionV>
                  <wp:extent cx="652145" cy="559435"/>
                  <wp:effectExtent l="0" t="0" r="0" b="0"/>
                  <wp:wrapThrough wrapText="bothSides">
                    <wp:wrapPolygon edited="0">
                      <wp:start x="0" y="0"/>
                      <wp:lineTo x="0" y="20595"/>
                      <wp:lineTo x="20822" y="20595"/>
                      <wp:lineTo x="20822" y="0"/>
                      <wp:lineTo x="0" y="0"/>
                    </wp:wrapPolygon>
                  </wp:wrapThrough>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145" cy="559435"/>
                          </a:xfrm>
                          <a:prstGeom prst="rect">
                            <a:avLst/>
                          </a:prstGeom>
                        </pic:spPr>
                      </pic:pic>
                    </a:graphicData>
                  </a:graphic>
                  <wp14:sizeRelH relativeFrom="margin">
                    <wp14:pctWidth>0</wp14:pctWidth>
                  </wp14:sizeRelH>
                  <wp14:sizeRelV relativeFrom="margin">
                    <wp14:pctHeight>0</wp14:pctHeight>
                  </wp14:sizeRelV>
                </wp:anchor>
              </w:drawing>
            </w:r>
          </w:p>
        </w:tc>
      </w:tr>
      <w:tr w:rsidR="0003756C" w:rsidRPr="001F4119" w14:paraId="7228752E" w14:textId="77777777" w:rsidTr="0089575E">
        <w:trPr>
          <w:trHeight w:val="1020"/>
        </w:trPr>
        <w:tc>
          <w:tcPr>
            <w:tcW w:w="5240" w:type="dxa"/>
            <w:vAlign w:val="center"/>
          </w:tcPr>
          <w:p w14:paraId="66EE4BB8" w14:textId="77777777" w:rsidR="001F4119" w:rsidRPr="001F4119" w:rsidRDefault="001F4119" w:rsidP="001F4119">
            <w:pPr>
              <w:rPr>
                <w:szCs w:val="24"/>
                <w:lang w:val="de-AT"/>
              </w:rPr>
            </w:pPr>
            <w:r w:rsidRPr="001F4119">
              <w:rPr>
                <w:szCs w:val="24"/>
                <w:lang w:val="de-AT"/>
              </w:rPr>
              <w:t>Eckplatten</w:t>
            </w:r>
          </w:p>
          <w:p w14:paraId="46654E52" w14:textId="5EDBB905" w:rsidR="0003756C" w:rsidRPr="001F4119" w:rsidRDefault="001F4119" w:rsidP="001F4119">
            <w:pPr>
              <w:spacing w:after="0" w:line="240" w:lineRule="auto"/>
              <w:jc w:val="left"/>
              <w:rPr>
                <w:szCs w:val="24"/>
                <w:lang w:val="de-AT"/>
              </w:rPr>
            </w:pPr>
            <w:r w:rsidRPr="001F4119">
              <w:rPr>
                <w:szCs w:val="24"/>
                <w:lang w:val="de-AT"/>
              </w:rPr>
              <w:t>Werden für konstruktive Verbindungen verwendet.</w:t>
            </w:r>
          </w:p>
        </w:tc>
        <w:tc>
          <w:tcPr>
            <w:tcW w:w="4536" w:type="dxa"/>
          </w:tcPr>
          <w:p w14:paraId="377A840B" w14:textId="77777777" w:rsidR="0003756C" w:rsidRPr="001F4119" w:rsidRDefault="0003756C" w:rsidP="003A0C65">
            <w:pPr>
              <w:jc w:val="center"/>
              <w:rPr>
                <w:lang w:val="de-AT"/>
              </w:rPr>
            </w:pPr>
            <w:r w:rsidRPr="001F4119">
              <w:rPr>
                <w:noProof/>
                <w:lang w:val="de-AT" w:eastAsia="de-AT"/>
              </w:rPr>
              <w:drawing>
                <wp:inline distT="0" distB="0" distL="0" distR="0" wp14:anchorId="1F40686D" wp14:editId="04F2E1DC">
                  <wp:extent cx="720000" cy="617143"/>
                  <wp:effectExtent l="0" t="0" r="444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000" cy="617143"/>
                          </a:xfrm>
                          <a:prstGeom prst="rect">
                            <a:avLst/>
                          </a:prstGeom>
                        </pic:spPr>
                      </pic:pic>
                    </a:graphicData>
                  </a:graphic>
                </wp:inline>
              </w:drawing>
            </w:r>
          </w:p>
        </w:tc>
      </w:tr>
      <w:tr w:rsidR="0003756C" w:rsidRPr="001F4119" w14:paraId="07051F0E" w14:textId="77777777" w:rsidTr="0089575E">
        <w:tc>
          <w:tcPr>
            <w:tcW w:w="5240" w:type="dxa"/>
            <w:vAlign w:val="center"/>
          </w:tcPr>
          <w:p w14:paraId="578E5018" w14:textId="14E7C79E" w:rsidR="006807C5" w:rsidRPr="001F4119" w:rsidRDefault="00DE71DE" w:rsidP="006807C5">
            <w:pPr>
              <w:rPr>
                <w:szCs w:val="24"/>
                <w:lang w:val="de-AT"/>
              </w:rPr>
            </w:pPr>
            <w:r w:rsidRPr="001F4119">
              <w:rPr>
                <w:szCs w:val="24"/>
                <w:lang w:val="de-AT"/>
              </w:rPr>
              <w:t>Eckstützen</w:t>
            </w:r>
          </w:p>
          <w:p w14:paraId="30B9EFEE" w14:textId="2CB98DE2" w:rsidR="0003756C" w:rsidRPr="001F4119" w:rsidRDefault="00DE71DE" w:rsidP="006807C5">
            <w:pPr>
              <w:spacing w:after="0" w:line="240" w:lineRule="auto"/>
              <w:jc w:val="left"/>
              <w:rPr>
                <w:szCs w:val="24"/>
                <w:lang w:val="de-AT"/>
              </w:rPr>
            </w:pPr>
            <w:r w:rsidRPr="001F4119">
              <w:rPr>
                <w:szCs w:val="24"/>
                <w:lang w:val="de-AT"/>
              </w:rPr>
              <w:t>Für Balkenverbindungen im Baubereich verwendet.</w:t>
            </w:r>
          </w:p>
        </w:tc>
        <w:tc>
          <w:tcPr>
            <w:tcW w:w="4536" w:type="dxa"/>
          </w:tcPr>
          <w:p w14:paraId="6836526D" w14:textId="77777777" w:rsidR="0003756C" w:rsidRPr="001F4119" w:rsidRDefault="0003756C" w:rsidP="003A0C65">
            <w:pPr>
              <w:jc w:val="center"/>
              <w:rPr>
                <w:lang w:val="de-AT"/>
              </w:rPr>
            </w:pPr>
            <w:r w:rsidRPr="001F4119">
              <w:rPr>
                <w:noProof/>
                <w:lang w:val="de-AT" w:eastAsia="de-AT"/>
              </w:rPr>
              <w:drawing>
                <wp:inline distT="0" distB="0" distL="0" distR="0" wp14:anchorId="74CF7A9A" wp14:editId="569F634D">
                  <wp:extent cx="720000" cy="617143"/>
                  <wp:effectExtent l="0" t="0" r="444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617143"/>
                          </a:xfrm>
                          <a:prstGeom prst="rect">
                            <a:avLst/>
                          </a:prstGeom>
                        </pic:spPr>
                      </pic:pic>
                    </a:graphicData>
                  </a:graphic>
                </wp:inline>
              </w:drawing>
            </w:r>
          </w:p>
        </w:tc>
      </w:tr>
      <w:tr w:rsidR="0003756C" w:rsidRPr="001F4119" w14:paraId="4126565F" w14:textId="77777777" w:rsidTr="0089575E">
        <w:tc>
          <w:tcPr>
            <w:tcW w:w="5240" w:type="dxa"/>
            <w:vAlign w:val="center"/>
          </w:tcPr>
          <w:p w14:paraId="14E1E153" w14:textId="2357C191" w:rsidR="006807C5" w:rsidRPr="001F4119" w:rsidRDefault="007D32BA" w:rsidP="006807C5">
            <w:pPr>
              <w:rPr>
                <w:szCs w:val="24"/>
                <w:lang w:val="de-AT"/>
              </w:rPr>
            </w:pPr>
            <w:r>
              <w:rPr>
                <w:szCs w:val="24"/>
                <w:lang w:val="de-AT"/>
              </w:rPr>
              <w:t>Plattenhalter</w:t>
            </w:r>
          </w:p>
          <w:p w14:paraId="0D87BAED" w14:textId="591A1EEF" w:rsidR="0003756C" w:rsidRPr="001F4119" w:rsidRDefault="007D32BA" w:rsidP="006807C5">
            <w:pPr>
              <w:spacing w:after="0" w:line="240" w:lineRule="auto"/>
              <w:jc w:val="left"/>
              <w:rPr>
                <w:szCs w:val="24"/>
                <w:lang w:val="de-AT"/>
              </w:rPr>
            </w:pPr>
            <w:r w:rsidRPr="007D32BA">
              <w:rPr>
                <w:szCs w:val="24"/>
                <w:lang w:val="de-AT"/>
              </w:rPr>
              <w:t>Wird für tragende Konstruktionsverbindungen verwendet.</w:t>
            </w:r>
          </w:p>
        </w:tc>
        <w:tc>
          <w:tcPr>
            <w:tcW w:w="4536" w:type="dxa"/>
          </w:tcPr>
          <w:p w14:paraId="2B1AE094" w14:textId="77777777" w:rsidR="0003756C" w:rsidRPr="001F4119" w:rsidRDefault="0003756C" w:rsidP="003A0C65">
            <w:pPr>
              <w:jc w:val="center"/>
              <w:rPr>
                <w:lang w:val="de-AT"/>
              </w:rPr>
            </w:pPr>
            <w:r w:rsidRPr="001F4119">
              <w:rPr>
                <w:noProof/>
                <w:lang w:val="de-AT" w:eastAsia="de-AT"/>
              </w:rPr>
              <w:drawing>
                <wp:inline distT="0" distB="0" distL="0" distR="0" wp14:anchorId="3BB15677" wp14:editId="1D4EF6BD">
                  <wp:extent cx="720000" cy="617143"/>
                  <wp:effectExtent l="0" t="0" r="4445"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00" cy="617143"/>
                          </a:xfrm>
                          <a:prstGeom prst="rect">
                            <a:avLst/>
                          </a:prstGeom>
                        </pic:spPr>
                      </pic:pic>
                    </a:graphicData>
                  </a:graphic>
                </wp:inline>
              </w:drawing>
            </w:r>
          </w:p>
        </w:tc>
      </w:tr>
      <w:tr w:rsidR="0003756C" w:rsidRPr="00B2784E" w14:paraId="18BFA23F" w14:textId="77777777" w:rsidTr="0089575E">
        <w:tc>
          <w:tcPr>
            <w:tcW w:w="5240" w:type="dxa"/>
            <w:vAlign w:val="center"/>
          </w:tcPr>
          <w:p w14:paraId="7E656C93" w14:textId="585B1453" w:rsidR="006807C5" w:rsidRPr="001F4119" w:rsidRDefault="00DE71DE" w:rsidP="006807C5">
            <w:pPr>
              <w:rPr>
                <w:szCs w:val="24"/>
                <w:lang w:val="de-AT"/>
              </w:rPr>
            </w:pPr>
            <w:r w:rsidRPr="001F4119">
              <w:rPr>
                <w:szCs w:val="24"/>
                <w:lang w:val="de-AT"/>
              </w:rPr>
              <w:t>Nagelplatten</w:t>
            </w:r>
          </w:p>
          <w:p w14:paraId="17DB31B9" w14:textId="4A9B82F3" w:rsidR="0003756C" w:rsidRPr="001F4119" w:rsidRDefault="00DE71DE" w:rsidP="006807C5">
            <w:pPr>
              <w:spacing w:after="0" w:line="240" w:lineRule="auto"/>
              <w:jc w:val="left"/>
              <w:rPr>
                <w:szCs w:val="24"/>
                <w:lang w:val="de-AT"/>
              </w:rPr>
            </w:pPr>
            <w:r w:rsidRPr="001F4119">
              <w:rPr>
                <w:szCs w:val="24"/>
                <w:lang w:val="de-AT"/>
              </w:rPr>
              <w:t xml:space="preserve">Für Bauwesen verwendet, werden </w:t>
            </w:r>
            <w:r w:rsidR="003C33DF" w:rsidRPr="001F4119">
              <w:rPr>
                <w:szCs w:val="24"/>
                <w:lang w:val="de-AT"/>
              </w:rPr>
              <w:t>mit CE-gekennzeichneten Ankerdübeln oder Ankernägeln verwendet.</w:t>
            </w:r>
          </w:p>
        </w:tc>
        <w:tc>
          <w:tcPr>
            <w:tcW w:w="4536" w:type="dxa"/>
          </w:tcPr>
          <w:p w14:paraId="4F0F4B11" w14:textId="77777777" w:rsidR="0003756C" w:rsidRPr="001F4119" w:rsidRDefault="0003756C" w:rsidP="003A0C65">
            <w:pPr>
              <w:jc w:val="center"/>
              <w:rPr>
                <w:lang w:val="de-AT"/>
              </w:rPr>
            </w:pPr>
            <w:r w:rsidRPr="001F4119">
              <w:rPr>
                <w:noProof/>
                <w:lang w:val="de-AT" w:eastAsia="de-AT"/>
              </w:rPr>
              <w:drawing>
                <wp:anchor distT="0" distB="0" distL="114300" distR="114300" simplePos="0" relativeHeight="251730944" behindDoc="0" locked="0" layoutInCell="1" allowOverlap="1" wp14:anchorId="795C6C86" wp14:editId="49D20DC8">
                  <wp:simplePos x="0" y="0"/>
                  <wp:positionH relativeFrom="column">
                    <wp:posOffset>1082675</wp:posOffset>
                  </wp:positionH>
                  <wp:positionV relativeFrom="paragraph">
                    <wp:posOffset>51435</wp:posOffset>
                  </wp:positionV>
                  <wp:extent cx="720000" cy="617143"/>
                  <wp:effectExtent l="0" t="0" r="4445" b="0"/>
                  <wp:wrapThrough wrapText="bothSides">
                    <wp:wrapPolygon edited="0">
                      <wp:start x="0" y="0"/>
                      <wp:lineTo x="0" y="20688"/>
                      <wp:lineTo x="21162" y="20688"/>
                      <wp:lineTo x="21162" y="0"/>
                      <wp:lineTo x="0" y="0"/>
                    </wp:wrapPolygon>
                  </wp:wrapThrough>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anchor>
              </w:drawing>
            </w:r>
          </w:p>
        </w:tc>
      </w:tr>
      <w:tr w:rsidR="0003756C" w:rsidRPr="001F4119" w14:paraId="7D6F824F" w14:textId="77777777" w:rsidTr="0089575E">
        <w:tc>
          <w:tcPr>
            <w:tcW w:w="5240" w:type="dxa"/>
            <w:vAlign w:val="center"/>
          </w:tcPr>
          <w:p w14:paraId="0686A76D" w14:textId="0924EFB5" w:rsidR="006807C5" w:rsidRPr="001F4119" w:rsidRDefault="00DE71DE" w:rsidP="006807C5">
            <w:pPr>
              <w:rPr>
                <w:szCs w:val="24"/>
                <w:lang w:val="de-AT"/>
              </w:rPr>
            </w:pPr>
            <w:r w:rsidRPr="001F4119">
              <w:rPr>
                <w:szCs w:val="24"/>
                <w:lang w:val="de-AT"/>
              </w:rPr>
              <w:t>Stützenschuhe</w:t>
            </w:r>
          </w:p>
          <w:p w14:paraId="02EFC310" w14:textId="14277FD4" w:rsidR="0003756C" w:rsidRPr="001F4119" w:rsidRDefault="00DE71DE" w:rsidP="006807C5">
            <w:pPr>
              <w:spacing w:after="0" w:line="240" w:lineRule="auto"/>
              <w:jc w:val="left"/>
              <w:rPr>
                <w:szCs w:val="24"/>
                <w:lang w:val="de-AT"/>
              </w:rPr>
            </w:pPr>
            <w:r w:rsidRPr="001F4119">
              <w:rPr>
                <w:szCs w:val="24"/>
                <w:lang w:val="de-AT"/>
              </w:rPr>
              <w:t>Hauptsächlich für tragende Strukturen verwendet.</w:t>
            </w:r>
          </w:p>
        </w:tc>
        <w:tc>
          <w:tcPr>
            <w:tcW w:w="4536" w:type="dxa"/>
          </w:tcPr>
          <w:p w14:paraId="431AFD2D" w14:textId="77777777" w:rsidR="0003756C" w:rsidRPr="001F4119" w:rsidRDefault="0003756C" w:rsidP="003A0C65">
            <w:pPr>
              <w:jc w:val="center"/>
              <w:rPr>
                <w:lang w:val="de-AT"/>
              </w:rPr>
            </w:pPr>
            <w:r w:rsidRPr="001F4119">
              <w:rPr>
                <w:noProof/>
                <w:lang w:val="de-AT" w:eastAsia="de-AT"/>
              </w:rPr>
              <w:drawing>
                <wp:inline distT="0" distB="0" distL="0" distR="0" wp14:anchorId="79385741" wp14:editId="01785EBD">
                  <wp:extent cx="720000" cy="617143"/>
                  <wp:effectExtent l="0" t="0" r="444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000" cy="617143"/>
                          </a:xfrm>
                          <a:prstGeom prst="rect">
                            <a:avLst/>
                          </a:prstGeom>
                        </pic:spPr>
                      </pic:pic>
                    </a:graphicData>
                  </a:graphic>
                </wp:inline>
              </w:drawing>
            </w:r>
          </w:p>
        </w:tc>
      </w:tr>
      <w:tr w:rsidR="0003756C" w:rsidRPr="001F4119" w14:paraId="7B47E3D1" w14:textId="77777777" w:rsidTr="0089575E">
        <w:tc>
          <w:tcPr>
            <w:tcW w:w="5240" w:type="dxa"/>
            <w:vAlign w:val="center"/>
          </w:tcPr>
          <w:p w14:paraId="34FD926D" w14:textId="11E75D49" w:rsidR="006807C5" w:rsidRPr="001F4119" w:rsidRDefault="003C33DF" w:rsidP="006807C5">
            <w:pPr>
              <w:rPr>
                <w:szCs w:val="24"/>
                <w:lang w:val="de-AT"/>
              </w:rPr>
            </w:pPr>
            <w:r w:rsidRPr="001F4119">
              <w:rPr>
                <w:szCs w:val="24"/>
                <w:lang w:val="de-AT"/>
              </w:rPr>
              <w:t>Schraubpfahl</w:t>
            </w:r>
          </w:p>
          <w:p w14:paraId="71241837" w14:textId="3E368407" w:rsidR="0003756C" w:rsidRPr="001F4119" w:rsidRDefault="003C33DF" w:rsidP="006807C5">
            <w:pPr>
              <w:spacing w:after="0" w:line="240" w:lineRule="auto"/>
              <w:jc w:val="left"/>
              <w:rPr>
                <w:szCs w:val="24"/>
                <w:lang w:val="de-AT"/>
              </w:rPr>
            </w:pPr>
            <w:r w:rsidRPr="001F4119">
              <w:rPr>
                <w:szCs w:val="24"/>
                <w:lang w:val="de-AT"/>
              </w:rPr>
              <w:t>Geeignet für Untergrundbau</w:t>
            </w:r>
            <w:r w:rsidR="006807C5" w:rsidRPr="001F4119">
              <w:rPr>
                <w:szCs w:val="24"/>
                <w:lang w:val="de-AT"/>
              </w:rPr>
              <w:t>.</w:t>
            </w:r>
          </w:p>
        </w:tc>
        <w:tc>
          <w:tcPr>
            <w:tcW w:w="4536" w:type="dxa"/>
          </w:tcPr>
          <w:p w14:paraId="10C1F104" w14:textId="77777777" w:rsidR="0003756C" w:rsidRPr="001F4119" w:rsidRDefault="0003756C" w:rsidP="003A0C65">
            <w:pPr>
              <w:jc w:val="center"/>
              <w:rPr>
                <w:lang w:val="de-AT"/>
              </w:rPr>
            </w:pPr>
            <w:r w:rsidRPr="001F4119">
              <w:rPr>
                <w:noProof/>
                <w:lang w:val="de-AT" w:eastAsia="de-AT"/>
              </w:rPr>
              <w:drawing>
                <wp:inline distT="0" distB="0" distL="0" distR="0" wp14:anchorId="01D73189" wp14:editId="37940314">
                  <wp:extent cx="720000" cy="617143"/>
                  <wp:effectExtent l="0" t="0" r="4445"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000" cy="617143"/>
                          </a:xfrm>
                          <a:prstGeom prst="rect">
                            <a:avLst/>
                          </a:prstGeom>
                        </pic:spPr>
                      </pic:pic>
                    </a:graphicData>
                  </a:graphic>
                </wp:inline>
              </w:drawing>
            </w:r>
          </w:p>
        </w:tc>
      </w:tr>
      <w:tr w:rsidR="0003756C" w:rsidRPr="001F4119" w14:paraId="7AE7DC7D" w14:textId="77777777" w:rsidTr="0089575E">
        <w:trPr>
          <w:trHeight w:val="1020"/>
        </w:trPr>
        <w:tc>
          <w:tcPr>
            <w:tcW w:w="5240" w:type="dxa"/>
            <w:vAlign w:val="center"/>
          </w:tcPr>
          <w:p w14:paraId="6570FA77" w14:textId="61C12D0F" w:rsidR="006807C5" w:rsidRPr="001F4119" w:rsidRDefault="00983483" w:rsidP="006807C5">
            <w:pPr>
              <w:rPr>
                <w:szCs w:val="24"/>
                <w:lang w:val="de-AT"/>
              </w:rPr>
            </w:pPr>
            <w:r w:rsidRPr="007D32BA">
              <w:rPr>
                <w:szCs w:val="24"/>
                <w:lang w:val="de-AT"/>
              </w:rPr>
              <w:lastRenderedPageBreak/>
              <w:t>Loch</w:t>
            </w:r>
            <w:r w:rsidR="007D32BA" w:rsidRPr="007D32BA">
              <w:rPr>
                <w:szCs w:val="24"/>
                <w:lang w:val="de-AT"/>
              </w:rPr>
              <w:t>band</w:t>
            </w:r>
          </w:p>
          <w:p w14:paraId="7047FF47" w14:textId="47DDA5F6" w:rsidR="00983483" w:rsidRPr="001F4119" w:rsidRDefault="00983483" w:rsidP="006807C5">
            <w:pPr>
              <w:spacing w:after="0" w:line="240" w:lineRule="auto"/>
              <w:jc w:val="left"/>
              <w:rPr>
                <w:szCs w:val="24"/>
                <w:lang w:val="de-AT"/>
              </w:rPr>
            </w:pPr>
            <w:r w:rsidRPr="001F4119">
              <w:rPr>
                <w:szCs w:val="24"/>
                <w:lang w:val="de-AT"/>
              </w:rPr>
              <w:t xml:space="preserve">Für alle Bauarten und Trägerstrukturen geeignet. </w:t>
            </w:r>
          </w:p>
          <w:p w14:paraId="4803F875" w14:textId="1D34969A" w:rsidR="0003756C" w:rsidRPr="001F4119" w:rsidRDefault="0003756C" w:rsidP="006807C5">
            <w:pPr>
              <w:spacing w:after="0" w:line="240" w:lineRule="auto"/>
              <w:jc w:val="left"/>
              <w:rPr>
                <w:szCs w:val="24"/>
                <w:lang w:val="de-AT"/>
              </w:rPr>
            </w:pPr>
          </w:p>
        </w:tc>
        <w:tc>
          <w:tcPr>
            <w:tcW w:w="4536" w:type="dxa"/>
          </w:tcPr>
          <w:p w14:paraId="5B5F87C1" w14:textId="77777777" w:rsidR="0003756C" w:rsidRPr="001F4119" w:rsidRDefault="0003756C" w:rsidP="003A0C65">
            <w:pPr>
              <w:jc w:val="center"/>
              <w:rPr>
                <w:lang w:val="de-AT"/>
              </w:rPr>
            </w:pPr>
            <w:r w:rsidRPr="001F4119">
              <w:rPr>
                <w:noProof/>
                <w:lang w:val="de-AT" w:eastAsia="de-AT"/>
              </w:rPr>
              <w:drawing>
                <wp:inline distT="0" distB="0" distL="0" distR="0" wp14:anchorId="4446DEFB" wp14:editId="5D204AA2">
                  <wp:extent cx="720000" cy="617143"/>
                  <wp:effectExtent l="0" t="0" r="4445"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0000" cy="617143"/>
                          </a:xfrm>
                          <a:prstGeom prst="rect">
                            <a:avLst/>
                          </a:prstGeom>
                        </pic:spPr>
                      </pic:pic>
                    </a:graphicData>
                  </a:graphic>
                </wp:inline>
              </w:drawing>
            </w:r>
          </w:p>
        </w:tc>
      </w:tr>
      <w:tr w:rsidR="0003756C" w:rsidRPr="00B2784E" w14:paraId="31E9A0E1" w14:textId="77777777" w:rsidTr="0089575E">
        <w:tc>
          <w:tcPr>
            <w:tcW w:w="5240" w:type="dxa"/>
            <w:vAlign w:val="center"/>
          </w:tcPr>
          <w:p w14:paraId="0B3553B0" w14:textId="778DF75F" w:rsidR="006807C5" w:rsidRPr="001F4119" w:rsidRDefault="006807C5" w:rsidP="006807C5">
            <w:pPr>
              <w:rPr>
                <w:szCs w:val="24"/>
                <w:lang w:val="de-AT"/>
              </w:rPr>
            </w:pPr>
            <w:r w:rsidRPr="001F4119">
              <w:rPr>
                <w:szCs w:val="24"/>
                <w:lang w:val="de-AT"/>
              </w:rPr>
              <w:t>St</w:t>
            </w:r>
            <w:r w:rsidR="00983483" w:rsidRPr="001F4119">
              <w:rPr>
                <w:szCs w:val="24"/>
                <w:lang w:val="de-AT"/>
              </w:rPr>
              <w:t>ahldübel</w:t>
            </w:r>
          </w:p>
          <w:p w14:paraId="7B83739C" w14:textId="2D9CBD08" w:rsidR="0003756C" w:rsidRPr="001F4119" w:rsidRDefault="00983483" w:rsidP="006807C5">
            <w:pPr>
              <w:spacing w:after="0" w:line="240" w:lineRule="auto"/>
              <w:jc w:val="left"/>
              <w:rPr>
                <w:szCs w:val="24"/>
                <w:lang w:val="de-AT"/>
              </w:rPr>
            </w:pPr>
            <w:r w:rsidRPr="001F4119">
              <w:rPr>
                <w:szCs w:val="24"/>
                <w:lang w:val="de-AT"/>
              </w:rPr>
              <w:t>Mit verdecktem Schuh verwendet.</w:t>
            </w:r>
          </w:p>
        </w:tc>
        <w:tc>
          <w:tcPr>
            <w:tcW w:w="4536" w:type="dxa"/>
          </w:tcPr>
          <w:p w14:paraId="7CF72F97" w14:textId="77777777" w:rsidR="0003756C" w:rsidRPr="001F4119" w:rsidRDefault="0003756C" w:rsidP="003A0C65">
            <w:pPr>
              <w:jc w:val="center"/>
              <w:rPr>
                <w:lang w:val="de-AT"/>
              </w:rPr>
            </w:pPr>
            <w:r w:rsidRPr="001F4119">
              <w:rPr>
                <w:noProof/>
                <w:lang w:val="de-AT" w:eastAsia="de-AT"/>
              </w:rPr>
              <w:drawing>
                <wp:anchor distT="0" distB="0" distL="114300" distR="114300" simplePos="0" relativeHeight="251732992" behindDoc="0" locked="0" layoutInCell="1" allowOverlap="1" wp14:anchorId="0AA574B3" wp14:editId="2CE1A514">
                  <wp:simplePos x="0" y="0"/>
                  <wp:positionH relativeFrom="column">
                    <wp:posOffset>1006475</wp:posOffset>
                  </wp:positionH>
                  <wp:positionV relativeFrom="paragraph">
                    <wp:posOffset>3810</wp:posOffset>
                  </wp:positionV>
                  <wp:extent cx="720000" cy="617143"/>
                  <wp:effectExtent l="0" t="0" r="4445" b="0"/>
                  <wp:wrapThrough wrapText="bothSides">
                    <wp:wrapPolygon edited="0">
                      <wp:start x="0" y="0"/>
                      <wp:lineTo x="0" y="20688"/>
                      <wp:lineTo x="21162" y="20688"/>
                      <wp:lineTo x="21162" y="0"/>
                      <wp:lineTo x="0" y="0"/>
                    </wp:wrapPolygon>
                  </wp:wrapThrough>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03756C" w:rsidRPr="001F4119" w14:paraId="3B6D0980" w14:textId="77777777" w:rsidTr="0089575E">
        <w:trPr>
          <w:trHeight w:val="1020"/>
        </w:trPr>
        <w:tc>
          <w:tcPr>
            <w:tcW w:w="5240" w:type="dxa"/>
            <w:vAlign w:val="center"/>
          </w:tcPr>
          <w:p w14:paraId="389AB45E" w14:textId="665EB8EF" w:rsidR="006807C5" w:rsidRPr="001F4119" w:rsidRDefault="006807C5" w:rsidP="006807C5">
            <w:pPr>
              <w:rPr>
                <w:szCs w:val="24"/>
                <w:lang w:val="de-AT"/>
              </w:rPr>
            </w:pPr>
            <w:r w:rsidRPr="001F4119">
              <w:rPr>
                <w:szCs w:val="24"/>
                <w:lang w:val="de-AT"/>
              </w:rPr>
              <w:t>U-</w:t>
            </w:r>
            <w:r w:rsidR="00983483" w:rsidRPr="001F4119">
              <w:rPr>
                <w:szCs w:val="24"/>
                <w:lang w:val="de-AT"/>
              </w:rPr>
              <w:t>Form Schuh</w:t>
            </w:r>
          </w:p>
          <w:p w14:paraId="6C0BFB82" w14:textId="3947CDA5" w:rsidR="0003756C" w:rsidRPr="001F4119" w:rsidRDefault="00983483" w:rsidP="006807C5">
            <w:pPr>
              <w:spacing w:after="0" w:line="240" w:lineRule="auto"/>
              <w:jc w:val="left"/>
              <w:rPr>
                <w:szCs w:val="24"/>
                <w:lang w:val="de-AT"/>
              </w:rPr>
            </w:pPr>
            <w:r w:rsidRPr="001F4119">
              <w:rPr>
                <w:szCs w:val="24"/>
                <w:lang w:val="de-AT"/>
              </w:rPr>
              <w:t>Wird direkt am Holz oder Beton angebracht</w:t>
            </w:r>
            <w:r w:rsidR="006807C5" w:rsidRPr="001F4119">
              <w:rPr>
                <w:szCs w:val="24"/>
                <w:lang w:val="de-AT"/>
              </w:rPr>
              <w:t>.</w:t>
            </w:r>
          </w:p>
        </w:tc>
        <w:tc>
          <w:tcPr>
            <w:tcW w:w="4536" w:type="dxa"/>
          </w:tcPr>
          <w:p w14:paraId="22BCAE07" w14:textId="77777777" w:rsidR="0003756C" w:rsidRPr="001F4119" w:rsidRDefault="0003756C" w:rsidP="003A0C65">
            <w:pPr>
              <w:jc w:val="center"/>
              <w:rPr>
                <w:lang w:val="de-AT"/>
              </w:rPr>
            </w:pPr>
            <w:r w:rsidRPr="001F4119">
              <w:rPr>
                <w:noProof/>
                <w:lang w:val="de-AT" w:eastAsia="de-AT"/>
              </w:rPr>
              <w:drawing>
                <wp:inline distT="0" distB="0" distL="0" distR="0" wp14:anchorId="644AEFC7" wp14:editId="29DD7F49">
                  <wp:extent cx="720000" cy="617143"/>
                  <wp:effectExtent l="0" t="0" r="4445"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inline>
              </w:drawing>
            </w:r>
          </w:p>
        </w:tc>
      </w:tr>
      <w:tr w:rsidR="0003756C" w:rsidRPr="00B2784E" w14:paraId="71BFE7B7" w14:textId="77777777" w:rsidTr="0089575E">
        <w:tc>
          <w:tcPr>
            <w:tcW w:w="5240" w:type="dxa"/>
            <w:vAlign w:val="center"/>
          </w:tcPr>
          <w:p w14:paraId="349B0C19" w14:textId="25AC9ED6" w:rsidR="006807C5" w:rsidRPr="001F4119" w:rsidRDefault="00983483" w:rsidP="006807C5">
            <w:pPr>
              <w:rPr>
                <w:szCs w:val="24"/>
                <w:lang w:val="de-AT"/>
              </w:rPr>
            </w:pPr>
            <w:r w:rsidRPr="001F4119">
              <w:rPr>
                <w:szCs w:val="24"/>
                <w:lang w:val="de-AT"/>
              </w:rPr>
              <w:t>Universalplatte</w:t>
            </w:r>
          </w:p>
          <w:p w14:paraId="1641F360" w14:textId="51183098" w:rsidR="0003756C" w:rsidRPr="001F4119" w:rsidRDefault="00B377DA" w:rsidP="006807C5">
            <w:pPr>
              <w:spacing w:after="0" w:line="240" w:lineRule="auto"/>
              <w:jc w:val="left"/>
              <w:rPr>
                <w:szCs w:val="24"/>
                <w:lang w:val="de-AT"/>
              </w:rPr>
            </w:pPr>
            <w:r w:rsidRPr="001F4119">
              <w:rPr>
                <w:szCs w:val="24"/>
                <w:lang w:val="de-AT"/>
              </w:rPr>
              <w:t>Stützt kreuzweise Balkenverbindungen, wird quer auf der gegenüberliegenden Seite der Verbindung montiert.</w:t>
            </w:r>
          </w:p>
        </w:tc>
        <w:tc>
          <w:tcPr>
            <w:tcW w:w="4536" w:type="dxa"/>
          </w:tcPr>
          <w:p w14:paraId="7B22666A" w14:textId="77777777" w:rsidR="0003756C" w:rsidRPr="001F4119" w:rsidRDefault="0003756C" w:rsidP="003A0C65">
            <w:pPr>
              <w:jc w:val="center"/>
              <w:rPr>
                <w:lang w:val="de-AT"/>
              </w:rPr>
            </w:pPr>
            <w:r w:rsidRPr="001F4119">
              <w:rPr>
                <w:noProof/>
                <w:lang w:val="de-AT" w:eastAsia="de-AT"/>
              </w:rPr>
              <w:drawing>
                <wp:anchor distT="0" distB="0" distL="114300" distR="114300" simplePos="0" relativeHeight="251734016" behindDoc="0" locked="0" layoutInCell="1" allowOverlap="1" wp14:anchorId="3168CCC4" wp14:editId="19BBD33D">
                  <wp:simplePos x="0" y="0"/>
                  <wp:positionH relativeFrom="column">
                    <wp:posOffset>1006475</wp:posOffset>
                  </wp:positionH>
                  <wp:positionV relativeFrom="paragraph">
                    <wp:posOffset>142875</wp:posOffset>
                  </wp:positionV>
                  <wp:extent cx="719455" cy="616585"/>
                  <wp:effectExtent l="0" t="0" r="4445" b="0"/>
                  <wp:wrapThrough wrapText="bothSides">
                    <wp:wrapPolygon edited="0">
                      <wp:start x="0" y="0"/>
                      <wp:lineTo x="0" y="20688"/>
                      <wp:lineTo x="21162" y="20688"/>
                      <wp:lineTo x="21162" y="0"/>
                      <wp:lineTo x="0" y="0"/>
                    </wp:wrapPolygon>
                  </wp:wrapThrough>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9455" cy="616585"/>
                          </a:xfrm>
                          <a:prstGeom prst="rect">
                            <a:avLst/>
                          </a:prstGeom>
                        </pic:spPr>
                      </pic:pic>
                    </a:graphicData>
                  </a:graphic>
                </wp:anchor>
              </w:drawing>
            </w:r>
          </w:p>
        </w:tc>
      </w:tr>
      <w:tr w:rsidR="0003756C" w:rsidRPr="00B2784E" w14:paraId="0FCED31A" w14:textId="77777777" w:rsidTr="0089575E">
        <w:tc>
          <w:tcPr>
            <w:tcW w:w="5240" w:type="dxa"/>
            <w:vAlign w:val="center"/>
          </w:tcPr>
          <w:p w14:paraId="077E6057" w14:textId="591DC37F" w:rsidR="006807C5" w:rsidRPr="001F4119" w:rsidRDefault="007D32BA" w:rsidP="006807C5">
            <w:pPr>
              <w:rPr>
                <w:szCs w:val="24"/>
                <w:lang w:val="de-AT"/>
              </w:rPr>
            </w:pPr>
            <w:r>
              <w:rPr>
                <w:szCs w:val="24"/>
                <w:lang w:val="de-AT"/>
              </w:rPr>
              <w:t>Einpressdübel</w:t>
            </w:r>
          </w:p>
          <w:p w14:paraId="4F0A26D6" w14:textId="658AC4A8" w:rsidR="0003756C" w:rsidRPr="001F4119" w:rsidRDefault="00B377DA" w:rsidP="006807C5">
            <w:pPr>
              <w:spacing w:after="0" w:line="240" w:lineRule="auto"/>
              <w:jc w:val="left"/>
              <w:rPr>
                <w:szCs w:val="24"/>
                <w:lang w:val="de-AT"/>
              </w:rPr>
            </w:pPr>
            <w:r w:rsidRPr="001F4119">
              <w:rPr>
                <w:szCs w:val="24"/>
                <w:lang w:val="de-AT"/>
              </w:rPr>
              <w:t>Zwischen zwei hölzernen Oberflächen</w:t>
            </w:r>
            <w:r w:rsidR="006807C5" w:rsidRPr="001F4119">
              <w:rPr>
                <w:szCs w:val="24"/>
                <w:lang w:val="de-AT"/>
              </w:rPr>
              <w:t>.</w:t>
            </w:r>
          </w:p>
        </w:tc>
        <w:tc>
          <w:tcPr>
            <w:tcW w:w="4536" w:type="dxa"/>
          </w:tcPr>
          <w:p w14:paraId="5380D095" w14:textId="77777777" w:rsidR="0003756C" w:rsidRPr="001F4119" w:rsidRDefault="0003756C" w:rsidP="003A0C65">
            <w:pPr>
              <w:jc w:val="center"/>
              <w:rPr>
                <w:lang w:val="de-AT"/>
              </w:rPr>
            </w:pPr>
            <w:r w:rsidRPr="001F4119">
              <w:rPr>
                <w:noProof/>
                <w:lang w:val="de-AT" w:eastAsia="de-AT"/>
              </w:rPr>
              <w:drawing>
                <wp:anchor distT="0" distB="0" distL="114300" distR="114300" simplePos="0" relativeHeight="251735040" behindDoc="0" locked="0" layoutInCell="1" allowOverlap="1" wp14:anchorId="1A71E7AC" wp14:editId="61364D81">
                  <wp:simplePos x="0" y="0"/>
                  <wp:positionH relativeFrom="column">
                    <wp:posOffset>1006581</wp:posOffset>
                  </wp:positionH>
                  <wp:positionV relativeFrom="paragraph">
                    <wp:posOffset>50800</wp:posOffset>
                  </wp:positionV>
                  <wp:extent cx="720000" cy="617143"/>
                  <wp:effectExtent l="0" t="0" r="4445" b="0"/>
                  <wp:wrapThrough wrapText="bothSides">
                    <wp:wrapPolygon edited="0">
                      <wp:start x="0" y="0"/>
                      <wp:lineTo x="0" y="20688"/>
                      <wp:lineTo x="21162" y="20688"/>
                      <wp:lineTo x="21162" y="0"/>
                      <wp:lineTo x="0" y="0"/>
                    </wp:wrapPolygon>
                  </wp:wrapThrough>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14:sizeRelH relativeFrom="margin">
                    <wp14:pctWidth>0</wp14:pctWidth>
                  </wp14:sizeRelH>
                  <wp14:sizeRelV relativeFrom="margin">
                    <wp14:pctHeight>0</wp14:pctHeight>
                  </wp14:sizeRelV>
                </wp:anchor>
              </w:drawing>
            </w:r>
          </w:p>
        </w:tc>
      </w:tr>
      <w:tr w:rsidR="0003756C" w:rsidRPr="001F4119" w14:paraId="7EB96C5F" w14:textId="77777777" w:rsidTr="0089575E">
        <w:tc>
          <w:tcPr>
            <w:tcW w:w="5240" w:type="dxa"/>
            <w:vAlign w:val="center"/>
          </w:tcPr>
          <w:p w14:paraId="039ABF46" w14:textId="65E4D2C4" w:rsidR="006807C5" w:rsidRPr="001F4119" w:rsidRDefault="00B377DA" w:rsidP="006807C5">
            <w:pPr>
              <w:rPr>
                <w:szCs w:val="24"/>
                <w:lang w:val="de-AT"/>
              </w:rPr>
            </w:pPr>
            <w:r w:rsidRPr="001F4119">
              <w:rPr>
                <w:szCs w:val="24"/>
                <w:lang w:val="de-AT"/>
              </w:rPr>
              <w:t>Gabelplatten</w:t>
            </w:r>
          </w:p>
          <w:p w14:paraId="6F0071C2" w14:textId="44804040" w:rsidR="0003756C" w:rsidRPr="001F4119" w:rsidRDefault="00B377DA" w:rsidP="006807C5">
            <w:pPr>
              <w:spacing w:after="0" w:line="240" w:lineRule="auto"/>
              <w:jc w:val="left"/>
              <w:rPr>
                <w:szCs w:val="24"/>
                <w:lang w:val="de-AT"/>
              </w:rPr>
            </w:pPr>
            <w:r w:rsidRPr="001F4119">
              <w:rPr>
                <w:szCs w:val="24"/>
                <w:lang w:val="de-AT"/>
              </w:rPr>
              <w:t>Für überkreuzende Holzverbindungen</w:t>
            </w:r>
            <w:r w:rsidR="006807C5" w:rsidRPr="001F4119">
              <w:rPr>
                <w:szCs w:val="24"/>
                <w:lang w:val="de-AT"/>
              </w:rPr>
              <w:t>.</w:t>
            </w:r>
          </w:p>
        </w:tc>
        <w:tc>
          <w:tcPr>
            <w:tcW w:w="4536" w:type="dxa"/>
          </w:tcPr>
          <w:p w14:paraId="7F190A9F" w14:textId="77777777" w:rsidR="0003756C" w:rsidRPr="001F4119" w:rsidRDefault="0003756C" w:rsidP="003A0C65">
            <w:pPr>
              <w:jc w:val="center"/>
              <w:rPr>
                <w:lang w:val="de-AT"/>
              </w:rPr>
            </w:pPr>
            <w:r w:rsidRPr="001F4119">
              <w:rPr>
                <w:noProof/>
                <w:lang w:val="de-AT" w:eastAsia="de-AT"/>
              </w:rPr>
              <w:drawing>
                <wp:inline distT="0" distB="0" distL="0" distR="0" wp14:anchorId="64B0254B" wp14:editId="549392E0">
                  <wp:extent cx="720000" cy="617143"/>
                  <wp:effectExtent l="0" t="0" r="444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0000" cy="617143"/>
                          </a:xfrm>
                          <a:prstGeom prst="rect">
                            <a:avLst/>
                          </a:prstGeom>
                        </pic:spPr>
                      </pic:pic>
                    </a:graphicData>
                  </a:graphic>
                </wp:inline>
              </w:drawing>
            </w:r>
          </w:p>
        </w:tc>
      </w:tr>
      <w:tr w:rsidR="0003756C" w:rsidRPr="001F4119" w14:paraId="37BB095D" w14:textId="77777777" w:rsidTr="0089575E">
        <w:trPr>
          <w:trHeight w:val="1020"/>
        </w:trPr>
        <w:tc>
          <w:tcPr>
            <w:tcW w:w="5240" w:type="dxa"/>
            <w:vAlign w:val="center"/>
          </w:tcPr>
          <w:p w14:paraId="491E32E1" w14:textId="36F5A69A" w:rsidR="006807C5" w:rsidRPr="001F4119" w:rsidRDefault="00B377DA" w:rsidP="006807C5">
            <w:pPr>
              <w:rPr>
                <w:szCs w:val="24"/>
                <w:lang w:val="de-AT"/>
              </w:rPr>
            </w:pPr>
            <w:r w:rsidRPr="001F4119">
              <w:rPr>
                <w:szCs w:val="24"/>
                <w:lang w:val="de-AT"/>
              </w:rPr>
              <w:t>Betonverbindung</w:t>
            </w:r>
          </w:p>
          <w:p w14:paraId="74A074BF" w14:textId="274511AF" w:rsidR="0003756C" w:rsidRPr="001F4119" w:rsidRDefault="00B377DA" w:rsidP="006807C5">
            <w:pPr>
              <w:spacing w:after="0" w:line="240" w:lineRule="auto"/>
              <w:jc w:val="left"/>
              <w:rPr>
                <w:szCs w:val="24"/>
                <w:lang w:val="de-AT"/>
              </w:rPr>
            </w:pPr>
            <w:r w:rsidRPr="001F4119">
              <w:rPr>
                <w:szCs w:val="24"/>
                <w:lang w:val="de-AT"/>
              </w:rPr>
              <w:t>Für Beton-/Holzverbindungen geeignet, wird in Beton mit Anker-/Betonschraube montiert.</w:t>
            </w:r>
          </w:p>
        </w:tc>
        <w:tc>
          <w:tcPr>
            <w:tcW w:w="4536" w:type="dxa"/>
          </w:tcPr>
          <w:p w14:paraId="4AABB13B" w14:textId="77777777" w:rsidR="0003756C" w:rsidRPr="001F4119" w:rsidRDefault="0003756C" w:rsidP="003A0C65">
            <w:pPr>
              <w:jc w:val="center"/>
              <w:rPr>
                <w:lang w:val="de-AT"/>
              </w:rPr>
            </w:pPr>
            <w:r w:rsidRPr="001F4119">
              <w:rPr>
                <w:noProof/>
                <w:lang w:val="de-AT" w:eastAsia="de-AT"/>
              </w:rPr>
              <w:drawing>
                <wp:inline distT="0" distB="0" distL="0" distR="0" wp14:anchorId="3C76730B" wp14:editId="1CB5EBC1">
                  <wp:extent cx="720000" cy="617143"/>
                  <wp:effectExtent l="0" t="0" r="444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00" cy="617143"/>
                          </a:xfrm>
                          <a:prstGeom prst="rect">
                            <a:avLst/>
                          </a:prstGeom>
                        </pic:spPr>
                      </pic:pic>
                    </a:graphicData>
                  </a:graphic>
                </wp:inline>
              </w:drawing>
            </w:r>
          </w:p>
        </w:tc>
      </w:tr>
    </w:tbl>
    <w:p w14:paraId="065D5751" w14:textId="3B5217EC" w:rsidR="0071753B" w:rsidRPr="001F4119" w:rsidRDefault="0071753B" w:rsidP="0003756C">
      <w:pPr>
        <w:rPr>
          <w:rFonts w:eastAsiaTheme="majorEastAsia" w:cstheme="minorHAnsi"/>
          <w:szCs w:val="24"/>
          <w:lang w:val="de-AT"/>
        </w:rPr>
      </w:pPr>
    </w:p>
    <w:p w14:paraId="490AB86D" w14:textId="79CD13C1" w:rsidR="00101E70" w:rsidRPr="001F4119" w:rsidRDefault="0071753B" w:rsidP="0071753B">
      <w:pPr>
        <w:spacing w:after="0" w:line="240" w:lineRule="auto"/>
        <w:jc w:val="left"/>
        <w:rPr>
          <w:rFonts w:eastAsiaTheme="majorEastAsia" w:cstheme="minorHAnsi"/>
          <w:szCs w:val="24"/>
          <w:lang w:val="de-AT"/>
        </w:rPr>
      </w:pPr>
      <w:r w:rsidRPr="001F4119">
        <w:rPr>
          <w:rFonts w:eastAsiaTheme="majorEastAsia" w:cstheme="minorHAnsi"/>
          <w:szCs w:val="24"/>
          <w:lang w:val="de-AT"/>
        </w:rPr>
        <w:br w:type="page"/>
      </w:r>
    </w:p>
    <w:p w14:paraId="19A5EEB3" w14:textId="786D9F89" w:rsidR="00832204" w:rsidRPr="001F4119" w:rsidRDefault="00946DD6" w:rsidP="00832204">
      <w:pPr>
        <w:pStyle w:val="berschrift1"/>
        <w:rPr>
          <w:lang w:val="de-AT"/>
        </w:rPr>
      </w:pPr>
      <w:bookmarkStart w:id="12" w:name="_Toc87279531"/>
      <w:r w:rsidRPr="001F4119">
        <w:rPr>
          <w:lang w:val="de-AT"/>
        </w:rPr>
        <w:lastRenderedPageBreak/>
        <w:t>Quellen</w:t>
      </w:r>
      <w:bookmarkEnd w:id="12"/>
    </w:p>
    <w:p w14:paraId="159A4E76" w14:textId="77BC5FF6" w:rsidR="00832204" w:rsidRPr="006C6A75" w:rsidRDefault="00832204" w:rsidP="00832204">
      <w:r w:rsidRPr="006C6A75">
        <w:t>Fin</w:t>
      </w:r>
      <w:r w:rsidR="00086AD2" w:rsidRPr="006C6A75">
        <w:t>land’s</w:t>
      </w:r>
      <w:r w:rsidRPr="006C6A75">
        <w:t xml:space="preserve"> Ministry of the Environment website [re</w:t>
      </w:r>
      <w:r w:rsidR="00086AD2" w:rsidRPr="006C6A75">
        <w:t>ferred</w:t>
      </w:r>
      <w:r w:rsidRPr="006C6A75">
        <w:t xml:space="preserve"> 15.11.2020]. Available: </w:t>
      </w:r>
      <w:hyperlink r:id="rId49" w:history="1">
        <w:r w:rsidRPr="006C6A75">
          <w:rPr>
            <w:rStyle w:val="Hyperlink"/>
          </w:rPr>
          <w:t>https://ym.fi/rakennustuotteet</w:t>
        </w:r>
      </w:hyperlink>
    </w:p>
    <w:p w14:paraId="4F5931F1" w14:textId="322B3D42" w:rsidR="005572FA" w:rsidRPr="006C6A75" w:rsidRDefault="00832204" w:rsidP="00832204">
      <w:pPr>
        <w:rPr>
          <w:color w:val="0563C1" w:themeColor="hyperlink"/>
          <w:u w:val="single"/>
        </w:rPr>
      </w:pPr>
      <w:r w:rsidRPr="006C6A75">
        <w:t>MiTek Finland Oy website [re</w:t>
      </w:r>
      <w:r w:rsidR="00086AD2" w:rsidRPr="006C6A75">
        <w:t>ferred</w:t>
      </w:r>
      <w:r w:rsidRPr="006C6A75">
        <w:t xml:space="preserve"> 15.11.2020]. Available: </w:t>
      </w:r>
      <w:hyperlink r:id="rId50" w:history="1">
        <w:r w:rsidRPr="006C6A75">
          <w:rPr>
            <w:rStyle w:val="Hyperlink"/>
          </w:rPr>
          <w:t>https://www.mitek.fi/</w:t>
        </w:r>
      </w:hyperlink>
    </w:p>
    <w:p w14:paraId="651E7CDF" w14:textId="029D88DD" w:rsidR="00EA7986" w:rsidRPr="006C6A75" w:rsidRDefault="00EA7986" w:rsidP="00832204">
      <w:r w:rsidRPr="006C6A75">
        <w:t xml:space="preserve">Puuproffa website [referred 15.11.2020]. Available: </w:t>
      </w:r>
      <w:hyperlink r:id="rId51" w:history="1">
        <w:r w:rsidRPr="006C6A75">
          <w:rPr>
            <w:rStyle w:val="Hyperlink"/>
          </w:rPr>
          <w:t>https://puuproffa.fi/</w:t>
        </w:r>
      </w:hyperlink>
    </w:p>
    <w:p w14:paraId="1C990C3F" w14:textId="4C1F66F9" w:rsidR="00EA7986" w:rsidRPr="006C6A75" w:rsidRDefault="00EA7986" w:rsidP="00832204">
      <w:r w:rsidRPr="006C6A75">
        <w:t xml:space="preserve">Puuinfo website [referred 15.11.2020]. Available: </w:t>
      </w:r>
      <w:hyperlink r:id="rId52" w:history="1">
        <w:r w:rsidRPr="006C6A75">
          <w:rPr>
            <w:rStyle w:val="Hyperlink"/>
          </w:rPr>
          <w:t>https://puuinfo.fi/</w:t>
        </w:r>
      </w:hyperlink>
    </w:p>
    <w:p w14:paraId="1F4A3199" w14:textId="709844EC" w:rsidR="00EA7986" w:rsidRPr="006C6A75" w:rsidRDefault="005572FA" w:rsidP="00832204">
      <w:r w:rsidRPr="006C6A75">
        <w:t xml:space="preserve">SWM Wood website [referred 15.11.2020]. Available: </w:t>
      </w:r>
      <w:hyperlink r:id="rId53" w:history="1">
        <w:r w:rsidRPr="006C6A75">
          <w:rPr>
            <w:rStyle w:val="Hyperlink"/>
          </w:rPr>
          <w:t>https://www.swm-wood.com/en/</w:t>
        </w:r>
      </w:hyperlink>
    </w:p>
    <w:p w14:paraId="1D7B7E7C" w14:textId="6530E190" w:rsidR="00832204" w:rsidRPr="006C6A75" w:rsidRDefault="00832204" w:rsidP="00832204">
      <w:r w:rsidRPr="006C6A75">
        <w:t xml:space="preserve">Vuotilainen, M., Möttönen, J., Luostarinen, K., Haapala, A., Kiilunen, R., Etelä, R. &amp; Laitinen, E. </w:t>
      </w:r>
      <w:r w:rsidRPr="006C6A75">
        <w:rPr>
          <w:i/>
          <w:iCs/>
        </w:rPr>
        <w:t>Metsästä tuotteeksi, Puualan perusteet</w:t>
      </w:r>
      <w:r w:rsidRPr="006C6A75">
        <w:t>. 2018. Juvenes Print – Suomen Yliopistopaino Oy.</w:t>
      </w:r>
    </w:p>
    <w:p w14:paraId="59069CD8" w14:textId="2A032CFB" w:rsidR="00832204" w:rsidRPr="006C6A75" w:rsidRDefault="00832204" w:rsidP="00832204">
      <w:r w:rsidRPr="006C6A75">
        <w:t xml:space="preserve">RT 42-10643. Puuovet. 1997. </w:t>
      </w:r>
      <w:r w:rsidR="00BD5D97" w:rsidRPr="006C6A75">
        <w:t>Helsinki: Rakennustieto</w:t>
      </w:r>
    </w:p>
    <w:p w14:paraId="56E15905" w14:textId="0172DB58" w:rsidR="00372A20" w:rsidRPr="006C6A75" w:rsidRDefault="00372A20" w:rsidP="00832204">
      <w:r w:rsidRPr="006C6A75">
        <w:t>SFS-EN ISO 898-1</w:t>
      </w:r>
      <w:r w:rsidR="00172EF0" w:rsidRPr="006C6A75">
        <w:t xml:space="preserve">. Mechanical properties of fasteners made of carbon steel and alloy steel. </w:t>
      </w:r>
      <w:r w:rsidRPr="006C6A75">
        <w:t>Helsinki: Finnish Standard Association SFS ry</w:t>
      </w:r>
    </w:p>
    <w:p w14:paraId="407AC1C4" w14:textId="127C157E" w:rsidR="0008658F" w:rsidRPr="006C6A75" w:rsidRDefault="0008658F" w:rsidP="00832204">
      <w:r w:rsidRPr="006C6A75">
        <w:t xml:space="preserve">Saksa, J. &amp; Kilpeläinen, H. </w:t>
      </w:r>
      <w:r w:rsidRPr="006C6A75">
        <w:rPr>
          <w:i/>
          <w:iCs/>
        </w:rPr>
        <w:t>Puun liimaus</w:t>
      </w:r>
      <w:r w:rsidRPr="006C6A75">
        <w:t>. 1989. Espoo: VTT Offsetpaino</w:t>
      </w:r>
    </w:p>
    <w:p w14:paraId="3D514D07" w14:textId="1AD83514" w:rsidR="002E2235" w:rsidRPr="001F4119" w:rsidRDefault="002E2235" w:rsidP="00832204">
      <w:pPr>
        <w:rPr>
          <w:lang w:val="de-AT"/>
        </w:rPr>
      </w:pPr>
      <w:r w:rsidRPr="006C6A75">
        <w:t xml:space="preserve">Varis, R. </w:t>
      </w:r>
      <w:r w:rsidRPr="006C6A75">
        <w:rPr>
          <w:i/>
          <w:iCs/>
        </w:rPr>
        <w:t>Puulevyteollisuus</w:t>
      </w:r>
      <w:r w:rsidRPr="006C6A75">
        <w:t xml:space="preserve">. </w:t>
      </w:r>
      <w:r w:rsidRPr="001F4119">
        <w:rPr>
          <w:lang w:val="de-AT"/>
        </w:rPr>
        <w:t xml:space="preserve">2017. </w:t>
      </w:r>
      <w:proofErr w:type="spellStart"/>
      <w:r w:rsidRPr="001F4119">
        <w:rPr>
          <w:lang w:val="de-AT"/>
        </w:rPr>
        <w:t>Porvoo</w:t>
      </w:r>
      <w:proofErr w:type="spellEnd"/>
      <w:r w:rsidRPr="001F4119">
        <w:rPr>
          <w:lang w:val="de-AT"/>
        </w:rPr>
        <w:t xml:space="preserve">: </w:t>
      </w:r>
      <w:proofErr w:type="spellStart"/>
      <w:r w:rsidRPr="001F4119">
        <w:rPr>
          <w:lang w:val="de-AT"/>
        </w:rPr>
        <w:t>Bookwell</w:t>
      </w:r>
      <w:proofErr w:type="spellEnd"/>
      <w:r w:rsidRPr="001F4119">
        <w:rPr>
          <w:lang w:val="de-AT"/>
        </w:rPr>
        <w:t xml:space="preserve"> Oy</w:t>
      </w:r>
    </w:p>
    <w:sectPr w:rsidR="002E2235" w:rsidRPr="001F4119" w:rsidSect="006E20D8">
      <w:headerReference w:type="default" r:id="rId54"/>
      <w:footerReference w:type="default" r:id="rId55"/>
      <w:footerReference w:type="first" r:id="rId56"/>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9F80" w14:textId="77777777" w:rsidR="009D7A0E" w:rsidRDefault="009D7A0E" w:rsidP="00D45945">
      <w:pPr>
        <w:spacing w:after="0" w:line="240" w:lineRule="auto"/>
      </w:pPr>
      <w:r>
        <w:rPr>
          <w:lang w:val="fi"/>
        </w:rPr>
        <w:separator/>
      </w:r>
    </w:p>
  </w:endnote>
  <w:endnote w:type="continuationSeparator" w:id="0">
    <w:p w14:paraId="6AAF6FDB" w14:textId="77777777" w:rsidR="009D7A0E" w:rsidRDefault="009D7A0E" w:rsidP="00D45945">
      <w:pPr>
        <w:spacing w:after="0" w:line="240" w:lineRule="auto"/>
      </w:pPr>
      <w:r>
        <w:rPr>
          <w:lang w:val="fi"/>
        </w:rPr>
        <w:continuationSeparator/>
      </w:r>
    </w:p>
  </w:endnote>
  <w:endnote w:type="continuationNotice" w:id="1">
    <w:p w14:paraId="601BEECE" w14:textId="77777777" w:rsidR="009D7A0E" w:rsidRDefault="009D7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891F151" w:rsidR="005F3FB1" w:rsidRDefault="006E20D8">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3102D9">
          <w:rPr>
            <w:noProof/>
            <w:lang w:val="fi"/>
          </w:rPr>
          <w:t>7</w:t>
        </w:r>
        <w:r w:rsidR="005F3FB1">
          <w:rPr>
            <w:noProof/>
            <w:lang w:val="fi"/>
          </w:rPr>
          <w:fldChar w:fldCharType="end"/>
        </w:r>
        <w:r w:rsidR="005F3FB1">
          <w:rPr>
            <w:lang w:val="fi"/>
          </w:rPr>
          <w:t xml:space="preserve"> | </w:t>
        </w:r>
        <w:r w:rsidR="00946DD6">
          <w:rPr>
            <w:color w:val="7F7F7F" w:themeColor="background1" w:themeShade="7F"/>
            <w:spacing w:val="60"/>
            <w:lang w:val="fi"/>
          </w:rPr>
          <w:t>Seit</w:t>
        </w:r>
        <w:r w:rsidR="00043A4A">
          <w:rPr>
            <w:color w:val="7F7F7F" w:themeColor="background1" w:themeShade="7F"/>
            <w:spacing w:val="60"/>
            <w:lang w:val="fi"/>
          </w:rPr>
          <w: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5CD7A" w14:textId="77777777" w:rsidR="009D7A0E" w:rsidRDefault="009D7A0E" w:rsidP="00D45945">
      <w:pPr>
        <w:spacing w:after="0" w:line="240" w:lineRule="auto"/>
      </w:pPr>
      <w:r>
        <w:rPr>
          <w:lang w:val="fi"/>
        </w:rPr>
        <w:separator/>
      </w:r>
    </w:p>
  </w:footnote>
  <w:footnote w:type="continuationSeparator" w:id="0">
    <w:p w14:paraId="6C20B47E" w14:textId="77777777" w:rsidR="009D7A0E" w:rsidRDefault="009D7A0E" w:rsidP="00D45945">
      <w:pPr>
        <w:spacing w:after="0" w:line="240" w:lineRule="auto"/>
      </w:pPr>
      <w:r>
        <w:rPr>
          <w:lang w:val="fi"/>
        </w:rPr>
        <w:continuationSeparator/>
      </w:r>
    </w:p>
  </w:footnote>
  <w:footnote w:type="continuationNotice" w:id="1">
    <w:p w14:paraId="06A4A63F" w14:textId="77777777" w:rsidR="009D7A0E" w:rsidRDefault="009D7A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E6E5"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C9F65A"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xW3wwUAAJU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4A4"/>
    <w:multiLevelType w:val="hybridMultilevel"/>
    <w:tmpl w:val="54083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773A60"/>
    <w:multiLevelType w:val="hybridMultilevel"/>
    <w:tmpl w:val="0EB8E4D4"/>
    <w:lvl w:ilvl="0" w:tplc="90DA9F5C">
      <w:start w:val="21"/>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A959E3"/>
    <w:multiLevelType w:val="hybridMultilevel"/>
    <w:tmpl w:val="26BC4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AC350A"/>
    <w:multiLevelType w:val="hybridMultilevel"/>
    <w:tmpl w:val="1A7EB26E"/>
    <w:lvl w:ilvl="0" w:tplc="D3F4EC40">
      <w:start w:val="1"/>
      <w:numFmt w:val="decimal"/>
      <w:pStyle w:val="berschrift2"/>
      <w:lvlText w:val="4.%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FC6D0A"/>
    <w:multiLevelType w:val="hybridMultilevel"/>
    <w:tmpl w:val="D8E8C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CE39E7"/>
    <w:multiLevelType w:val="hybridMultilevel"/>
    <w:tmpl w:val="5894C04C"/>
    <w:lvl w:ilvl="0" w:tplc="D7BAA618">
      <w:start w:val="10"/>
      <w:numFmt w:val="decimal"/>
      <w:lvlText w:val="%1"/>
      <w:lvlJc w:val="left"/>
      <w:pPr>
        <w:ind w:left="1140" w:hanging="42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DBD01FB"/>
    <w:multiLevelType w:val="hybridMultilevel"/>
    <w:tmpl w:val="97AC4A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208D0465"/>
    <w:multiLevelType w:val="hybridMultilevel"/>
    <w:tmpl w:val="A976B0D2"/>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AE7C4B"/>
    <w:multiLevelType w:val="hybridMultilevel"/>
    <w:tmpl w:val="25A44D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2B408D1"/>
    <w:multiLevelType w:val="hybridMultilevel"/>
    <w:tmpl w:val="F7E49D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6025C8"/>
    <w:multiLevelType w:val="hybridMultilevel"/>
    <w:tmpl w:val="526A4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9D80F62"/>
    <w:multiLevelType w:val="hybridMultilevel"/>
    <w:tmpl w:val="CD7CB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1472B8F"/>
    <w:multiLevelType w:val="multilevel"/>
    <w:tmpl w:val="F83EF676"/>
    <w:lvl w:ilvl="0">
      <w:start w:val="1"/>
      <w:numFmt w:val="decimal"/>
      <w:pStyle w:val="berschrift1"/>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F4E6265"/>
    <w:multiLevelType w:val="hybridMultilevel"/>
    <w:tmpl w:val="FA5660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8C19EE"/>
    <w:multiLevelType w:val="hybridMultilevel"/>
    <w:tmpl w:val="E3245D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C357A7"/>
    <w:multiLevelType w:val="hybridMultilevel"/>
    <w:tmpl w:val="6AFEF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A38165D"/>
    <w:multiLevelType w:val="hybridMultilevel"/>
    <w:tmpl w:val="4E5219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D2A7743"/>
    <w:multiLevelType w:val="hybridMultilevel"/>
    <w:tmpl w:val="9AFC4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F4B4722"/>
    <w:multiLevelType w:val="hybridMultilevel"/>
    <w:tmpl w:val="3550B1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341384B"/>
    <w:multiLevelType w:val="hybridMultilevel"/>
    <w:tmpl w:val="A63E47A8"/>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5C77A00"/>
    <w:multiLevelType w:val="hybridMultilevel"/>
    <w:tmpl w:val="341C71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424E0C"/>
    <w:multiLevelType w:val="hybridMultilevel"/>
    <w:tmpl w:val="D8EA47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7" w15:restartNumberingAfterBreak="0">
    <w:nsid w:val="5D3D3D66"/>
    <w:multiLevelType w:val="hybridMultilevel"/>
    <w:tmpl w:val="72162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1E26242"/>
    <w:multiLevelType w:val="hybridMultilevel"/>
    <w:tmpl w:val="6F8495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33E1AFA"/>
    <w:multiLevelType w:val="hybridMultilevel"/>
    <w:tmpl w:val="3FA2A93E"/>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6936B27"/>
    <w:multiLevelType w:val="hybridMultilevel"/>
    <w:tmpl w:val="1D7C66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7F57040"/>
    <w:multiLevelType w:val="hybridMultilevel"/>
    <w:tmpl w:val="1F5C59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98B4499"/>
    <w:multiLevelType w:val="hybridMultilevel"/>
    <w:tmpl w:val="B99C4D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6835265"/>
    <w:multiLevelType w:val="hybridMultilevel"/>
    <w:tmpl w:val="4B2A17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7902B71"/>
    <w:multiLevelType w:val="hybridMultilevel"/>
    <w:tmpl w:val="AF7A75BC"/>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AD5041F"/>
    <w:multiLevelType w:val="hybridMultilevel"/>
    <w:tmpl w:val="787EDF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4"/>
  </w:num>
  <w:num w:numId="4">
    <w:abstractNumId w:val="11"/>
  </w:num>
  <w:num w:numId="5">
    <w:abstractNumId w:val="35"/>
  </w:num>
  <w:num w:numId="6">
    <w:abstractNumId w:val="8"/>
  </w:num>
  <w:num w:numId="7">
    <w:abstractNumId w:val="36"/>
  </w:num>
  <w:num w:numId="8">
    <w:abstractNumId w:val="15"/>
  </w:num>
  <w:num w:numId="9">
    <w:abstractNumId w:val="3"/>
  </w:num>
  <w:num w:numId="10">
    <w:abstractNumId w:val="19"/>
  </w:num>
  <w:num w:numId="11">
    <w:abstractNumId w:val="30"/>
  </w:num>
  <w:num w:numId="12">
    <w:abstractNumId w:val="1"/>
  </w:num>
  <w:num w:numId="13">
    <w:abstractNumId w:val="13"/>
  </w:num>
  <w:num w:numId="14">
    <w:abstractNumId w:val="34"/>
  </w:num>
  <w:num w:numId="15">
    <w:abstractNumId w:val="16"/>
  </w:num>
  <w:num w:numId="16">
    <w:abstractNumId w:val="37"/>
  </w:num>
  <w:num w:numId="17">
    <w:abstractNumId w:val="25"/>
  </w:num>
  <w:num w:numId="18">
    <w:abstractNumId w:val="12"/>
  </w:num>
  <w:num w:numId="19">
    <w:abstractNumId w:val="5"/>
  </w:num>
  <w:num w:numId="20">
    <w:abstractNumId w:val="0"/>
  </w:num>
  <w:num w:numId="21">
    <w:abstractNumId w:val="7"/>
  </w:num>
  <w:num w:numId="22">
    <w:abstractNumId w:val="32"/>
  </w:num>
  <w:num w:numId="23">
    <w:abstractNumId w:val="2"/>
  </w:num>
  <w:num w:numId="24">
    <w:abstractNumId w:val="31"/>
  </w:num>
  <w:num w:numId="25">
    <w:abstractNumId w:val="27"/>
  </w:num>
  <w:num w:numId="26">
    <w:abstractNumId w:val="39"/>
  </w:num>
  <w:num w:numId="27">
    <w:abstractNumId w:val="14"/>
  </w:num>
  <w:num w:numId="28">
    <w:abstractNumId w:val="17"/>
  </w:num>
  <w:num w:numId="29">
    <w:abstractNumId w:val="18"/>
  </w:num>
  <w:num w:numId="30">
    <w:abstractNumId w:val="33"/>
  </w:num>
  <w:num w:numId="31">
    <w:abstractNumId w:val="22"/>
  </w:num>
  <w:num w:numId="32">
    <w:abstractNumId w:val="20"/>
  </w:num>
  <w:num w:numId="33">
    <w:abstractNumId w:val="29"/>
  </w:num>
  <w:num w:numId="34">
    <w:abstractNumId w:val="16"/>
    <w:lvlOverride w:ilvl="0">
      <w:startOverride w:val="10"/>
    </w:lvlOverride>
  </w:num>
  <w:num w:numId="35">
    <w:abstractNumId w:val="21"/>
  </w:num>
  <w:num w:numId="36">
    <w:abstractNumId w:val="10"/>
  </w:num>
  <w:num w:numId="37">
    <w:abstractNumId w:val="6"/>
  </w:num>
  <w:num w:numId="38">
    <w:abstractNumId w:val="24"/>
  </w:num>
  <w:num w:numId="39">
    <w:abstractNumId w:val="28"/>
  </w:num>
  <w:num w:numId="40">
    <w:abstractNumId w:val="23"/>
  </w:num>
  <w:num w:numId="41">
    <w:abstractNumId w:val="9"/>
  </w:num>
  <w:num w:numId="42">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0D0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56C"/>
    <w:rsid w:val="00040189"/>
    <w:rsid w:val="00040372"/>
    <w:rsid w:val="0004123A"/>
    <w:rsid w:val="0004172E"/>
    <w:rsid w:val="00042C69"/>
    <w:rsid w:val="00042F0C"/>
    <w:rsid w:val="00043A4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658F"/>
    <w:rsid w:val="00086AD2"/>
    <w:rsid w:val="00087887"/>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B86"/>
    <w:rsid w:val="000C4C39"/>
    <w:rsid w:val="000C53DA"/>
    <w:rsid w:val="000C5DB3"/>
    <w:rsid w:val="000C6001"/>
    <w:rsid w:val="000C6E07"/>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1E70"/>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57D8"/>
    <w:rsid w:val="00116E0F"/>
    <w:rsid w:val="0011753C"/>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943"/>
    <w:rsid w:val="0016423A"/>
    <w:rsid w:val="001652BA"/>
    <w:rsid w:val="00167142"/>
    <w:rsid w:val="0016719A"/>
    <w:rsid w:val="001671F3"/>
    <w:rsid w:val="00167C43"/>
    <w:rsid w:val="001700A2"/>
    <w:rsid w:val="00171237"/>
    <w:rsid w:val="00171636"/>
    <w:rsid w:val="00171F71"/>
    <w:rsid w:val="001727B0"/>
    <w:rsid w:val="00172EF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3A84"/>
    <w:rsid w:val="001940BD"/>
    <w:rsid w:val="00194408"/>
    <w:rsid w:val="00194F78"/>
    <w:rsid w:val="00195979"/>
    <w:rsid w:val="00196EC5"/>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4119"/>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E8C"/>
    <w:rsid w:val="002123DB"/>
    <w:rsid w:val="002125AA"/>
    <w:rsid w:val="00212B14"/>
    <w:rsid w:val="0021315A"/>
    <w:rsid w:val="002134DD"/>
    <w:rsid w:val="00214D39"/>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19C"/>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0D11"/>
    <w:rsid w:val="00291CAF"/>
    <w:rsid w:val="002926E6"/>
    <w:rsid w:val="00293517"/>
    <w:rsid w:val="00293637"/>
    <w:rsid w:val="002949E6"/>
    <w:rsid w:val="00295359"/>
    <w:rsid w:val="00295D20"/>
    <w:rsid w:val="002A06CA"/>
    <w:rsid w:val="002A1042"/>
    <w:rsid w:val="002A10EB"/>
    <w:rsid w:val="002A1225"/>
    <w:rsid w:val="002A4107"/>
    <w:rsid w:val="002A53A7"/>
    <w:rsid w:val="002A546F"/>
    <w:rsid w:val="002A5C24"/>
    <w:rsid w:val="002A7D9C"/>
    <w:rsid w:val="002B021E"/>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1CBE"/>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235"/>
    <w:rsid w:val="002E4CA3"/>
    <w:rsid w:val="002E5A52"/>
    <w:rsid w:val="002E60CF"/>
    <w:rsid w:val="002E6CD7"/>
    <w:rsid w:val="002E7350"/>
    <w:rsid w:val="002F4FBA"/>
    <w:rsid w:val="002F5986"/>
    <w:rsid w:val="002F5B93"/>
    <w:rsid w:val="002F6179"/>
    <w:rsid w:val="002F79A3"/>
    <w:rsid w:val="002F7B16"/>
    <w:rsid w:val="00300DF5"/>
    <w:rsid w:val="0030269D"/>
    <w:rsid w:val="003032C9"/>
    <w:rsid w:val="00303DB6"/>
    <w:rsid w:val="00304B13"/>
    <w:rsid w:val="00304B95"/>
    <w:rsid w:val="00304E4C"/>
    <w:rsid w:val="00305241"/>
    <w:rsid w:val="00306369"/>
    <w:rsid w:val="00306679"/>
    <w:rsid w:val="00307ADB"/>
    <w:rsid w:val="003102D9"/>
    <w:rsid w:val="0031173D"/>
    <w:rsid w:val="003126CC"/>
    <w:rsid w:val="00312AAA"/>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4D0"/>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2E5C"/>
    <w:rsid w:val="00353479"/>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A20"/>
    <w:rsid w:val="003738C6"/>
    <w:rsid w:val="00374319"/>
    <w:rsid w:val="00374677"/>
    <w:rsid w:val="00374EB8"/>
    <w:rsid w:val="0037551F"/>
    <w:rsid w:val="00376F21"/>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5B1A"/>
    <w:rsid w:val="003B6AE9"/>
    <w:rsid w:val="003B6B07"/>
    <w:rsid w:val="003B7A03"/>
    <w:rsid w:val="003C17A0"/>
    <w:rsid w:val="003C2D0C"/>
    <w:rsid w:val="003C33DF"/>
    <w:rsid w:val="003C485C"/>
    <w:rsid w:val="003C5B67"/>
    <w:rsid w:val="003C631B"/>
    <w:rsid w:val="003C6427"/>
    <w:rsid w:val="003C732E"/>
    <w:rsid w:val="003C74F2"/>
    <w:rsid w:val="003C7D91"/>
    <w:rsid w:val="003D0434"/>
    <w:rsid w:val="003D0622"/>
    <w:rsid w:val="003D0D3F"/>
    <w:rsid w:val="003D0FF4"/>
    <w:rsid w:val="003D29CB"/>
    <w:rsid w:val="003D2B44"/>
    <w:rsid w:val="003D39E9"/>
    <w:rsid w:val="003D446B"/>
    <w:rsid w:val="003D4726"/>
    <w:rsid w:val="003D5582"/>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2E72"/>
    <w:rsid w:val="0041379C"/>
    <w:rsid w:val="00414022"/>
    <w:rsid w:val="004146E9"/>
    <w:rsid w:val="0041583F"/>
    <w:rsid w:val="004160B7"/>
    <w:rsid w:val="00417DFE"/>
    <w:rsid w:val="004214F6"/>
    <w:rsid w:val="00421700"/>
    <w:rsid w:val="004222F2"/>
    <w:rsid w:val="00422CD0"/>
    <w:rsid w:val="004243E0"/>
    <w:rsid w:val="0042515D"/>
    <w:rsid w:val="00425CF9"/>
    <w:rsid w:val="00427CE3"/>
    <w:rsid w:val="00431F57"/>
    <w:rsid w:val="004320C4"/>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025D"/>
    <w:rsid w:val="00453889"/>
    <w:rsid w:val="00454BCC"/>
    <w:rsid w:val="00454CEC"/>
    <w:rsid w:val="00454DF2"/>
    <w:rsid w:val="00462F79"/>
    <w:rsid w:val="00463A1F"/>
    <w:rsid w:val="00463D59"/>
    <w:rsid w:val="00464179"/>
    <w:rsid w:val="00464DA2"/>
    <w:rsid w:val="004655B1"/>
    <w:rsid w:val="004666F6"/>
    <w:rsid w:val="00466DBE"/>
    <w:rsid w:val="00466F38"/>
    <w:rsid w:val="004674E7"/>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25D"/>
    <w:rsid w:val="00482646"/>
    <w:rsid w:val="00484D79"/>
    <w:rsid w:val="00485051"/>
    <w:rsid w:val="00485289"/>
    <w:rsid w:val="00487D0A"/>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29A4"/>
    <w:rsid w:val="004F2DFB"/>
    <w:rsid w:val="004F3A98"/>
    <w:rsid w:val="004F415F"/>
    <w:rsid w:val="004F59C1"/>
    <w:rsid w:val="004F62C6"/>
    <w:rsid w:val="005018A4"/>
    <w:rsid w:val="00501B18"/>
    <w:rsid w:val="00501EED"/>
    <w:rsid w:val="0050490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2F0"/>
    <w:rsid w:val="00532A6D"/>
    <w:rsid w:val="00532B6E"/>
    <w:rsid w:val="005334D9"/>
    <w:rsid w:val="0053535E"/>
    <w:rsid w:val="005373E6"/>
    <w:rsid w:val="005374E1"/>
    <w:rsid w:val="00541241"/>
    <w:rsid w:val="00541931"/>
    <w:rsid w:val="00541F6D"/>
    <w:rsid w:val="00542121"/>
    <w:rsid w:val="0054317B"/>
    <w:rsid w:val="005437AF"/>
    <w:rsid w:val="00544CDC"/>
    <w:rsid w:val="0054689E"/>
    <w:rsid w:val="00546C0F"/>
    <w:rsid w:val="00547DDD"/>
    <w:rsid w:val="005506FC"/>
    <w:rsid w:val="0055084A"/>
    <w:rsid w:val="00550888"/>
    <w:rsid w:val="0055373E"/>
    <w:rsid w:val="0055498E"/>
    <w:rsid w:val="00555E3A"/>
    <w:rsid w:val="0055611B"/>
    <w:rsid w:val="0055614A"/>
    <w:rsid w:val="00556AD1"/>
    <w:rsid w:val="005572FA"/>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225"/>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3D3D"/>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000"/>
    <w:rsid w:val="005C188D"/>
    <w:rsid w:val="005C2210"/>
    <w:rsid w:val="005C30D4"/>
    <w:rsid w:val="005C33ED"/>
    <w:rsid w:val="005C3F93"/>
    <w:rsid w:val="005C55BB"/>
    <w:rsid w:val="005C668B"/>
    <w:rsid w:val="005C67C6"/>
    <w:rsid w:val="005D062F"/>
    <w:rsid w:val="005D215E"/>
    <w:rsid w:val="005D2896"/>
    <w:rsid w:val="005D2A8C"/>
    <w:rsid w:val="005D42E9"/>
    <w:rsid w:val="005D5DE4"/>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2B78"/>
    <w:rsid w:val="005F37F0"/>
    <w:rsid w:val="005F3C3B"/>
    <w:rsid w:val="005F3FB1"/>
    <w:rsid w:val="005F41DF"/>
    <w:rsid w:val="005F4AAC"/>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69DF"/>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22A2"/>
    <w:rsid w:val="00642648"/>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754"/>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07C5"/>
    <w:rsid w:val="00682129"/>
    <w:rsid w:val="0068484D"/>
    <w:rsid w:val="00684C37"/>
    <w:rsid w:val="00684DE8"/>
    <w:rsid w:val="006859AB"/>
    <w:rsid w:val="00685FC5"/>
    <w:rsid w:val="0068679D"/>
    <w:rsid w:val="006868B3"/>
    <w:rsid w:val="006875CA"/>
    <w:rsid w:val="00687684"/>
    <w:rsid w:val="006906EB"/>
    <w:rsid w:val="00691672"/>
    <w:rsid w:val="006924CB"/>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A75"/>
    <w:rsid w:val="006C79A1"/>
    <w:rsid w:val="006D1826"/>
    <w:rsid w:val="006D1A09"/>
    <w:rsid w:val="006D2BAD"/>
    <w:rsid w:val="006D32C7"/>
    <w:rsid w:val="006D33C1"/>
    <w:rsid w:val="006D3C96"/>
    <w:rsid w:val="006D5380"/>
    <w:rsid w:val="006D661B"/>
    <w:rsid w:val="006D7BA6"/>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0891"/>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1753B"/>
    <w:rsid w:val="007205C7"/>
    <w:rsid w:val="00720708"/>
    <w:rsid w:val="00722206"/>
    <w:rsid w:val="00723300"/>
    <w:rsid w:val="00723B56"/>
    <w:rsid w:val="007241BE"/>
    <w:rsid w:val="0072499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E4B"/>
    <w:rsid w:val="00755760"/>
    <w:rsid w:val="00755C60"/>
    <w:rsid w:val="00755CCD"/>
    <w:rsid w:val="00755DA6"/>
    <w:rsid w:val="00755DC8"/>
    <w:rsid w:val="00755DE8"/>
    <w:rsid w:val="007572FD"/>
    <w:rsid w:val="007579B3"/>
    <w:rsid w:val="007603B4"/>
    <w:rsid w:val="00760AED"/>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32BA"/>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204"/>
    <w:rsid w:val="00832BB7"/>
    <w:rsid w:val="00832BF6"/>
    <w:rsid w:val="00832DDC"/>
    <w:rsid w:val="00832E74"/>
    <w:rsid w:val="00833436"/>
    <w:rsid w:val="00833717"/>
    <w:rsid w:val="00834079"/>
    <w:rsid w:val="00834176"/>
    <w:rsid w:val="008341B3"/>
    <w:rsid w:val="008343E5"/>
    <w:rsid w:val="00834781"/>
    <w:rsid w:val="008374F7"/>
    <w:rsid w:val="00840835"/>
    <w:rsid w:val="00843A60"/>
    <w:rsid w:val="00844530"/>
    <w:rsid w:val="008449AA"/>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58AC"/>
    <w:rsid w:val="00856DB8"/>
    <w:rsid w:val="00857302"/>
    <w:rsid w:val="00857F30"/>
    <w:rsid w:val="0086003E"/>
    <w:rsid w:val="00860E57"/>
    <w:rsid w:val="0086251E"/>
    <w:rsid w:val="0086321A"/>
    <w:rsid w:val="00865200"/>
    <w:rsid w:val="00865A67"/>
    <w:rsid w:val="00866863"/>
    <w:rsid w:val="0086687E"/>
    <w:rsid w:val="00866BAD"/>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75E"/>
    <w:rsid w:val="00895EA6"/>
    <w:rsid w:val="00896CCB"/>
    <w:rsid w:val="00896CE4"/>
    <w:rsid w:val="0089730D"/>
    <w:rsid w:val="00897404"/>
    <w:rsid w:val="00897D40"/>
    <w:rsid w:val="008A37BE"/>
    <w:rsid w:val="008A4809"/>
    <w:rsid w:val="008A4BCF"/>
    <w:rsid w:val="008A4E56"/>
    <w:rsid w:val="008A56B1"/>
    <w:rsid w:val="008A6463"/>
    <w:rsid w:val="008A743B"/>
    <w:rsid w:val="008B18ED"/>
    <w:rsid w:val="008B2DC1"/>
    <w:rsid w:val="008B37D6"/>
    <w:rsid w:val="008B3DC9"/>
    <w:rsid w:val="008B7D8F"/>
    <w:rsid w:val="008B7FD5"/>
    <w:rsid w:val="008C077F"/>
    <w:rsid w:val="008C164D"/>
    <w:rsid w:val="008C1A74"/>
    <w:rsid w:val="008C2102"/>
    <w:rsid w:val="008C32AC"/>
    <w:rsid w:val="008C33B2"/>
    <w:rsid w:val="008C3415"/>
    <w:rsid w:val="008C49B1"/>
    <w:rsid w:val="008C6B05"/>
    <w:rsid w:val="008D06F7"/>
    <w:rsid w:val="008D0AAF"/>
    <w:rsid w:val="008D1FEA"/>
    <w:rsid w:val="008D2C89"/>
    <w:rsid w:val="008D32FC"/>
    <w:rsid w:val="008D3971"/>
    <w:rsid w:val="008D42C4"/>
    <w:rsid w:val="008D7367"/>
    <w:rsid w:val="008E066B"/>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91D"/>
    <w:rsid w:val="008F33F9"/>
    <w:rsid w:val="008F38A4"/>
    <w:rsid w:val="008F753C"/>
    <w:rsid w:val="008F7CBC"/>
    <w:rsid w:val="008F7DC3"/>
    <w:rsid w:val="0090040A"/>
    <w:rsid w:val="00901D17"/>
    <w:rsid w:val="00901D42"/>
    <w:rsid w:val="00902B8C"/>
    <w:rsid w:val="00902ECC"/>
    <w:rsid w:val="00904833"/>
    <w:rsid w:val="009051DA"/>
    <w:rsid w:val="0090554D"/>
    <w:rsid w:val="009056C6"/>
    <w:rsid w:val="009063F7"/>
    <w:rsid w:val="00910EC0"/>
    <w:rsid w:val="00911288"/>
    <w:rsid w:val="00911566"/>
    <w:rsid w:val="009115EE"/>
    <w:rsid w:val="0091327B"/>
    <w:rsid w:val="00913E04"/>
    <w:rsid w:val="00914338"/>
    <w:rsid w:val="00914786"/>
    <w:rsid w:val="00915AEB"/>
    <w:rsid w:val="00916BC7"/>
    <w:rsid w:val="009170E7"/>
    <w:rsid w:val="00917A40"/>
    <w:rsid w:val="00921140"/>
    <w:rsid w:val="00921C3B"/>
    <w:rsid w:val="00922532"/>
    <w:rsid w:val="00922F94"/>
    <w:rsid w:val="009250FD"/>
    <w:rsid w:val="00925165"/>
    <w:rsid w:val="0092555E"/>
    <w:rsid w:val="00926E7E"/>
    <w:rsid w:val="00927902"/>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6DD6"/>
    <w:rsid w:val="00947F61"/>
    <w:rsid w:val="009501FF"/>
    <w:rsid w:val="009502D6"/>
    <w:rsid w:val="0095225F"/>
    <w:rsid w:val="00952C1C"/>
    <w:rsid w:val="00953067"/>
    <w:rsid w:val="009532EB"/>
    <w:rsid w:val="0095516A"/>
    <w:rsid w:val="00955CA9"/>
    <w:rsid w:val="00956F7D"/>
    <w:rsid w:val="00957426"/>
    <w:rsid w:val="00957846"/>
    <w:rsid w:val="00957E6C"/>
    <w:rsid w:val="00960482"/>
    <w:rsid w:val="00962348"/>
    <w:rsid w:val="00962890"/>
    <w:rsid w:val="009629E0"/>
    <w:rsid w:val="00964049"/>
    <w:rsid w:val="009645DC"/>
    <w:rsid w:val="00965004"/>
    <w:rsid w:val="00965658"/>
    <w:rsid w:val="00965838"/>
    <w:rsid w:val="0096656E"/>
    <w:rsid w:val="00966FF4"/>
    <w:rsid w:val="0096769D"/>
    <w:rsid w:val="009704D1"/>
    <w:rsid w:val="0097080B"/>
    <w:rsid w:val="00970CCB"/>
    <w:rsid w:val="00970FFA"/>
    <w:rsid w:val="0097120C"/>
    <w:rsid w:val="009741EA"/>
    <w:rsid w:val="0097442E"/>
    <w:rsid w:val="00975513"/>
    <w:rsid w:val="00976C0A"/>
    <w:rsid w:val="0098062D"/>
    <w:rsid w:val="0098109E"/>
    <w:rsid w:val="009812DE"/>
    <w:rsid w:val="009830C5"/>
    <w:rsid w:val="00983483"/>
    <w:rsid w:val="00983BC8"/>
    <w:rsid w:val="00984B1C"/>
    <w:rsid w:val="00985C09"/>
    <w:rsid w:val="00985C29"/>
    <w:rsid w:val="00986148"/>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4F28"/>
    <w:rsid w:val="009D573E"/>
    <w:rsid w:val="009D5F3E"/>
    <w:rsid w:val="009D6263"/>
    <w:rsid w:val="009D6F58"/>
    <w:rsid w:val="009D70C4"/>
    <w:rsid w:val="009D7874"/>
    <w:rsid w:val="009D7A0E"/>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13A"/>
    <w:rsid w:val="00A10BA1"/>
    <w:rsid w:val="00A11628"/>
    <w:rsid w:val="00A12B82"/>
    <w:rsid w:val="00A135A8"/>
    <w:rsid w:val="00A1479D"/>
    <w:rsid w:val="00A14F94"/>
    <w:rsid w:val="00A176C8"/>
    <w:rsid w:val="00A1794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7456"/>
    <w:rsid w:val="00A4171F"/>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726"/>
    <w:rsid w:val="00A50A71"/>
    <w:rsid w:val="00A5175C"/>
    <w:rsid w:val="00A51869"/>
    <w:rsid w:val="00A52273"/>
    <w:rsid w:val="00A5463D"/>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779"/>
    <w:rsid w:val="00A64851"/>
    <w:rsid w:val="00A6488C"/>
    <w:rsid w:val="00A65AD5"/>
    <w:rsid w:val="00A6759D"/>
    <w:rsid w:val="00A67A69"/>
    <w:rsid w:val="00A70B5B"/>
    <w:rsid w:val="00A715D7"/>
    <w:rsid w:val="00A72CF6"/>
    <w:rsid w:val="00A7335F"/>
    <w:rsid w:val="00A74967"/>
    <w:rsid w:val="00A74EB8"/>
    <w:rsid w:val="00A7600D"/>
    <w:rsid w:val="00A763C1"/>
    <w:rsid w:val="00A763D9"/>
    <w:rsid w:val="00A76A89"/>
    <w:rsid w:val="00A76DBF"/>
    <w:rsid w:val="00A80182"/>
    <w:rsid w:val="00A80627"/>
    <w:rsid w:val="00A810BE"/>
    <w:rsid w:val="00A811C3"/>
    <w:rsid w:val="00A82C62"/>
    <w:rsid w:val="00A82E0B"/>
    <w:rsid w:val="00A82F74"/>
    <w:rsid w:val="00A832A0"/>
    <w:rsid w:val="00A83BC1"/>
    <w:rsid w:val="00A85242"/>
    <w:rsid w:val="00A9139A"/>
    <w:rsid w:val="00A930CE"/>
    <w:rsid w:val="00A93E2C"/>
    <w:rsid w:val="00A94132"/>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E57"/>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165C6"/>
    <w:rsid w:val="00B202AC"/>
    <w:rsid w:val="00B210BD"/>
    <w:rsid w:val="00B21668"/>
    <w:rsid w:val="00B21CB1"/>
    <w:rsid w:val="00B23213"/>
    <w:rsid w:val="00B23823"/>
    <w:rsid w:val="00B24B68"/>
    <w:rsid w:val="00B24DA6"/>
    <w:rsid w:val="00B25D38"/>
    <w:rsid w:val="00B267F1"/>
    <w:rsid w:val="00B2784E"/>
    <w:rsid w:val="00B303BB"/>
    <w:rsid w:val="00B304A1"/>
    <w:rsid w:val="00B308FE"/>
    <w:rsid w:val="00B30FFE"/>
    <w:rsid w:val="00B312F9"/>
    <w:rsid w:val="00B316AC"/>
    <w:rsid w:val="00B3320D"/>
    <w:rsid w:val="00B3402A"/>
    <w:rsid w:val="00B34635"/>
    <w:rsid w:val="00B34A2D"/>
    <w:rsid w:val="00B35F1F"/>
    <w:rsid w:val="00B377DA"/>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5D5"/>
    <w:rsid w:val="00B51D20"/>
    <w:rsid w:val="00B524B1"/>
    <w:rsid w:val="00B527F2"/>
    <w:rsid w:val="00B52889"/>
    <w:rsid w:val="00B5485D"/>
    <w:rsid w:val="00B55064"/>
    <w:rsid w:val="00B55197"/>
    <w:rsid w:val="00B55227"/>
    <w:rsid w:val="00B557AE"/>
    <w:rsid w:val="00B56AB9"/>
    <w:rsid w:val="00B576B4"/>
    <w:rsid w:val="00B6074F"/>
    <w:rsid w:val="00B609D9"/>
    <w:rsid w:val="00B614AF"/>
    <w:rsid w:val="00B61F49"/>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5F1D"/>
    <w:rsid w:val="00B961A0"/>
    <w:rsid w:val="00B97470"/>
    <w:rsid w:val="00B9757B"/>
    <w:rsid w:val="00B9784C"/>
    <w:rsid w:val="00BA22C7"/>
    <w:rsid w:val="00BA272F"/>
    <w:rsid w:val="00BA293E"/>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7EA"/>
    <w:rsid w:val="00BB59E0"/>
    <w:rsid w:val="00BC14EC"/>
    <w:rsid w:val="00BC1B55"/>
    <w:rsid w:val="00BC37DA"/>
    <w:rsid w:val="00BC3D9D"/>
    <w:rsid w:val="00BC4C4F"/>
    <w:rsid w:val="00BC5C84"/>
    <w:rsid w:val="00BC5EDF"/>
    <w:rsid w:val="00BC694F"/>
    <w:rsid w:val="00BC6DEA"/>
    <w:rsid w:val="00BC7218"/>
    <w:rsid w:val="00BC77C3"/>
    <w:rsid w:val="00BC7B54"/>
    <w:rsid w:val="00BC7E4B"/>
    <w:rsid w:val="00BD0861"/>
    <w:rsid w:val="00BD1C01"/>
    <w:rsid w:val="00BD27A0"/>
    <w:rsid w:val="00BD5D97"/>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157"/>
    <w:rsid w:val="00BF68E9"/>
    <w:rsid w:val="00C00808"/>
    <w:rsid w:val="00C00E1F"/>
    <w:rsid w:val="00C0129A"/>
    <w:rsid w:val="00C01F71"/>
    <w:rsid w:val="00C021B6"/>
    <w:rsid w:val="00C03AA9"/>
    <w:rsid w:val="00C055B3"/>
    <w:rsid w:val="00C058EF"/>
    <w:rsid w:val="00C05EA9"/>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23E"/>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7718F"/>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3DAA"/>
    <w:rsid w:val="00CB5059"/>
    <w:rsid w:val="00CB54F1"/>
    <w:rsid w:val="00CB5939"/>
    <w:rsid w:val="00CB60B3"/>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668F"/>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BA"/>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988"/>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ACB"/>
    <w:rsid w:val="00D84CE5"/>
    <w:rsid w:val="00D85BE7"/>
    <w:rsid w:val="00D86255"/>
    <w:rsid w:val="00D8704C"/>
    <w:rsid w:val="00D876AE"/>
    <w:rsid w:val="00D87EFA"/>
    <w:rsid w:val="00D90500"/>
    <w:rsid w:val="00D90869"/>
    <w:rsid w:val="00D90F96"/>
    <w:rsid w:val="00D91AA5"/>
    <w:rsid w:val="00D91BD8"/>
    <w:rsid w:val="00D91DC7"/>
    <w:rsid w:val="00D92CC1"/>
    <w:rsid w:val="00D93315"/>
    <w:rsid w:val="00D94FFD"/>
    <w:rsid w:val="00D97539"/>
    <w:rsid w:val="00DA01C2"/>
    <w:rsid w:val="00DA1775"/>
    <w:rsid w:val="00DA1CEE"/>
    <w:rsid w:val="00DA248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4C0"/>
    <w:rsid w:val="00DC376C"/>
    <w:rsid w:val="00DC39DC"/>
    <w:rsid w:val="00DC454B"/>
    <w:rsid w:val="00DC5642"/>
    <w:rsid w:val="00DC5BE6"/>
    <w:rsid w:val="00DC69E4"/>
    <w:rsid w:val="00DC7B2B"/>
    <w:rsid w:val="00DC7B70"/>
    <w:rsid w:val="00DD002E"/>
    <w:rsid w:val="00DD0C5B"/>
    <w:rsid w:val="00DD120A"/>
    <w:rsid w:val="00DD21A9"/>
    <w:rsid w:val="00DD2591"/>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2AC"/>
    <w:rsid w:val="00DE5DA4"/>
    <w:rsid w:val="00DE6216"/>
    <w:rsid w:val="00DE6792"/>
    <w:rsid w:val="00DE6B0B"/>
    <w:rsid w:val="00DE71DE"/>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37BB"/>
    <w:rsid w:val="00E14A80"/>
    <w:rsid w:val="00E14AEC"/>
    <w:rsid w:val="00E1583A"/>
    <w:rsid w:val="00E15924"/>
    <w:rsid w:val="00E1684E"/>
    <w:rsid w:val="00E16FB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4E3F"/>
    <w:rsid w:val="00E35437"/>
    <w:rsid w:val="00E367E1"/>
    <w:rsid w:val="00E3745A"/>
    <w:rsid w:val="00E400A6"/>
    <w:rsid w:val="00E406E2"/>
    <w:rsid w:val="00E41931"/>
    <w:rsid w:val="00E43C32"/>
    <w:rsid w:val="00E43E05"/>
    <w:rsid w:val="00E44CCF"/>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24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3F6"/>
    <w:rsid w:val="00E9751F"/>
    <w:rsid w:val="00E97A02"/>
    <w:rsid w:val="00E97BD7"/>
    <w:rsid w:val="00EA10BC"/>
    <w:rsid w:val="00EA21A4"/>
    <w:rsid w:val="00EA3E0F"/>
    <w:rsid w:val="00EA3EBB"/>
    <w:rsid w:val="00EA47C3"/>
    <w:rsid w:val="00EA52A4"/>
    <w:rsid w:val="00EA55BE"/>
    <w:rsid w:val="00EA6216"/>
    <w:rsid w:val="00EA63D9"/>
    <w:rsid w:val="00EA65D6"/>
    <w:rsid w:val="00EA664F"/>
    <w:rsid w:val="00EA7986"/>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C7375"/>
    <w:rsid w:val="00ED0646"/>
    <w:rsid w:val="00ED1EB4"/>
    <w:rsid w:val="00ED1F76"/>
    <w:rsid w:val="00ED2951"/>
    <w:rsid w:val="00ED312B"/>
    <w:rsid w:val="00ED35FE"/>
    <w:rsid w:val="00ED4BFB"/>
    <w:rsid w:val="00ED6F44"/>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27A20"/>
    <w:rsid w:val="00F30D1A"/>
    <w:rsid w:val="00F30E5D"/>
    <w:rsid w:val="00F31AE3"/>
    <w:rsid w:val="00F323C6"/>
    <w:rsid w:val="00F32ED7"/>
    <w:rsid w:val="00F355E3"/>
    <w:rsid w:val="00F3592C"/>
    <w:rsid w:val="00F365F0"/>
    <w:rsid w:val="00F37397"/>
    <w:rsid w:val="00F37E9C"/>
    <w:rsid w:val="00F40101"/>
    <w:rsid w:val="00F407AA"/>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0B9"/>
    <w:rsid w:val="00F661D3"/>
    <w:rsid w:val="00F677E7"/>
    <w:rsid w:val="00F70548"/>
    <w:rsid w:val="00F70C4E"/>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2D"/>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2B01"/>
    <w:rsid w:val="00FC5CC9"/>
    <w:rsid w:val="00FC69CB"/>
    <w:rsid w:val="00FC7EDE"/>
    <w:rsid w:val="00FD0639"/>
    <w:rsid w:val="00FD07FA"/>
    <w:rsid w:val="00FD16B9"/>
    <w:rsid w:val="00FD21C4"/>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B165C6"/>
    <w:pPr>
      <w:tabs>
        <w:tab w:val="right" w:leader="dot" w:pos="9017"/>
      </w:tabs>
      <w:spacing w:after="100"/>
      <w:ind w:left="720" w:hanging="72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Absatz-Standardschriftart"/>
    <w:uiPriority w:val="99"/>
    <w:semiHidden/>
    <w:unhideWhenUsed/>
    <w:rsid w:val="00346923"/>
    <w:rPr>
      <w:color w:val="605E5C"/>
      <w:shd w:val="clear" w:color="auto" w:fill="E1DFDD"/>
    </w:rPr>
  </w:style>
  <w:style w:type="table" w:customStyle="1" w:styleId="TaulukkoRuudukko1">
    <w:name w:val="Taulukko Ruudukko1"/>
    <w:basedOn w:val="NormaleTabelle"/>
    <w:next w:val="Tabellenraster"/>
    <w:uiPriority w:val="39"/>
    <w:rsid w:val="00EA3EBB"/>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EA3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320C4"/>
    <w:rPr>
      <w:color w:val="954F72" w:themeColor="followedHyperlink"/>
      <w:u w:val="single"/>
    </w:rPr>
  </w:style>
  <w:style w:type="character" w:styleId="NichtaufgelsteErwhnung">
    <w:name w:val="Unresolved Mention"/>
    <w:basedOn w:val="Absatz-Standardschriftart"/>
    <w:uiPriority w:val="99"/>
    <w:semiHidden/>
    <w:unhideWhenUsed/>
    <w:rsid w:val="00832204"/>
    <w:rPr>
      <w:color w:val="605E5C"/>
      <w:shd w:val="clear" w:color="auto" w:fill="E1DFDD"/>
    </w:rPr>
  </w:style>
  <w:style w:type="character" w:styleId="Kommentarzeichen">
    <w:name w:val="annotation reference"/>
    <w:basedOn w:val="Absatz-Standardschriftart"/>
    <w:uiPriority w:val="99"/>
    <w:semiHidden/>
    <w:unhideWhenUsed/>
    <w:rsid w:val="00FD21C4"/>
    <w:rPr>
      <w:sz w:val="16"/>
      <w:szCs w:val="16"/>
    </w:rPr>
  </w:style>
  <w:style w:type="paragraph" w:styleId="Kommentartext">
    <w:name w:val="annotation text"/>
    <w:basedOn w:val="Standard"/>
    <w:link w:val="KommentartextZchn"/>
    <w:uiPriority w:val="99"/>
    <w:unhideWhenUsed/>
    <w:rsid w:val="00FD21C4"/>
    <w:pPr>
      <w:spacing w:line="240" w:lineRule="auto"/>
    </w:pPr>
    <w:rPr>
      <w:sz w:val="20"/>
    </w:rPr>
  </w:style>
  <w:style w:type="character" w:customStyle="1" w:styleId="KommentartextZchn">
    <w:name w:val="Kommentartext Zchn"/>
    <w:basedOn w:val="Absatz-Standardschriftart"/>
    <w:link w:val="Kommentartext"/>
    <w:uiPriority w:val="99"/>
    <w:rsid w:val="00FD21C4"/>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FD21C4"/>
    <w:rPr>
      <w:b/>
      <w:bCs/>
    </w:rPr>
  </w:style>
  <w:style w:type="character" w:customStyle="1" w:styleId="KommentarthemaZchn">
    <w:name w:val="Kommentarthema Zchn"/>
    <w:basedOn w:val="KommentartextZchn"/>
    <w:link w:val="Kommentarthema"/>
    <w:uiPriority w:val="99"/>
    <w:semiHidden/>
    <w:rsid w:val="00FD21C4"/>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4338971">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2579777">
      <w:bodyDiv w:val="1"/>
      <w:marLeft w:val="0"/>
      <w:marRight w:val="0"/>
      <w:marTop w:val="0"/>
      <w:marBottom w:val="0"/>
      <w:divBdr>
        <w:top w:val="none" w:sz="0" w:space="0" w:color="auto"/>
        <w:left w:val="none" w:sz="0" w:space="0" w:color="auto"/>
        <w:bottom w:val="none" w:sz="0" w:space="0" w:color="auto"/>
        <w:right w:val="none" w:sz="0" w:space="0" w:color="auto"/>
      </w:divBdr>
      <w:divsChild>
        <w:div w:id="699161818">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35402396">
      <w:bodyDiv w:val="1"/>
      <w:marLeft w:val="0"/>
      <w:marRight w:val="0"/>
      <w:marTop w:val="0"/>
      <w:marBottom w:val="0"/>
      <w:divBdr>
        <w:top w:val="none" w:sz="0" w:space="0" w:color="auto"/>
        <w:left w:val="none" w:sz="0" w:space="0" w:color="auto"/>
        <w:bottom w:val="none" w:sz="0" w:space="0" w:color="auto"/>
        <w:right w:val="none" w:sz="0" w:space="0" w:color="auto"/>
      </w:divBdr>
      <w:divsChild>
        <w:div w:id="2145267134">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8993744">
      <w:bodyDiv w:val="1"/>
      <w:marLeft w:val="0"/>
      <w:marRight w:val="0"/>
      <w:marTop w:val="0"/>
      <w:marBottom w:val="0"/>
      <w:divBdr>
        <w:top w:val="none" w:sz="0" w:space="0" w:color="auto"/>
        <w:left w:val="none" w:sz="0" w:space="0" w:color="auto"/>
        <w:bottom w:val="none" w:sz="0" w:space="0" w:color="auto"/>
        <w:right w:val="none" w:sz="0" w:space="0" w:color="auto"/>
      </w:divBdr>
      <w:divsChild>
        <w:div w:id="1315138200">
          <w:marLeft w:val="1267"/>
          <w:marRight w:val="0"/>
          <w:marTop w:val="0"/>
          <w:marBottom w:val="0"/>
          <w:divBdr>
            <w:top w:val="none" w:sz="0" w:space="0" w:color="auto"/>
            <w:left w:val="none" w:sz="0" w:space="0" w:color="auto"/>
            <w:bottom w:val="none" w:sz="0" w:space="0" w:color="auto"/>
            <w:right w:val="none" w:sz="0" w:space="0" w:color="auto"/>
          </w:divBdr>
        </w:div>
        <w:div w:id="420562332">
          <w:marLeft w:val="1267"/>
          <w:marRight w:val="0"/>
          <w:marTop w:val="0"/>
          <w:marBottom w:val="0"/>
          <w:divBdr>
            <w:top w:val="none" w:sz="0" w:space="0" w:color="auto"/>
            <w:left w:val="none" w:sz="0" w:space="0" w:color="auto"/>
            <w:bottom w:val="none" w:sz="0" w:space="0" w:color="auto"/>
            <w:right w:val="none" w:sz="0" w:space="0" w:color="auto"/>
          </w:divBdr>
        </w:div>
        <w:div w:id="1022365756">
          <w:marLeft w:val="126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4010471">
      <w:bodyDiv w:val="1"/>
      <w:marLeft w:val="0"/>
      <w:marRight w:val="0"/>
      <w:marTop w:val="0"/>
      <w:marBottom w:val="0"/>
      <w:divBdr>
        <w:top w:val="none" w:sz="0" w:space="0" w:color="auto"/>
        <w:left w:val="none" w:sz="0" w:space="0" w:color="auto"/>
        <w:bottom w:val="none" w:sz="0" w:space="0" w:color="auto"/>
        <w:right w:val="none" w:sz="0" w:space="0" w:color="auto"/>
      </w:divBdr>
      <w:divsChild>
        <w:div w:id="605817636">
          <w:marLeft w:val="547"/>
          <w:marRight w:val="0"/>
          <w:marTop w:val="0"/>
          <w:marBottom w:val="0"/>
          <w:divBdr>
            <w:top w:val="none" w:sz="0" w:space="0" w:color="auto"/>
            <w:left w:val="none" w:sz="0" w:space="0" w:color="auto"/>
            <w:bottom w:val="none" w:sz="0" w:space="0" w:color="auto"/>
            <w:right w:val="none" w:sz="0" w:space="0" w:color="auto"/>
          </w:divBdr>
        </w:div>
      </w:divsChild>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mitek.fi/"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swm-wood.com/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uuproffa.fi/"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ym.fi/rakennustuotteet"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yperlink" Target="https://puuinfo.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61E18A-E22B-44CE-9493-9059A9F9635F}">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1385</Words>
  <Characters>8731</Characters>
  <Application>Microsoft Office Word</Application>
  <DocSecurity>0</DocSecurity>
  <Lines>72</Lines>
  <Paragraphs>20</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10096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2021-10-06T12:47:00Z</dcterms:created>
  <dcterms:modified xsi:type="dcterms:W3CDTF">2021-11-08T15:02:00Z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