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A72A8C" w:rsidRDefault="004146E9" w:rsidP="001711A0">
      <w:pPr>
        <w:rPr>
          <w:noProof/>
          <w:color w:val="000000" w:themeColor="text1"/>
          <w:spacing w:val="-6"/>
          <w:sz w:val="24"/>
          <w:szCs w:val="24"/>
          <w:lang w:val="en-GB"/>
        </w:rPr>
      </w:pPr>
      <w:r w:rsidRPr="00A72A8C">
        <w:rPr>
          <w:rFonts w:eastAsia="Noto Sans" w:cs="Noto Sans"/>
          <w:noProof/>
          <w:spacing w:val="-6"/>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A72A8C">
        <w:rPr>
          <w:spacing w:val="-6"/>
          <w:sz w:val="24"/>
          <w:szCs w:val="24"/>
          <w:lang w:val="en-GB"/>
        </w:rPr>
        <w:t xml:space="preserve">                           </w:t>
      </w:r>
    </w:p>
    <w:p w14:paraId="448CA75C" w14:textId="51BFA163" w:rsidR="00084C0C" w:rsidRPr="00A72A8C" w:rsidRDefault="006E20D8" w:rsidP="001711A0">
      <w:pPr>
        <w:tabs>
          <w:tab w:val="left" w:pos="7185"/>
        </w:tabs>
        <w:ind w:left="1984"/>
        <w:rPr>
          <w:noProof/>
          <w:color w:val="000000" w:themeColor="text1"/>
          <w:spacing w:val="-6"/>
          <w:sz w:val="24"/>
          <w:szCs w:val="24"/>
          <w:lang w:val="en-GB"/>
        </w:rPr>
      </w:pPr>
      <w:r w:rsidRPr="00A72A8C">
        <w:rPr>
          <w:noProof/>
          <w:color w:val="000000" w:themeColor="text1"/>
          <w:spacing w:val="-6"/>
          <w:sz w:val="24"/>
          <w:szCs w:val="24"/>
          <w:lang w:val="en-GB"/>
        </w:rPr>
        <w:tab/>
      </w:r>
    </w:p>
    <w:p w14:paraId="0C9BDC82" w14:textId="77777777" w:rsidR="004146E9" w:rsidRPr="00A72A8C" w:rsidRDefault="004146E9" w:rsidP="001711A0">
      <w:pPr>
        <w:ind w:left="1984"/>
        <w:rPr>
          <w:noProof/>
          <w:color w:val="000000" w:themeColor="text1"/>
          <w:spacing w:val="-6"/>
          <w:sz w:val="24"/>
          <w:szCs w:val="24"/>
          <w:lang w:val="en-GB"/>
        </w:rPr>
      </w:pPr>
    </w:p>
    <w:p w14:paraId="7359BAC9" w14:textId="77777777" w:rsidR="004146E9" w:rsidRPr="00A72A8C" w:rsidRDefault="004146E9" w:rsidP="001711A0">
      <w:pPr>
        <w:ind w:left="1984"/>
        <w:rPr>
          <w:noProof/>
          <w:color w:val="000000" w:themeColor="text1"/>
          <w:spacing w:val="-6"/>
          <w:sz w:val="24"/>
          <w:szCs w:val="24"/>
          <w:lang w:val="en-GB"/>
        </w:rPr>
      </w:pPr>
    </w:p>
    <w:p w14:paraId="090BF033" w14:textId="77777777" w:rsidR="004146E9" w:rsidRPr="00A72A8C" w:rsidRDefault="004146E9" w:rsidP="001711A0">
      <w:pPr>
        <w:ind w:left="1984"/>
        <w:rPr>
          <w:noProof/>
          <w:color w:val="000000" w:themeColor="text1"/>
          <w:spacing w:val="-6"/>
          <w:sz w:val="24"/>
          <w:szCs w:val="24"/>
          <w:lang w:val="en-GB"/>
        </w:rPr>
      </w:pPr>
    </w:p>
    <w:p w14:paraId="2F2132A5" w14:textId="77777777" w:rsidR="004146E9" w:rsidRPr="00A72A8C" w:rsidRDefault="004146E9" w:rsidP="001711A0">
      <w:pPr>
        <w:ind w:left="1984"/>
        <w:rPr>
          <w:noProof/>
          <w:color w:val="000000" w:themeColor="text1"/>
          <w:spacing w:val="-6"/>
          <w:sz w:val="24"/>
          <w:szCs w:val="24"/>
          <w:lang w:val="en-GB"/>
        </w:rPr>
      </w:pPr>
    </w:p>
    <w:p w14:paraId="44521D94" w14:textId="77777777" w:rsidR="004146E9" w:rsidRPr="00A72A8C" w:rsidRDefault="004146E9" w:rsidP="001711A0">
      <w:pPr>
        <w:ind w:left="1984"/>
        <w:rPr>
          <w:noProof/>
          <w:color w:val="000000" w:themeColor="text1"/>
          <w:spacing w:val="-6"/>
          <w:sz w:val="24"/>
          <w:szCs w:val="24"/>
          <w:lang w:val="en-GB"/>
        </w:rPr>
      </w:pPr>
    </w:p>
    <w:p w14:paraId="3A2B9AC1" w14:textId="77777777" w:rsidR="004146E9" w:rsidRPr="00A72A8C" w:rsidRDefault="004146E9" w:rsidP="001711A0">
      <w:pPr>
        <w:ind w:left="1984"/>
        <w:rPr>
          <w:noProof/>
          <w:color w:val="000000" w:themeColor="text1"/>
          <w:spacing w:val="-6"/>
          <w:sz w:val="24"/>
          <w:szCs w:val="24"/>
          <w:lang w:val="en-GB"/>
        </w:rPr>
      </w:pPr>
    </w:p>
    <w:p w14:paraId="160AD7AA" w14:textId="77777777" w:rsidR="004146E9" w:rsidRPr="00A72A8C" w:rsidRDefault="004146E9" w:rsidP="001711A0">
      <w:pPr>
        <w:ind w:left="1984"/>
        <w:rPr>
          <w:noProof/>
          <w:color w:val="000000" w:themeColor="text1"/>
          <w:spacing w:val="-6"/>
          <w:sz w:val="24"/>
          <w:szCs w:val="24"/>
          <w:lang w:val="en-GB"/>
        </w:rPr>
      </w:pPr>
    </w:p>
    <w:p w14:paraId="2C7A85B8" w14:textId="77777777" w:rsidR="004146E9" w:rsidRPr="00A72A8C" w:rsidRDefault="004146E9" w:rsidP="001711A0">
      <w:pPr>
        <w:ind w:left="1984"/>
        <w:rPr>
          <w:noProof/>
          <w:color w:val="000000" w:themeColor="text1"/>
          <w:spacing w:val="-6"/>
          <w:sz w:val="24"/>
          <w:szCs w:val="24"/>
          <w:lang w:val="en-GB"/>
        </w:rPr>
      </w:pPr>
    </w:p>
    <w:p w14:paraId="6D7C6AF4" w14:textId="77777777" w:rsidR="004146E9" w:rsidRPr="00A72A8C" w:rsidRDefault="004146E9" w:rsidP="001711A0">
      <w:pPr>
        <w:ind w:left="1984"/>
        <w:rPr>
          <w:noProof/>
          <w:color w:val="000000" w:themeColor="text1"/>
          <w:spacing w:val="-6"/>
          <w:sz w:val="24"/>
          <w:szCs w:val="24"/>
          <w:lang w:val="en-GB"/>
        </w:rPr>
      </w:pPr>
    </w:p>
    <w:p w14:paraId="3C5794F8" w14:textId="77777777" w:rsidR="004146E9" w:rsidRPr="00A72A8C" w:rsidRDefault="004146E9" w:rsidP="001711A0">
      <w:pPr>
        <w:ind w:left="1984"/>
        <w:rPr>
          <w:noProof/>
          <w:color w:val="000000" w:themeColor="text1"/>
          <w:spacing w:val="-6"/>
          <w:sz w:val="24"/>
          <w:szCs w:val="24"/>
          <w:lang w:val="en-GB"/>
        </w:rPr>
      </w:pPr>
    </w:p>
    <w:p w14:paraId="01479A8E" w14:textId="77777777" w:rsidR="004146E9" w:rsidRPr="00A72A8C" w:rsidRDefault="004146E9" w:rsidP="001711A0">
      <w:pPr>
        <w:ind w:left="1984"/>
        <w:rPr>
          <w:noProof/>
          <w:color w:val="000000" w:themeColor="text1"/>
          <w:spacing w:val="-6"/>
          <w:sz w:val="24"/>
          <w:szCs w:val="24"/>
          <w:lang w:val="en-GB"/>
        </w:rPr>
      </w:pPr>
    </w:p>
    <w:p w14:paraId="316FDB7A" w14:textId="77777777" w:rsidR="004146E9" w:rsidRPr="00A72A8C" w:rsidRDefault="004146E9" w:rsidP="001711A0">
      <w:pPr>
        <w:ind w:left="1984"/>
        <w:rPr>
          <w:noProof/>
          <w:color w:val="000000" w:themeColor="text1"/>
          <w:spacing w:val="-6"/>
          <w:sz w:val="24"/>
          <w:szCs w:val="24"/>
          <w:lang w:val="en-GB"/>
        </w:rPr>
      </w:pPr>
    </w:p>
    <w:p w14:paraId="09EA3FB6" w14:textId="77777777" w:rsidR="004146E9" w:rsidRPr="00A72A8C" w:rsidRDefault="004146E9" w:rsidP="001711A0">
      <w:pPr>
        <w:ind w:left="1984"/>
        <w:rPr>
          <w:noProof/>
          <w:color w:val="000000" w:themeColor="text1"/>
          <w:spacing w:val="-6"/>
          <w:sz w:val="24"/>
          <w:szCs w:val="24"/>
          <w:lang w:val="en-GB"/>
        </w:rPr>
      </w:pPr>
    </w:p>
    <w:p w14:paraId="6D114D0D" w14:textId="66E11EDD" w:rsidR="004146E9" w:rsidRPr="00A72A8C" w:rsidRDefault="004146E9" w:rsidP="001711A0">
      <w:pPr>
        <w:ind w:left="1984"/>
        <w:rPr>
          <w:noProof/>
          <w:color w:val="000000" w:themeColor="text1"/>
          <w:spacing w:val="-6"/>
          <w:sz w:val="24"/>
          <w:szCs w:val="24"/>
          <w:lang w:val="en-GB"/>
        </w:rPr>
      </w:pPr>
    </w:p>
    <w:p w14:paraId="59CB1EA7" w14:textId="53B91E3E" w:rsidR="004146E9" w:rsidRPr="00A72A8C" w:rsidRDefault="004146E9" w:rsidP="001711A0">
      <w:pPr>
        <w:ind w:left="1984"/>
        <w:rPr>
          <w:noProof/>
          <w:color w:val="000000" w:themeColor="text1"/>
          <w:spacing w:val="-6"/>
          <w:sz w:val="24"/>
          <w:szCs w:val="24"/>
          <w:lang w:val="en-GB"/>
        </w:rPr>
      </w:pPr>
    </w:p>
    <w:p w14:paraId="1B89726E" w14:textId="1CA58104" w:rsidR="004146E9" w:rsidRPr="00A72A8C" w:rsidRDefault="00596FDA" w:rsidP="00596FDA">
      <w:pPr>
        <w:tabs>
          <w:tab w:val="left" w:pos="7800"/>
        </w:tabs>
        <w:ind w:left="1984"/>
        <w:rPr>
          <w:noProof/>
          <w:color w:val="000000" w:themeColor="text1"/>
          <w:spacing w:val="-6"/>
          <w:sz w:val="24"/>
          <w:szCs w:val="24"/>
          <w:lang w:val="en-GB"/>
        </w:rPr>
      </w:pPr>
      <w:r>
        <w:rPr>
          <w:noProof/>
          <w:color w:val="000000" w:themeColor="text1"/>
          <w:spacing w:val="-6"/>
          <w:sz w:val="24"/>
          <w:szCs w:val="24"/>
          <w:lang w:val="en-GB"/>
        </w:rPr>
        <w:tab/>
      </w:r>
      <w:bookmarkStart w:id="0" w:name="_GoBack"/>
      <w:bookmarkEnd w:id="0"/>
    </w:p>
    <w:p w14:paraId="112D5AF0" w14:textId="0289B031" w:rsidR="004146E9" w:rsidRPr="00A72A8C" w:rsidRDefault="004146E9" w:rsidP="001711A0">
      <w:pPr>
        <w:ind w:left="1984"/>
        <w:rPr>
          <w:noProof/>
          <w:color w:val="000000" w:themeColor="text1"/>
          <w:spacing w:val="-6"/>
          <w:sz w:val="24"/>
          <w:szCs w:val="24"/>
          <w:lang w:val="en-GB"/>
        </w:rPr>
      </w:pPr>
    </w:p>
    <w:p w14:paraId="222CAB36" w14:textId="5BDDC7F7" w:rsidR="0002235F" w:rsidRPr="00A72A8C" w:rsidRDefault="005643FD" w:rsidP="001711A0">
      <w:pPr>
        <w:ind w:left="1984"/>
        <w:rPr>
          <w:noProof/>
          <w:color w:val="000000" w:themeColor="text1"/>
          <w:spacing w:val="-6"/>
          <w:sz w:val="24"/>
          <w:szCs w:val="24"/>
          <w:lang w:val="en-GB"/>
        </w:rPr>
      </w:pPr>
      <w:r w:rsidRPr="00A72A8C">
        <w:rPr>
          <w:rFonts w:eastAsia="Noto Sans" w:cs="Noto Sans"/>
          <w:noProof/>
          <w:spacing w:val="-6"/>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0983DD6F" w14:textId="77777777" w:rsidR="00737EA2" w:rsidRDefault="00737EA2"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737EA2" w:rsidRPr="004146E9" w:rsidRDefault="00737EA2"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6CFB692A" w:rsidR="00737EA2" w:rsidRPr="005643FD" w:rsidRDefault="00737EA2" w:rsidP="005643FD">
                            <w:pPr>
                              <w:jc w:val="center"/>
                              <w:rPr>
                                <w:b/>
                                <w:bCs/>
                                <w:sz w:val="40"/>
                                <w:szCs w:val="40"/>
                                <w:lang w:eastAsia="en-US"/>
                              </w:rPr>
                            </w:pPr>
                            <w:bookmarkStart w:id="1" w:name="_Toc56179379"/>
                            <w:bookmarkStart w:id="2" w:name="_Toc56179417"/>
                            <w:r w:rsidRPr="005643FD">
                              <w:rPr>
                                <w:color w:val="FFFFFF" w:themeColor="background1"/>
                                <w:sz w:val="40"/>
                                <w:szCs w:val="40"/>
                                <w:lang w:eastAsia="en-US"/>
                              </w:rPr>
                              <w:t xml:space="preserve">Learning Unit </w:t>
                            </w:r>
                            <w:bookmarkEnd w:id="1"/>
                            <w:bookmarkEnd w:id="2"/>
                            <w:r w:rsidRPr="005643FD">
                              <w:rPr>
                                <w:color w:val="FFFFFF" w:themeColor="background1"/>
                                <w:sz w:val="40"/>
                                <w:szCs w:val="40"/>
                                <w:lang w:eastAsia="en-US"/>
                              </w:rPr>
                              <w:t>1</w:t>
                            </w:r>
                          </w:p>
                          <w:p w14:paraId="180C3D8C" w14:textId="2370A271" w:rsidR="00737EA2" w:rsidRPr="00B81C82" w:rsidRDefault="00737EA2" w:rsidP="005643FD">
                            <w:pPr>
                              <w:pStyle w:val="ListParagraph"/>
                              <w:spacing w:after="0" w:line="240" w:lineRule="auto"/>
                              <w:ind w:left="373" w:right="92"/>
                              <w:rPr>
                                <w:rFonts w:ascii="Noto Sans" w:eastAsia="Noto Sans" w:hAnsi="Noto Sans" w:cs="Noto Sans"/>
                                <w:b/>
                                <w:bCs/>
                                <w:color w:val="FFFFFF"/>
                                <w:spacing w:val="16"/>
                                <w:sz w:val="48"/>
                                <w:szCs w:val="48"/>
                                <w:lang w:val="en-GB"/>
                              </w:rPr>
                            </w:pPr>
                            <w:proofErr w:type="spellStart"/>
                            <w:r w:rsidRPr="005643FD">
                              <w:rPr>
                                <w:rFonts w:ascii="Noto Sans" w:eastAsia="Noto Sans" w:hAnsi="Noto Sans" w:cs="Noto Sans"/>
                                <w:color w:val="FFFFFF"/>
                                <w:spacing w:val="16"/>
                                <w:sz w:val="40"/>
                                <w:szCs w:val="40"/>
                              </w:rPr>
                              <w:t>Lesson</w:t>
                            </w:r>
                            <w:proofErr w:type="spellEnd"/>
                            <w:r w:rsidRPr="005643FD">
                              <w:rPr>
                                <w:rFonts w:ascii="Noto Sans" w:eastAsia="Noto Sans" w:hAnsi="Noto Sans" w:cs="Noto Sans"/>
                                <w:color w:val="FFFFFF"/>
                                <w:spacing w:val="16"/>
                                <w:sz w:val="40"/>
                                <w:szCs w:val="40"/>
                              </w:rPr>
                              <w:t xml:space="preserve"> </w:t>
                            </w:r>
                            <w:r w:rsidRPr="00596FDA">
                              <w:rPr>
                                <w:rFonts w:ascii="Noto Sans" w:eastAsia="Noto Sans" w:hAnsi="Noto Sans" w:cs="Noto Sans"/>
                                <w:bCs/>
                                <w:color w:val="FFFFFF"/>
                                <w:spacing w:val="16"/>
                                <w:sz w:val="40"/>
                                <w:szCs w:val="40"/>
                              </w:rPr>
                              <w:t>2</w:t>
                            </w:r>
                            <w:r w:rsidRPr="005643FD">
                              <w:rPr>
                                <w:rFonts w:ascii="Noto Sans" w:eastAsia="Noto Sans" w:hAnsi="Noto Sans" w:cs="Noto Sans"/>
                                <w:color w:val="FFFFFF"/>
                                <w:spacing w:val="16"/>
                                <w:sz w:val="40"/>
                                <w:szCs w:val="40"/>
                              </w:rPr>
                              <w:t xml:space="preserve">: </w:t>
                            </w:r>
                            <w:r>
                              <w:rPr>
                                <w:rStyle w:val="tlid-translation"/>
                                <w:rFonts w:ascii="Noto Sans" w:hAnsi="Noto Sans" w:cs="Times New Roman"/>
                                <w:color w:val="FFFFFF" w:themeColor="background1"/>
                                <w:sz w:val="40"/>
                                <w:szCs w:val="40"/>
                                <w:lang w:val="en-GB"/>
                              </w:rPr>
                              <w:t>Possibilities of improving the properties of the wood and wood protection, durability.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OfM5TuIAAAANAQAADwAAAGRycy9kb3ducmV2LnhtbEyPwU7DMAyG70i8Q2QkblvSipSpNJ3QEAcm&#10;oWljB45ZY9qKxqmadAtvT3aCm63/0+/P1TragZ1x8r0jBdlSAENqnOmpVXD8eF2sgPmgyejBESr4&#10;QQ/r+vam0qVxF9rj+RBalkrIl1pBF8JYcu6bDq32SzcipezLTVaHtE4tN5O+pHI78FyIglvdU7rQ&#10;6RE3HTbfh9kq2O0wtC/boxjfiriNs3Tz++ZTqfu7+PwELGAMfzBc9ZM61Mnp5GYyng0KFpmUeWJT&#10;khWPwK6IeJBpOimQ+aoAXlf8/xf1LwAAAP//AwBQSwECLQAUAAYACAAAACEAtoM4kv4AAADhAQAA&#10;EwAAAAAAAAAAAAAAAAAAAAAAW0NvbnRlbnRfVHlwZXNdLnhtbFBLAQItABQABgAIAAAAIQA4/SH/&#10;1gAAAJQBAAALAAAAAAAAAAAAAAAAAC8BAABfcmVscy8ucmVsc1BLAQItABQABgAIAAAAIQDYOjex&#10;RQIAAHsEAAAOAAAAAAAAAAAAAAAAAC4CAABkcnMvZTJvRG9jLnhtbFBLAQItABQABgAIAAAAIQA5&#10;8zlO4gAAAA0BAAAPAAAAAAAAAAAAAAAAAJ8EAABkcnMvZG93bnJldi54bWxQSwUGAAAAAAQABADz&#10;AAAArgUAAAAA&#10;" fillcolor="#a1785b" stroked="f" strokeweight=".5pt">
                <v:textbox>
                  <w:txbxContent>
                    <w:p w14:paraId="0983DD6F" w14:textId="77777777" w:rsidR="00737EA2" w:rsidRDefault="00737EA2"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737EA2" w:rsidRPr="004146E9" w:rsidRDefault="00737EA2"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6CFB692A" w:rsidR="00737EA2" w:rsidRPr="005643FD" w:rsidRDefault="00737EA2" w:rsidP="005643FD">
                      <w:pPr>
                        <w:jc w:val="center"/>
                        <w:rPr>
                          <w:b/>
                          <w:bCs/>
                          <w:sz w:val="40"/>
                          <w:szCs w:val="40"/>
                          <w:lang w:eastAsia="en-US"/>
                        </w:rPr>
                      </w:pPr>
                      <w:bookmarkStart w:id="3" w:name="_Toc56179379"/>
                      <w:bookmarkStart w:id="4" w:name="_Toc56179417"/>
                      <w:r w:rsidRPr="005643FD">
                        <w:rPr>
                          <w:color w:val="FFFFFF" w:themeColor="background1"/>
                          <w:sz w:val="40"/>
                          <w:szCs w:val="40"/>
                          <w:lang w:eastAsia="en-US"/>
                        </w:rPr>
                        <w:t xml:space="preserve">Learning Unit </w:t>
                      </w:r>
                      <w:bookmarkEnd w:id="3"/>
                      <w:bookmarkEnd w:id="4"/>
                      <w:r w:rsidRPr="005643FD">
                        <w:rPr>
                          <w:color w:val="FFFFFF" w:themeColor="background1"/>
                          <w:sz w:val="40"/>
                          <w:szCs w:val="40"/>
                          <w:lang w:eastAsia="en-US"/>
                        </w:rPr>
                        <w:t>1</w:t>
                      </w:r>
                    </w:p>
                    <w:p w14:paraId="180C3D8C" w14:textId="2370A271" w:rsidR="00737EA2" w:rsidRPr="00B81C82" w:rsidRDefault="00737EA2" w:rsidP="005643FD">
                      <w:pPr>
                        <w:pStyle w:val="ListParagraph"/>
                        <w:spacing w:after="0" w:line="240" w:lineRule="auto"/>
                        <w:ind w:left="373" w:right="92"/>
                        <w:rPr>
                          <w:rFonts w:ascii="Noto Sans" w:eastAsia="Noto Sans" w:hAnsi="Noto Sans" w:cs="Noto Sans"/>
                          <w:b/>
                          <w:bCs/>
                          <w:color w:val="FFFFFF"/>
                          <w:spacing w:val="16"/>
                          <w:sz w:val="48"/>
                          <w:szCs w:val="48"/>
                          <w:lang w:val="en-GB"/>
                        </w:rPr>
                      </w:pPr>
                      <w:proofErr w:type="spellStart"/>
                      <w:r w:rsidRPr="005643FD">
                        <w:rPr>
                          <w:rFonts w:ascii="Noto Sans" w:eastAsia="Noto Sans" w:hAnsi="Noto Sans" w:cs="Noto Sans"/>
                          <w:color w:val="FFFFFF"/>
                          <w:spacing w:val="16"/>
                          <w:sz w:val="40"/>
                          <w:szCs w:val="40"/>
                        </w:rPr>
                        <w:t>Lesson</w:t>
                      </w:r>
                      <w:proofErr w:type="spellEnd"/>
                      <w:r w:rsidRPr="005643FD">
                        <w:rPr>
                          <w:rFonts w:ascii="Noto Sans" w:eastAsia="Noto Sans" w:hAnsi="Noto Sans" w:cs="Noto Sans"/>
                          <w:color w:val="FFFFFF"/>
                          <w:spacing w:val="16"/>
                          <w:sz w:val="40"/>
                          <w:szCs w:val="40"/>
                        </w:rPr>
                        <w:t xml:space="preserve"> </w:t>
                      </w:r>
                      <w:r w:rsidRPr="00596FDA">
                        <w:rPr>
                          <w:rFonts w:ascii="Noto Sans" w:eastAsia="Noto Sans" w:hAnsi="Noto Sans" w:cs="Noto Sans"/>
                          <w:bCs/>
                          <w:color w:val="FFFFFF"/>
                          <w:spacing w:val="16"/>
                          <w:sz w:val="40"/>
                          <w:szCs w:val="40"/>
                        </w:rPr>
                        <w:t>2</w:t>
                      </w:r>
                      <w:r w:rsidRPr="005643FD">
                        <w:rPr>
                          <w:rFonts w:ascii="Noto Sans" w:eastAsia="Noto Sans" w:hAnsi="Noto Sans" w:cs="Noto Sans"/>
                          <w:color w:val="FFFFFF"/>
                          <w:spacing w:val="16"/>
                          <w:sz w:val="40"/>
                          <w:szCs w:val="40"/>
                        </w:rPr>
                        <w:t xml:space="preserve">: </w:t>
                      </w:r>
                      <w:r>
                        <w:rPr>
                          <w:rStyle w:val="tlid-translation"/>
                          <w:rFonts w:ascii="Noto Sans" w:hAnsi="Noto Sans" w:cs="Times New Roman"/>
                          <w:color w:val="FFFFFF" w:themeColor="background1"/>
                          <w:sz w:val="40"/>
                          <w:szCs w:val="40"/>
                          <w:lang w:val="en-GB"/>
                        </w:rPr>
                        <w:t>Possibilities of improving the properties of the wood and wood protection, durability.</w:t>
                      </w:r>
                    </w:p>
                  </w:txbxContent>
                </v:textbox>
              </v:shape>
            </w:pict>
          </mc:Fallback>
        </mc:AlternateContent>
      </w:r>
      <w:r w:rsidR="006C11F9" w:rsidRPr="00A72A8C">
        <w:rPr>
          <w:noProof/>
          <w:spacing w:val="-6"/>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737EA2" w:rsidRDefault="00737EA2"/>
                          <w:p w14:paraId="668EBEB7"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5768DC8E" w14:textId="77777777" w:rsidR="00737EA2" w:rsidRDefault="00737EA2"/>
                          <w:p w14:paraId="6CE21C8F"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737EA2" w:rsidRDefault="00737EA2"/>
                          <w:p w14:paraId="601D1E5E"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1A453A05" w14:textId="77777777" w:rsidR="00737EA2" w:rsidRDefault="00737EA2"/>
                          <w:p w14:paraId="6CCF8717"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737EA2" w:rsidRDefault="00737EA2"/>
                          <w:p w14:paraId="3ABB8149"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61CCBF7D" w14:textId="77777777" w:rsidR="00737EA2" w:rsidRDefault="00737EA2"/>
                          <w:p w14:paraId="0E557F98" w14:textId="06DAFF39"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737EA2" w:rsidRDefault="00737EA2"/>
                          <w:p w14:paraId="5D85F643"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3AFA8404" w14:textId="77777777" w:rsidR="00737EA2" w:rsidRDefault="00737EA2"/>
                          <w:p w14:paraId="37A75396"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737EA2" w:rsidRDefault="00737EA2"/>
                          <w:p w14:paraId="5D253C84"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321CED0C" w14:textId="77777777" w:rsidR="00737EA2" w:rsidRDefault="00737EA2"/>
                          <w:p w14:paraId="3869AD05" w14:textId="1ABEA5F3"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737EA2" w:rsidRDefault="00737EA2"/>
                          <w:p w14:paraId="54C69C7D"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6D01CA65" w14:textId="77777777" w:rsidR="00737EA2" w:rsidRDefault="00737EA2"/>
                          <w:p w14:paraId="71485047" w14:textId="78BE7DD9"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737EA2" w:rsidRDefault="00737EA2"/>
                          <w:p w14:paraId="1947E5FB"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737EA2" w:rsidRPr="004146E9" w:rsidRDefault="00737EA2"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737EA2" w:rsidRDefault="00737EA2"/>
                    <w:p w14:paraId="668EBEB7"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w:t>
                      </w:r>
                      <w:proofErr w:type="gramStart"/>
                      <w:r w:rsidRPr="00806D92">
                        <w:rPr>
                          <w:rFonts w:ascii="Noto Sans" w:eastAsia="Noto Sans" w:hAnsi="Noto Sans" w:cs="Noto Sans"/>
                          <w:i/>
                          <w:color w:val="FFFFFF"/>
                          <w:kern w:val="0"/>
                          <w:sz w:val="32"/>
                          <w:szCs w:val="32"/>
                          <w:lang w:eastAsia="en-US"/>
                        </w:rPr>
                        <w:t>construction</w:t>
                      </w:r>
                      <w:proofErr w:type="gramEnd"/>
                      <w:r w:rsidRPr="00806D92">
                        <w:rPr>
                          <w:rFonts w:ascii="Noto Sans" w:eastAsia="Noto Sans" w:hAnsi="Noto Sans" w:cs="Noto Sans"/>
                          <w:i/>
                          <w:color w:val="FFFFFF"/>
                          <w:kern w:val="0"/>
                          <w:sz w:val="32"/>
                          <w:szCs w:val="32"/>
                          <w:lang w:eastAsia="en-US"/>
                        </w:rPr>
                        <w:t xml:space="preserve">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5768DC8E" w14:textId="77777777" w:rsidR="00737EA2" w:rsidRDefault="00737EA2"/>
                    <w:p w14:paraId="6CE21C8F"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396E8625" w14:textId="77777777" w:rsidR="00737EA2" w:rsidRDefault="00737EA2"/>
                    <w:p w14:paraId="601D1E5E"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1A453A05" w14:textId="77777777" w:rsidR="00737EA2" w:rsidRDefault="00737EA2"/>
                    <w:p w14:paraId="6CCF8717"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707E5CD0" w14:textId="77777777" w:rsidR="00737EA2" w:rsidRDefault="00737EA2"/>
                    <w:p w14:paraId="3ABB8149"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61CCBF7D" w14:textId="77777777" w:rsidR="00737EA2" w:rsidRDefault="00737EA2"/>
                    <w:p w14:paraId="0E557F98" w14:textId="06DAFF39"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proofErr w:type="gramStart"/>
                      <w:r>
                        <w:rPr>
                          <w:rFonts w:ascii="Noto Sans" w:eastAsia="Noto Sans" w:hAnsi="Noto Sans" w:cs="Noto Sans"/>
                          <w:i/>
                          <w:color w:val="FFFFFF"/>
                          <w:kern w:val="0"/>
                          <w:sz w:val="32"/>
                          <w:szCs w:val="32"/>
                          <w:lang w:eastAsia="en-US"/>
                        </w:rPr>
                        <w:t>truction</w:t>
                      </w:r>
                      <w:proofErr w:type="spellEnd"/>
                      <w:proofErr w:type="gram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737EA2" w:rsidRDefault="00737EA2"/>
                    <w:p w14:paraId="5D85F643"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3AFA8404" w14:textId="77777777" w:rsidR="00737EA2" w:rsidRDefault="00737EA2"/>
                    <w:p w14:paraId="37A75396" w14:textId="77777777"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93E7BEF" w14:textId="77777777" w:rsidR="00737EA2" w:rsidRDefault="00737EA2"/>
                    <w:p w14:paraId="5D253C84"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321CED0C" w14:textId="77777777" w:rsidR="00737EA2" w:rsidRDefault="00737EA2"/>
                    <w:p w14:paraId="3869AD05" w14:textId="1ABEA5F3"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491F6731" w14:textId="77777777" w:rsidR="00737EA2" w:rsidRDefault="00737EA2"/>
                    <w:p w14:paraId="54C69C7D"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737EA2" w:rsidRPr="004146E9" w:rsidRDefault="00737EA2" w:rsidP="004146E9">
                      <w:pPr>
                        <w:jc w:val="center"/>
                        <w:rPr>
                          <w:rFonts w:ascii="Noto Sans" w:eastAsia="Noto Sans" w:hAnsi="Noto Sans" w:cs="Noto Sans"/>
                          <w:b/>
                          <w:bCs/>
                          <w:color w:val="FFFFFF"/>
                          <w:kern w:val="0"/>
                          <w:sz w:val="56"/>
                          <w:szCs w:val="56"/>
                          <w:lang w:eastAsia="en-US"/>
                        </w:rPr>
                      </w:pPr>
                    </w:p>
                    <w:p w14:paraId="6D01CA65" w14:textId="77777777" w:rsidR="00737EA2" w:rsidRDefault="00737EA2"/>
                    <w:p w14:paraId="71485047" w14:textId="78BE7DD9" w:rsidR="00737EA2" w:rsidRPr="00806D92" w:rsidRDefault="00737EA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75938044" w14:textId="77777777" w:rsidR="00737EA2" w:rsidRDefault="00737EA2"/>
                    <w:p w14:paraId="1947E5FB" w14:textId="77777777" w:rsidR="00737EA2" w:rsidRPr="00806D92" w:rsidRDefault="00737EA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737EA2" w:rsidRPr="00806D92" w:rsidRDefault="00737EA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737EA2" w:rsidRPr="004146E9" w:rsidRDefault="00737EA2"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A72A8C">
        <w:rPr>
          <w:noProof/>
          <w:color w:val="000000" w:themeColor="text1"/>
          <w:spacing w:val="-6"/>
          <w:sz w:val="24"/>
          <w:szCs w:val="24"/>
          <w:lang w:val="en-GB"/>
        </w:rPr>
        <w:br w:type="page"/>
      </w:r>
      <w:bookmarkStart w:id="5" w:name="_Toc39576256"/>
    </w:p>
    <w:p w14:paraId="15C21C54" w14:textId="32A8912E" w:rsidR="00EF0616" w:rsidRPr="00596FDA" w:rsidRDefault="00E47987" w:rsidP="001711A0">
      <w:pPr>
        <w:jc w:val="center"/>
        <w:rPr>
          <w:b/>
          <w:color w:val="538135"/>
          <w:spacing w:val="-6"/>
          <w:sz w:val="24"/>
          <w:szCs w:val="24"/>
          <w:lang w:val="en-GB"/>
        </w:rPr>
      </w:pPr>
      <w:r w:rsidRPr="00596FDA">
        <w:rPr>
          <w:b/>
          <w:color w:val="538135"/>
          <w:spacing w:val="-6"/>
          <w:sz w:val="24"/>
          <w:szCs w:val="24"/>
          <w:lang w:val="en-GB"/>
        </w:rPr>
        <w:lastRenderedPageBreak/>
        <w:t>CONTENT</w:t>
      </w:r>
    </w:p>
    <w:sdt>
      <w:sdtPr>
        <w:rPr>
          <w:spacing w:val="-6"/>
          <w:sz w:val="24"/>
          <w:szCs w:val="24"/>
          <w:lang w:val="en-GB"/>
        </w:rPr>
        <w:id w:val="87127260"/>
        <w:docPartObj>
          <w:docPartGallery w:val="Table of Contents"/>
          <w:docPartUnique/>
        </w:docPartObj>
      </w:sdtPr>
      <w:sdtEndPr>
        <w:rPr>
          <w:bCs/>
          <w:noProof/>
        </w:rPr>
      </w:sdtEndPr>
      <w:sdtContent>
        <w:p w14:paraId="194ED1DD" w14:textId="77777777" w:rsidR="00F9780E" w:rsidRPr="00596FDA" w:rsidRDefault="00C96057">
          <w:pPr>
            <w:pStyle w:val="TOC1"/>
            <w:rPr>
              <w:rFonts w:eastAsiaTheme="minorEastAsia"/>
              <w:noProof/>
              <w:kern w:val="0"/>
              <w:sz w:val="24"/>
              <w:szCs w:val="24"/>
              <w:lang w:val="lv-LV" w:eastAsia="lv-LV"/>
            </w:rPr>
          </w:pPr>
          <w:r w:rsidRPr="00596FDA">
            <w:rPr>
              <w:spacing w:val="-6"/>
              <w:sz w:val="24"/>
              <w:szCs w:val="24"/>
              <w:lang w:val="en-GB"/>
            </w:rPr>
            <w:fldChar w:fldCharType="begin"/>
          </w:r>
          <w:r w:rsidRPr="00596FDA">
            <w:rPr>
              <w:spacing w:val="-6"/>
              <w:sz w:val="24"/>
              <w:szCs w:val="24"/>
              <w:lang w:val="en-GB"/>
            </w:rPr>
            <w:instrText xml:space="preserve"> TOC \o "1-3" \h \z \u </w:instrText>
          </w:r>
          <w:r w:rsidRPr="00596FDA">
            <w:rPr>
              <w:spacing w:val="-6"/>
              <w:sz w:val="24"/>
              <w:szCs w:val="24"/>
              <w:lang w:val="en-GB"/>
            </w:rPr>
            <w:fldChar w:fldCharType="separate"/>
          </w:r>
          <w:hyperlink w:anchor="_Toc60994153" w:history="1">
            <w:r w:rsidR="00F9780E" w:rsidRPr="00596FDA">
              <w:rPr>
                <w:rStyle w:val="Hyperlink"/>
                <w:noProof/>
                <w:spacing w:val="-6"/>
                <w:sz w:val="24"/>
                <w:szCs w:val="24"/>
                <w:lang w:val="en-GB"/>
              </w:rPr>
              <w:t>1.</w:t>
            </w:r>
            <w:r w:rsidR="00F9780E" w:rsidRPr="00596FDA">
              <w:rPr>
                <w:rFonts w:eastAsiaTheme="minorEastAsia"/>
                <w:noProof/>
                <w:kern w:val="0"/>
                <w:sz w:val="24"/>
                <w:szCs w:val="24"/>
                <w:lang w:val="lv-LV" w:eastAsia="lv-LV"/>
              </w:rPr>
              <w:tab/>
            </w:r>
            <w:r w:rsidR="00F9780E" w:rsidRPr="00596FDA">
              <w:rPr>
                <w:rStyle w:val="Hyperlink"/>
                <w:noProof/>
                <w:spacing w:val="-6"/>
                <w:sz w:val="24"/>
                <w:szCs w:val="24"/>
                <w:lang w:val="en-GB"/>
              </w:rPr>
              <w:t>INTRODUCTORY PARAGRAPH</w:t>
            </w:r>
            <w:r w:rsidR="00F9780E" w:rsidRPr="00596FDA">
              <w:rPr>
                <w:noProof/>
                <w:webHidden/>
                <w:sz w:val="24"/>
                <w:szCs w:val="24"/>
              </w:rPr>
              <w:tab/>
            </w:r>
            <w:r w:rsidR="00F9780E" w:rsidRPr="00596FDA">
              <w:rPr>
                <w:noProof/>
                <w:webHidden/>
                <w:sz w:val="24"/>
                <w:szCs w:val="24"/>
              </w:rPr>
              <w:fldChar w:fldCharType="begin"/>
            </w:r>
            <w:r w:rsidR="00F9780E" w:rsidRPr="00596FDA">
              <w:rPr>
                <w:noProof/>
                <w:webHidden/>
                <w:sz w:val="24"/>
                <w:szCs w:val="24"/>
              </w:rPr>
              <w:instrText xml:space="preserve"> PAGEREF _Toc60994153 \h </w:instrText>
            </w:r>
            <w:r w:rsidR="00F9780E" w:rsidRPr="00596FDA">
              <w:rPr>
                <w:noProof/>
                <w:webHidden/>
                <w:sz w:val="24"/>
                <w:szCs w:val="24"/>
              </w:rPr>
            </w:r>
            <w:r w:rsidR="00F9780E" w:rsidRPr="00596FDA">
              <w:rPr>
                <w:noProof/>
                <w:webHidden/>
                <w:sz w:val="24"/>
                <w:szCs w:val="24"/>
              </w:rPr>
              <w:fldChar w:fldCharType="separate"/>
            </w:r>
            <w:r w:rsidR="00F9780E" w:rsidRPr="00596FDA">
              <w:rPr>
                <w:noProof/>
                <w:webHidden/>
                <w:sz w:val="24"/>
                <w:szCs w:val="24"/>
              </w:rPr>
              <w:t>2</w:t>
            </w:r>
            <w:r w:rsidR="00F9780E" w:rsidRPr="00596FDA">
              <w:rPr>
                <w:noProof/>
                <w:webHidden/>
                <w:sz w:val="24"/>
                <w:szCs w:val="24"/>
              </w:rPr>
              <w:fldChar w:fldCharType="end"/>
            </w:r>
          </w:hyperlink>
        </w:p>
        <w:p w14:paraId="7FD5C640" w14:textId="77777777" w:rsidR="00F9780E" w:rsidRPr="00596FDA" w:rsidRDefault="00F9780E">
          <w:pPr>
            <w:pStyle w:val="TOC1"/>
            <w:rPr>
              <w:rFonts w:eastAsiaTheme="minorEastAsia"/>
              <w:noProof/>
              <w:kern w:val="0"/>
              <w:sz w:val="24"/>
              <w:szCs w:val="24"/>
              <w:lang w:val="lv-LV" w:eastAsia="lv-LV"/>
            </w:rPr>
          </w:pPr>
          <w:hyperlink w:anchor="_Toc60994154" w:history="1">
            <w:r w:rsidRPr="00596FDA">
              <w:rPr>
                <w:rStyle w:val="Hyperlink"/>
                <w:noProof/>
                <w:spacing w:val="-6"/>
                <w:sz w:val="24"/>
                <w:szCs w:val="24"/>
                <w:lang w:val="en-GB"/>
              </w:rPr>
              <w:t>2.</w:t>
            </w:r>
            <w:r w:rsidRPr="00596FDA">
              <w:rPr>
                <w:rFonts w:eastAsiaTheme="minorEastAsia"/>
                <w:noProof/>
                <w:kern w:val="0"/>
                <w:sz w:val="24"/>
                <w:szCs w:val="24"/>
                <w:lang w:val="lv-LV" w:eastAsia="lv-LV"/>
              </w:rPr>
              <w:tab/>
            </w:r>
            <w:r w:rsidRPr="00596FDA">
              <w:rPr>
                <w:rStyle w:val="Hyperlink"/>
                <w:noProof/>
                <w:spacing w:val="-6"/>
                <w:sz w:val="24"/>
                <w:szCs w:val="24"/>
                <w:lang w:val="en-GB"/>
              </w:rPr>
              <w:t>LECTURE NOTES</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_Toc60994154 \h </w:instrText>
            </w:r>
            <w:r w:rsidRPr="00596FDA">
              <w:rPr>
                <w:noProof/>
                <w:webHidden/>
                <w:sz w:val="24"/>
                <w:szCs w:val="24"/>
              </w:rPr>
            </w:r>
            <w:r w:rsidRPr="00596FDA">
              <w:rPr>
                <w:noProof/>
                <w:webHidden/>
                <w:sz w:val="24"/>
                <w:szCs w:val="24"/>
              </w:rPr>
              <w:fldChar w:fldCharType="separate"/>
            </w:r>
            <w:r w:rsidRPr="00596FDA">
              <w:rPr>
                <w:noProof/>
                <w:webHidden/>
                <w:sz w:val="24"/>
                <w:szCs w:val="24"/>
              </w:rPr>
              <w:t>3</w:t>
            </w:r>
            <w:r w:rsidRPr="00596FDA">
              <w:rPr>
                <w:noProof/>
                <w:webHidden/>
                <w:sz w:val="24"/>
                <w:szCs w:val="24"/>
              </w:rPr>
              <w:fldChar w:fldCharType="end"/>
            </w:r>
          </w:hyperlink>
        </w:p>
        <w:p w14:paraId="47238394" w14:textId="77777777" w:rsidR="00F9780E" w:rsidRPr="00596FDA" w:rsidRDefault="00F9780E">
          <w:pPr>
            <w:pStyle w:val="TOC2"/>
            <w:rPr>
              <w:rFonts w:eastAsiaTheme="minorEastAsia"/>
              <w:noProof/>
              <w:kern w:val="0"/>
              <w:sz w:val="24"/>
              <w:szCs w:val="24"/>
              <w:lang w:val="lv-LV" w:eastAsia="lv-LV"/>
            </w:rPr>
          </w:pPr>
          <w:hyperlink w:anchor="_Toc60994155" w:history="1">
            <w:r w:rsidRPr="00596FDA">
              <w:rPr>
                <w:rStyle w:val="Hyperlink"/>
                <w:noProof/>
                <w:spacing w:val="-6"/>
                <w:sz w:val="24"/>
                <w:szCs w:val="24"/>
              </w:rPr>
              <w:t>2.1.</w:t>
            </w:r>
            <w:r w:rsidRPr="00596FDA">
              <w:rPr>
                <w:rFonts w:eastAsiaTheme="minorEastAsia"/>
                <w:noProof/>
                <w:kern w:val="0"/>
                <w:sz w:val="24"/>
                <w:szCs w:val="24"/>
                <w:lang w:val="lv-LV" w:eastAsia="lv-LV"/>
              </w:rPr>
              <w:tab/>
            </w:r>
            <w:r w:rsidRPr="00596FDA">
              <w:rPr>
                <w:rStyle w:val="Hyperlink"/>
                <w:noProof/>
                <w:spacing w:val="-6"/>
                <w:sz w:val="24"/>
                <w:szCs w:val="24"/>
              </w:rPr>
              <w:t>Improvement of properties by appearance</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_Toc60994155 \h </w:instrText>
            </w:r>
            <w:r w:rsidRPr="00596FDA">
              <w:rPr>
                <w:noProof/>
                <w:webHidden/>
                <w:sz w:val="24"/>
                <w:szCs w:val="24"/>
              </w:rPr>
            </w:r>
            <w:r w:rsidRPr="00596FDA">
              <w:rPr>
                <w:noProof/>
                <w:webHidden/>
                <w:sz w:val="24"/>
                <w:szCs w:val="24"/>
              </w:rPr>
              <w:fldChar w:fldCharType="separate"/>
            </w:r>
            <w:r w:rsidRPr="00596FDA">
              <w:rPr>
                <w:noProof/>
                <w:webHidden/>
                <w:sz w:val="24"/>
                <w:szCs w:val="24"/>
              </w:rPr>
              <w:t>3</w:t>
            </w:r>
            <w:r w:rsidRPr="00596FDA">
              <w:rPr>
                <w:noProof/>
                <w:webHidden/>
                <w:sz w:val="24"/>
                <w:szCs w:val="24"/>
              </w:rPr>
              <w:fldChar w:fldCharType="end"/>
            </w:r>
          </w:hyperlink>
        </w:p>
        <w:p w14:paraId="387BA832" w14:textId="77777777" w:rsidR="00F9780E" w:rsidRPr="00596FDA" w:rsidRDefault="00F9780E">
          <w:pPr>
            <w:pStyle w:val="TOC3"/>
            <w:rPr>
              <w:rFonts w:ascii="Verdana" w:hAnsi="Verdana" w:cstheme="minorBidi"/>
              <w:noProof/>
              <w:sz w:val="24"/>
              <w:szCs w:val="24"/>
              <w:lang w:val="lv-LV" w:eastAsia="lv-LV"/>
            </w:rPr>
          </w:pPr>
          <w:hyperlink w:anchor="_Toc60994156" w:history="1">
            <w:r w:rsidRPr="00596FDA">
              <w:rPr>
                <w:rStyle w:val="Hyperlink"/>
                <w:rFonts w:ascii="Verdana" w:hAnsi="Verdana"/>
                <w:noProof/>
                <w:spacing w:val="-6"/>
                <w:sz w:val="24"/>
                <w:szCs w:val="24"/>
                <w:lang w:val="en-GB"/>
              </w:rPr>
              <w:t>2.1.1.</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Appearance grades – Quality classes</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_Toc60994156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4</w:t>
            </w:r>
            <w:r w:rsidRPr="00596FDA">
              <w:rPr>
                <w:rFonts w:ascii="Verdana" w:hAnsi="Verdana"/>
                <w:noProof/>
                <w:webHidden/>
                <w:sz w:val="24"/>
                <w:szCs w:val="24"/>
              </w:rPr>
              <w:fldChar w:fldCharType="end"/>
            </w:r>
          </w:hyperlink>
        </w:p>
        <w:p w14:paraId="7AF0616C" w14:textId="77777777" w:rsidR="00F9780E" w:rsidRPr="00596FDA" w:rsidRDefault="00F9780E">
          <w:pPr>
            <w:pStyle w:val="TOC3"/>
            <w:rPr>
              <w:rFonts w:ascii="Verdana" w:hAnsi="Verdana" w:cstheme="minorBidi"/>
              <w:noProof/>
              <w:sz w:val="24"/>
              <w:szCs w:val="24"/>
              <w:lang w:val="lv-LV" w:eastAsia="lv-LV"/>
            </w:rPr>
          </w:pPr>
          <w:hyperlink w:anchor="_Toc60994157" w:history="1">
            <w:r w:rsidRPr="00596FDA">
              <w:rPr>
                <w:rStyle w:val="Hyperlink"/>
                <w:rFonts w:ascii="Verdana" w:hAnsi="Verdana"/>
                <w:noProof/>
                <w:spacing w:val="-6"/>
                <w:sz w:val="24"/>
                <w:szCs w:val="24"/>
                <w:lang w:val="en-GB"/>
              </w:rPr>
              <w:t>2.1.2.</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Stress grading</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_Toc60994157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5</w:t>
            </w:r>
            <w:r w:rsidRPr="00596FDA">
              <w:rPr>
                <w:rFonts w:ascii="Verdana" w:hAnsi="Verdana"/>
                <w:noProof/>
                <w:webHidden/>
                <w:sz w:val="24"/>
                <w:szCs w:val="24"/>
              </w:rPr>
              <w:fldChar w:fldCharType="end"/>
            </w:r>
          </w:hyperlink>
        </w:p>
        <w:p w14:paraId="72D67593" w14:textId="77777777" w:rsidR="00F9780E" w:rsidRPr="00596FDA" w:rsidRDefault="00F9780E">
          <w:pPr>
            <w:pStyle w:val="TOC2"/>
            <w:rPr>
              <w:rFonts w:eastAsiaTheme="minorEastAsia"/>
              <w:noProof/>
              <w:kern w:val="0"/>
              <w:sz w:val="24"/>
              <w:szCs w:val="24"/>
              <w:lang w:val="lv-LV" w:eastAsia="lv-LV"/>
            </w:rPr>
          </w:pPr>
          <w:hyperlink w:anchor="_Toc60994158" w:history="1">
            <w:r w:rsidRPr="00596FDA">
              <w:rPr>
                <w:rStyle w:val="Hyperlink"/>
                <w:noProof/>
                <w:spacing w:val="-6"/>
                <w:sz w:val="24"/>
                <w:szCs w:val="24"/>
              </w:rPr>
              <w:t>2.2.</w:t>
            </w:r>
            <w:r w:rsidRPr="00596FDA">
              <w:rPr>
                <w:rFonts w:eastAsiaTheme="minorEastAsia"/>
                <w:noProof/>
                <w:kern w:val="0"/>
                <w:sz w:val="24"/>
                <w:szCs w:val="24"/>
                <w:lang w:val="lv-LV" w:eastAsia="lv-LV"/>
              </w:rPr>
              <w:tab/>
            </w:r>
            <w:r w:rsidRPr="00596FDA">
              <w:rPr>
                <w:rStyle w:val="Hyperlink"/>
                <w:noProof/>
                <w:spacing w:val="-6"/>
                <w:sz w:val="24"/>
                <w:szCs w:val="24"/>
              </w:rPr>
              <w:t>Technological improvement of wood properties</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_Toc60994158 \h </w:instrText>
            </w:r>
            <w:r w:rsidRPr="00596FDA">
              <w:rPr>
                <w:noProof/>
                <w:webHidden/>
                <w:sz w:val="24"/>
                <w:szCs w:val="24"/>
              </w:rPr>
            </w:r>
            <w:r w:rsidRPr="00596FDA">
              <w:rPr>
                <w:noProof/>
                <w:webHidden/>
                <w:sz w:val="24"/>
                <w:szCs w:val="24"/>
              </w:rPr>
              <w:fldChar w:fldCharType="separate"/>
            </w:r>
            <w:r w:rsidRPr="00596FDA">
              <w:rPr>
                <w:noProof/>
                <w:webHidden/>
                <w:sz w:val="24"/>
                <w:szCs w:val="24"/>
              </w:rPr>
              <w:t>8</w:t>
            </w:r>
            <w:r w:rsidRPr="00596FDA">
              <w:rPr>
                <w:noProof/>
                <w:webHidden/>
                <w:sz w:val="24"/>
                <w:szCs w:val="24"/>
              </w:rPr>
              <w:fldChar w:fldCharType="end"/>
            </w:r>
          </w:hyperlink>
        </w:p>
        <w:p w14:paraId="286986A9" w14:textId="77777777" w:rsidR="00F9780E" w:rsidRPr="00596FDA" w:rsidRDefault="00F9780E">
          <w:pPr>
            <w:pStyle w:val="TOC3"/>
            <w:rPr>
              <w:rFonts w:ascii="Verdana" w:hAnsi="Verdana" w:cstheme="minorBidi"/>
              <w:noProof/>
              <w:sz w:val="24"/>
              <w:szCs w:val="24"/>
              <w:lang w:val="lv-LV" w:eastAsia="lv-LV"/>
            </w:rPr>
          </w:pPr>
          <w:hyperlink w:anchor="_Toc60994159" w:history="1">
            <w:r w:rsidRPr="00596FDA">
              <w:rPr>
                <w:rStyle w:val="Hyperlink"/>
                <w:rFonts w:ascii="Verdana" w:hAnsi="Verdana"/>
                <w:noProof/>
                <w:spacing w:val="-6"/>
                <w:sz w:val="24"/>
                <w:szCs w:val="24"/>
                <w:lang w:val="en-GB"/>
              </w:rPr>
              <w:t>2.2.1.</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Improving properties by sawing and planning</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_Toc60994159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8</w:t>
            </w:r>
            <w:r w:rsidRPr="00596FDA">
              <w:rPr>
                <w:rFonts w:ascii="Verdana" w:hAnsi="Verdana"/>
                <w:noProof/>
                <w:webHidden/>
                <w:sz w:val="24"/>
                <w:szCs w:val="24"/>
              </w:rPr>
              <w:fldChar w:fldCharType="end"/>
            </w:r>
          </w:hyperlink>
        </w:p>
        <w:p w14:paraId="735FB76A" w14:textId="77777777" w:rsidR="00F9780E" w:rsidRPr="00596FDA" w:rsidRDefault="00F9780E">
          <w:pPr>
            <w:pStyle w:val="TOC3"/>
            <w:rPr>
              <w:rFonts w:ascii="Verdana" w:hAnsi="Verdana" w:cstheme="minorBidi"/>
              <w:noProof/>
              <w:sz w:val="24"/>
              <w:szCs w:val="24"/>
              <w:lang w:val="lv-LV" w:eastAsia="lv-LV"/>
            </w:rPr>
          </w:pPr>
          <w:hyperlink w:anchor="_Toc60994160" w:history="1">
            <w:r w:rsidRPr="00596FDA">
              <w:rPr>
                <w:rStyle w:val="Hyperlink"/>
                <w:rFonts w:ascii="Verdana" w:hAnsi="Verdana"/>
                <w:bCs/>
                <w:noProof/>
                <w:spacing w:val="-6"/>
                <w:sz w:val="24"/>
                <w:szCs w:val="24"/>
                <w:lang w:val="en-GB"/>
              </w:rPr>
              <w:t>2.2.2.</w:t>
            </w:r>
            <w:r w:rsidRPr="00596FDA">
              <w:rPr>
                <w:rFonts w:ascii="Verdana" w:hAnsi="Verdana" w:cstheme="minorBidi"/>
                <w:noProof/>
                <w:sz w:val="24"/>
                <w:szCs w:val="24"/>
                <w:lang w:val="lv-LV" w:eastAsia="lv-LV"/>
              </w:rPr>
              <w:tab/>
            </w:r>
            <w:r w:rsidRPr="00596FDA">
              <w:rPr>
                <w:rStyle w:val="Hyperlink"/>
                <w:rFonts w:ascii="Verdana" w:hAnsi="Verdana"/>
                <w:bCs/>
                <w:noProof/>
                <w:spacing w:val="-6"/>
                <w:sz w:val="24"/>
                <w:szCs w:val="24"/>
                <w:lang w:val="en-GB"/>
              </w:rPr>
              <w:t>I</w:t>
            </w:r>
            <w:r w:rsidRPr="00596FDA">
              <w:rPr>
                <w:rStyle w:val="Hyperlink"/>
                <w:rFonts w:ascii="Verdana" w:hAnsi="Verdana"/>
                <w:noProof/>
                <w:spacing w:val="-6"/>
                <w:sz w:val="24"/>
                <w:szCs w:val="24"/>
                <w:lang w:val="en-GB"/>
              </w:rPr>
              <w:t>mproving properties by production of wooden products</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_Toc60994160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10</w:t>
            </w:r>
            <w:r w:rsidRPr="00596FDA">
              <w:rPr>
                <w:rFonts w:ascii="Verdana" w:hAnsi="Verdana"/>
                <w:noProof/>
                <w:webHidden/>
                <w:sz w:val="24"/>
                <w:szCs w:val="24"/>
              </w:rPr>
              <w:fldChar w:fldCharType="end"/>
            </w:r>
          </w:hyperlink>
        </w:p>
        <w:p w14:paraId="3A0C5C4A" w14:textId="77777777" w:rsidR="00F9780E" w:rsidRPr="00596FDA" w:rsidRDefault="00F9780E">
          <w:pPr>
            <w:pStyle w:val="TOC2"/>
            <w:rPr>
              <w:rFonts w:eastAsiaTheme="minorEastAsia"/>
              <w:noProof/>
              <w:kern w:val="0"/>
              <w:sz w:val="24"/>
              <w:szCs w:val="24"/>
              <w:lang w:val="lv-LV" w:eastAsia="lv-LV"/>
            </w:rPr>
          </w:pPr>
          <w:hyperlink w:anchor="_Toc60994161" w:history="1">
            <w:r w:rsidRPr="00596FDA">
              <w:rPr>
                <w:rStyle w:val="Hyperlink"/>
                <w:noProof/>
                <w:spacing w:val="-6"/>
                <w:sz w:val="24"/>
                <w:szCs w:val="24"/>
              </w:rPr>
              <w:t>2.3.</w:t>
            </w:r>
            <w:r w:rsidRPr="00596FDA">
              <w:rPr>
                <w:rFonts w:eastAsiaTheme="minorEastAsia"/>
                <w:noProof/>
                <w:kern w:val="0"/>
                <w:sz w:val="24"/>
                <w:szCs w:val="24"/>
                <w:lang w:val="lv-LV" w:eastAsia="lv-LV"/>
              </w:rPr>
              <w:tab/>
            </w:r>
            <w:r w:rsidRPr="00596FDA">
              <w:rPr>
                <w:rStyle w:val="Hyperlink"/>
                <w:noProof/>
                <w:spacing w:val="-6"/>
                <w:sz w:val="24"/>
                <w:szCs w:val="24"/>
              </w:rPr>
              <w:t>Chemical improvement of wood properties</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_Toc60994161 \h </w:instrText>
            </w:r>
            <w:r w:rsidRPr="00596FDA">
              <w:rPr>
                <w:noProof/>
                <w:webHidden/>
                <w:sz w:val="24"/>
                <w:szCs w:val="24"/>
              </w:rPr>
            </w:r>
            <w:r w:rsidRPr="00596FDA">
              <w:rPr>
                <w:noProof/>
                <w:webHidden/>
                <w:sz w:val="24"/>
                <w:szCs w:val="24"/>
              </w:rPr>
              <w:fldChar w:fldCharType="separate"/>
            </w:r>
            <w:r w:rsidRPr="00596FDA">
              <w:rPr>
                <w:noProof/>
                <w:webHidden/>
                <w:sz w:val="24"/>
                <w:szCs w:val="24"/>
              </w:rPr>
              <w:t>10</w:t>
            </w:r>
            <w:r w:rsidRPr="00596FDA">
              <w:rPr>
                <w:noProof/>
                <w:webHidden/>
                <w:sz w:val="24"/>
                <w:szCs w:val="24"/>
              </w:rPr>
              <w:fldChar w:fldCharType="end"/>
            </w:r>
          </w:hyperlink>
        </w:p>
        <w:p w14:paraId="073D4340" w14:textId="77777777" w:rsidR="00F9780E" w:rsidRPr="00596FDA" w:rsidRDefault="00F9780E">
          <w:pPr>
            <w:pStyle w:val="TOC3"/>
            <w:rPr>
              <w:rFonts w:ascii="Verdana" w:hAnsi="Verdana" w:cstheme="minorBidi"/>
              <w:noProof/>
              <w:sz w:val="24"/>
              <w:szCs w:val="24"/>
              <w:lang w:val="lv-LV" w:eastAsia="lv-LV"/>
            </w:rPr>
          </w:pPr>
          <w:hyperlink w:anchor="_Toc60994162" w:history="1">
            <w:r w:rsidRPr="00596FDA">
              <w:rPr>
                <w:rStyle w:val="Hyperlink"/>
                <w:rFonts w:ascii="Verdana" w:hAnsi="Verdana"/>
                <w:noProof/>
                <w:spacing w:val="-6"/>
                <w:sz w:val="24"/>
                <w:szCs w:val="24"/>
                <w:lang w:val="en-GB"/>
              </w:rPr>
              <w:t>2.3.1.</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Industrial wood preservatives</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_Toc60994162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13</w:t>
            </w:r>
            <w:r w:rsidRPr="00596FDA">
              <w:rPr>
                <w:rFonts w:ascii="Verdana" w:hAnsi="Verdana"/>
                <w:noProof/>
                <w:webHidden/>
                <w:sz w:val="24"/>
                <w:szCs w:val="24"/>
              </w:rPr>
              <w:fldChar w:fldCharType="end"/>
            </w:r>
          </w:hyperlink>
        </w:p>
        <w:p w14:paraId="5449A2D9" w14:textId="77777777" w:rsidR="00F9780E" w:rsidRPr="00596FDA" w:rsidRDefault="00F9780E">
          <w:pPr>
            <w:pStyle w:val="TOC3"/>
            <w:rPr>
              <w:rFonts w:ascii="Verdana" w:hAnsi="Verdana" w:cstheme="minorBidi"/>
              <w:noProof/>
              <w:sz w:val="24"/>
              <w:szCs w:val="24"/>
              <w:lang w:val="lv-LV" w:eastAsia="lv-LV"/>
            </w:rPr>
          </w:pPr>
          <w:hyperlink w:anchor="_Toc60994163" w:history="1">
            <w:r w:rsidRPr="00596FDA">
              <w:rPr>
                <w:rStyle w:val="Hyperlink"/>
                <w:rFonts w:ascii="Verdana" w:hAnsi="Verdana"/>
                <w:noProof/>
                <w:spacing w:val="-6"/>
                <w:sz w:val="24"/>
                <w:szCs w:val="24"/>
                <w:lang w:val="en-GB"/>
              </w:rPr>
              <w:t>2.3.1.</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Wood preservatives treatment process</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_Toc60994163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14</w:t>
            </w:r>
            <w:r w:rsidRPr="00596FDA">
              <w:rPr>
                <w:rFonts w:ascii="Verdana" w:hAnsi="Verdana"/>
                <w:noProof/>
                <w:webHidden/>
                <w:sz w:val="24"/>
                <w:szCs w:val="24"/>
              </w:rPr>
              <w:fldChar w:fldCharType="end"/>
            </w:r>
          </w:hyperlink>
        </w:p>
        <w:p w14:paraId="27F94C4E" w14:textId="77777777" w:rsidR="00F9780E" w:rsidRPr="00596FDA" w:rsidRDefault="00F9780E">
          <w:pPr>
            <w:pStyle w:val="TOC3"/>
            <w:rPr>
              <w:rFonts w:ascii="Verdana" w:hAnsi="Verdana" w:cstheme="minorBidi"/>
              <w:noProof/>
              <w:sz w:val="24"/>
              <w:szCs w:val="24"/>
              <w:lang w:val="lv-LV" w:eastAsia="lv-LV"/>
            </w:rPr>
          </w:pPr>
          <w:hyperlink w:anchor="_Toc60994164" w:history="1">
            <w:r w:rsidRPr="00596FDA">
              <w:rPr>
                <w:rStyle w:val="Hyperlink"/>
                <w:rFonts w:ascii="Verdana" w:hAnsi="Verdana"/>
                <w:noProof/>
                <w:spacing w:val="-6"/>
                <w:sz w:val="24"/>
                <w:szCs w:val="24"/>
                <w:lang w:val="en-GB"/>
              </w:rPr>
              <w:t>2.3.2.</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Non-pressure methods</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_Toc60994164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14</w:t>
            </w:r>
            <w:r w:rsidRPr="00596FDA">
              <w:rPr>
                <w:rFonts w:ascii="Verdana" w:hAnsi="Verdana"/>
                <w:noProof/>
                <w:webHidden/>
                <w:sz w:val="24"/>
                <w:szCs w:val="24"/>
              </w:rPr>
              <w:fldChar w:fldCharType="end"/>
            </w:r>
          </w:hyperlink>
        </w:p>
        <w:p w14:paraId="21F10E46" w14:textId="77777777" w:rsidR="00F9780E" w:rsidRPr="00596FDA" w:rsidRDefault="00F9780E">
          <w:pPr>
            <w:pStyle w:val="TOC2"/>
            <w:rPr>
              <w:rFonts w:eastAsiaTheme="minorEastAsia"/>
              <w:noProof/>
              <w:kern w:val="0"/>
              <w:sz w:val="24"/>
              <w:szCs w:val="24"/>
              <w:lang w:val="lv-LV" w:eastAsia="lv-LV"/>
            </w:rPr>
          </w:pPr>
          <w:hyperlink w:anchor="_Toc60994165" w:history="1">
            <w:r w:rsidRPr="00596FDA">
              <w:rPr>
                <w:rStyle w:val="Hyperlink"/>
                <w:noProof/>
                <w:spacing w:val="-6"/>
                <w:sz w:val="24"/>
                <w:szCs w:val="24"/>
              </w:rPr>
              <w:t>2.4.</w:t>
            </w:r>
            <w:r w:rsidRPr="00596FDA">
              <w:rPr>
                <w:rFonts w:eastAsiaTheme="minorEastAsia"/>
                <w:noProof/>
                <w:kern w:val="0"/>
                <w:sz w:val="24"/>
                <w:szCs w:val="24"/>
                <w:lang w:val="lv-LV" w:eastAsia="lv-LV"/>
              </w:rPr>
              <w:tab/>
            </w:r>
            <w:r w:rsidRPr="00596FDA">
              <w:rPr>
                <w:rStyle w:val="Hyperlink"/>
                <w:noProof/>
                <w:spacing w:val="-6"/>
                <w:sz w:val="24"/>
                <w:szCs w:val="24"/>
              </w:rPr>
              <w:t>Thermal protection of wood</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_Toc60994165 \h </w:instrText>
            </w:r>
            <w:r w:rsidRPr="00596FDA">
              <w:rPr>
                <w:noProof/>
                <w:webHidden/>
                <w:sz w:val="24"/>
                <w:szCs w:val="24"/>
              </w:rPr>
            </w:r>
            <w:r w:rsidRPr="00596FDA">
              <w:rPr>
                <w:noProof/>
                <w:webHidden/>
                <w:sz w:val="24"/>
                <w:szCs w:val="24"/>
              </w:rPr>
              <w:fldChar w:fldCharType="separate"/>
            </w:r>
            <w:r w:rsidRPr="00596FDA">
              <w:rPr>
                <w:noProof/>
                <w:webHidden/>
                <w:sz w:val="24"/>
                <w:szCs w:val="24"/>
              </w:rPr>
              <w:t>15</w:t>
            </w:r>
            <w:r w:rsidRPr="00596FDA">
              <w:rPr>
                <w:noProof/>
                <w:webHidden/>
                <w:sz w:val="24"/>
                <w:szCs w:val="24"/>
              </w:rPr>
              <w:fldChar w:fldCharType="end"/>
            </w:r>
          </w:hyperlink>
        </w:p>
        <w:p w14:paraId="37BD6746" w14:textId="77777777" w:rsidR="00F9780E" w:rsidRPr="00596FDA" w:rsidRDefault="00F9780E">
          <w:pPr>
            <w:pStyle w:val="TOC2"/>
            <w:rPr>
              <w:rFonts w:eastAsiaTheme="minorEastAsia"/>
              <w:noProof/>
              <w:kern w:val="0"/>
              <w:sz w:val="24"/>
              <w:szCs w:val="24"/>
              <w:lang w:val="lv-LV" w:eastAsia="lv-LV"/>
            </w:rPr>
          </w:pPr>
          <w:hyperlink w:anchor="_Toc60994166" w:history="1">
            <w:r w:rsidRPr="00596FDA">
              <w:rPr>
                <w:rStyle w:val="Hyperlink"/>
                <w:noProof/>
                <w:spacing w:val="-6"/>
                <w:sz w:val="24"/>
                <w:szCs w:val="24"/>
              </w:rPr>
              <w:t>2.5.</w:t>
            </w:r>
            <w:r w:rsidRPr="00596FDA">
              <w:rPr>
                <w:rFonts w:eastAsiaTheme="minorEastAsia"/>
                <w:noProof/>
                <w:kern w:val="0"/>
                <w:sz w:val="24"/>
                <w:szCs w:val="24"/>
                <w:lang w:val="lv-LV" w:eastAsia="lv-LV"/>
              </w:rPr>
              <w:tab/>
            </w:r>
            <w:r w:rsidRPr="00596FDA">
              <w:rPr>
                <w:rStyle w:val="Hyperlink"/>
                <w:noProof/>
                <w:spacing w:val="-6"/>
                <w:sz w:val="24"/>
                <w:szCs w:val="24"/>
              </w:rPr>
              <w:t>Operational improvement of wood properties</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_Toc60994166 \h </w:instrText>
            </w:r>
            <w:r w:rsidRPr="00596FDA">
              <w:rPr>
                <w:noProof/>
                <w:webHidden/>
                <w:sz w:val="24"/>
                <w:szCs w:val="24"/>
              </w:rPr>
            </w:r>
            <w:r w:rsidRPr="00596FDA">
              <w:rPr>
                <w:noProof/>
                <w:webHidden/>
                <w:sz w:val="24"/>
                <w:szCs w:val="24"/>
              </w:rPr>
              <w:fldChar w:fldCharType="separate"/>
            </w:r>
            <w:r w:rsidRPr="00596FDA">
              <w:rPr>
                <w:noProof/>
                <w:webHidden/>
                <w:sz w:val="24"/>
                <w:szCs w:val="24"/>
              </w:rPr>
              <w:t>17</w:t>
            </w:r>
            <w:r w:rsidRPr="00596FDA">
              <w:rPr>
                <w:noProof/>
                <w:webHidden/>
                <w:sz w:val="24"/>
                <w:szCs w:val="24"/>
              </w:rPr>
              <w:fldChar w:fldCharType="end"/>
            </w:r>
          </w:hyperlink>
        </w:p>
        <w:p w14:paraId="782FCC15" w14:textId="77777777" w:rsidR="00F9780E" w:rsidRPr="00596FDA" w:rsidRDefault="00F9780E">
          <w:pPr>
            <w:pStyle w:val="TOC3"/>
            <w:rPr>
              <w:rFonts w:ascii="Verdana" w:hAnsi="Verdana" w:cstheme="minorBidi"/>
              <w:noProof/>
              <w:sz w:val="24"/>
              <w:szCs w:val="24"/>
              <w:lang w:val="lv-LV" w:eastAsia="lv-LV"/>
            </w:rPr>
          </w:pPr>
          <w:hyperlink w:anchor="_Toc60994167" w:history="1">
            <w:r w:rsidRPr="00596FDA">
              <w:rPr>
                <w:rStyle w:val="Hyperlink"/>
                <w:rFonts w:ascii="Verdana" w:hAnsi="Verdana"/>
                <w:noProof/>
                <w:spacing w:val="-6"/>
                <w:sz w:val="24"/>
                <w:szCs w:val="24"/>
                <w:lang w:val="en-GB"/>
              </w:rPr>
              <w:t>2.5.1.</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Protection by surface covering</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_Toc60994167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17</w:t>
            </w:r>
            <w:r w:rsidRPr="00596FDA">
              <w:rPr>
                <w:rFonts w:ascii="Verdana" w:hAnsi="Verdana"/>
                <w:noProof/>
                <w:webHidden/>
                <w:sz w:val="24"/>
                <w:szCs w:val="24"/>
              </w:rPr>
              <w:fldChar w:fldCharType="end"/>
            </w:r>
          </w:hyperlink>
        </w:p>
        <w:p w14:paraId="5CB531CC" w14:textId="77777777" w:rsidR="00F9780E" w:rsidRPr="00596FDA" w:rsidRDefault="00F9780E">
          <w:pPr>
            <w:pStyle w:val="TOC3"/>
            <w:rPr>
              <w:rFonts w:ascii="Verdana" w:hAnsi="Verdana" w:cstheme="minorBidi"/>
              <w:noProof/>
              <w:sz w:val="24"/>
              <w:szCs w:val="24"/>
              <w:lang w:val="lv-LV" w:eastAsia="lv-LV"/>
            </w:rPr>
          </w:pPr>
          <w:hyperlink w:anchor="_Toc60994168" w:history="1">
            <w:r w:rsidRPr="00596FDA">
              <w:rPr>
                <w:rStyle w:val="Hyperlink"/>
                <w:rFonts w:ascii="Verdana" w:hAnsi="Verdana"/>
                <w:noProof/>
                <w:spacing w:val="-6"/>
                <w:sz w:val="24"/>
                <w:szCs w:val="24"/>
                <w:lang w:val="en-GB"/>
              </w:rPr>
              <w:t>2.5.2.</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Protection by structure covering</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_Toc60994168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18</w:t>
            </w:r>
            <w:r w:rsidRPr="00596FDA">
              <w:rPr>
                <w:rFonts w:ascii="Verdana" w:hAnsi="Verdana"/>
                <w:noProof/>
                <w:webHidden/>
                <w:sz w:val="24"/>
                <w:szCs w:val="24"/>
              </w:rPr>
              <w:fldChar w:fldCharType="end"/>
            </w:r>
          </w:hyperlink>
        </w:p>
        <w:p w14:paraId="2E4435CE" w14:textId="77777777" w:rsidR="00F9780E" w:rsidRPr="00596FDA" w:rsidRDefault="00F9780E">
          <w:pPr>
            <w:pStyle w:val="TOC2"/>
            <w:rPr>
              <w:rFonts w:eastAsiaTheme="minorEastAsia"/>
              <w:noProof/>
              <w:kern w:val="0"/>
              <w:sz w:val="24"/>
              <w:szCs w:val="24"/>
              <w:lang w:val="lv-LV" w:eastAsia="lv-LV"/>
            </w:rPr>
          </w:pPr>
          <w:hyperlink w:anchor="_Toc60994169" w:history="1">
            <w:r w:rsidRPr="00596FDA">
              <w:rPr>
                <w:rStyle w:val="Hyperlink"/>
                <w:noProof/>
                <w:spacing w:val="-6"/>
                <w:sz w:val="24"/>
                <w:szCs w:val="24"/>
              </w:rPr>
              <w:t>2.6.</w:t>
            </w:r>
            <w:r w:rsidRPr="00596FDA">
              <w:rPr>
                <w:rFonts w:eastAsiaTheme="minorEastAsia"/>
                <w:noProof/>
                <w:kern w:val="0"/>
                <w:sz w:val="24"/>
                <w:szCs w:val="24"/>
                <w:lang w:val="lv-LV" w:eastAsia="lv-LV"/>
              </w:rPr>
              <w:tab/>
            </w:r>
            <w:r w:rsidRPr="00596FDA">
              <w:rPr>
                <w:rStyle w:val="Hyperlink"/>
                <w:noProof/>
                <w:spacing w:val="-6"/>
                <w:sz w:val="24"/>
                <w:szCs w:val="24"/>
              </w:rPr>
              <w:t>Wood degrading microorganisms</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_Toc60994169 \h </w:instrText>
            </w:r>
            <w:r w:rsidRPr="00596FDA">
              <w:rPr>
                <w:noProof/>
                <w:webHidden/>
                <w:sz w:val="24"/>
                <w:szCs w:val="24"/>
              </w:rPr>
            </w:r>
            <w:r w:rsidRPr="00596FDA">
              <w:rPr>
                <w:noProof/>
                <w:webHidden/>
                <w:sz w:val="24"/>
                <w:szCs w:val="24"/>
              </w:rPr>
              <w:fldChar w:fldCharType="separate"/>
            </w:r>
            <w:r w:rsidRPr="00596FDA">
              <w:rPr>
                <w:noProof/>
                <w:webHidden/>
                <w:sz w:val="24"/>
                <w:szCs w:val="24"/>
              </w:rPr>
              <w:t>18</w:t>
            </w:r>
            <w:r w:rsidRPr="00596FDA">
              <w:rPr>
                <w:noProof/>
                <w:webHidden/>
                <w:sz w:val="24"/>
                <w:szCs w:val="24"/>
              </w:rPr>
              <w:fldChar w:fldCharType="end"/>
            </w:r>
          </w:hyperlink>
        </w:p>
        <w:p w14:paraId="09D0D962" w14:textId="77777777" w:rsidR="00F9780E" w:rsidRPr="00596FDA" w:rsidRDefault="00F9780E">
          <w:pPr>
            <w:pStyle w:val="TOC3"/>
            <w:rPr>
              <w:rFonts w:ascii="Verdana" w:hAnsi="Verdana" w:cstheme="minorBidi"/>
              <w:noProof/>
              <w:sz w:val="24"/>
              <w:szCs w:val="24"/>
              <w:lang w:val="lv-LV" w:eastAsia="lv-LV"/>
            </w:rPr>
          </w:pPr>
          <w:hyperlink w:anchor="_Toc60994170" w:history="1">
            <w:r w:rsidRPr="00596FDA">
              <w:rPr>
                <w:rStyle w:val="Hyperlink"/>
                <w:rFonts w:ascii="Verdana" w:hAnsi="Verdana"/>
                <w:noProof/>
                <w:spacing w:val="-6"/>
                <w:sz w:val="24"/>
                <w:szCs w:val="24"/>
                <w:lang w:val="en-GB"/>
              </w:rPr>
              <w:t>2.6.1.</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Wood fungi</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_Toc60994170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18</w:t>
            </w:r>
            <w:r w:rsidRPr="00596FDA">
              <w:rPr>
                <w:rFonts w:ascii="Verdana" w:hAnsi="Verdana"/>
                <w:noProof/>
                <w:webHidden/>
                <w:sz w:val="24"/>
                <w:szCs w:val="24"/>
              </w:rPr>
              <w:fldChar w:fldCharType="end"/>
            </w:r>
          </w:hyperlink>
        </w:p>
        <w:p w14:paraId="2C304B43" w14:textId="77777777" w:rsidR="00F9780E" w:rsidRPr="00596FDA" w:rsidRDefault="00F9780E">
          <w:pPr>
            <w:pStyle w:val="TOC3"/>
            <w:rPr>
              <w:rFonts w:ascii="Verdana" w:hAnsi="Verdana" w:cstheme="minorBidi"/>
              <w:noProof/>
              <w:sz w:val="24"/>
              <w:szCs w:val="24"/>
              <w:lang w:val="lv-LV" w:eastAsia="lv-LV"/>
            </w:rPr>
          </w:pPr>
          <w:hyperlink w:anchor="_Toc60994171" w:history="1">
            <w:r w:rsidRPr="00596FDA">
              <w:rPr>
                <w:rStyle w:val="Hyperlink"/>
                <w:rFonts w:ascii="Verdana" w:hAnsi="Verdana"/>
                <w:noProof/>
                <w:spacing w:val="-6"/>
                <w:sz w:val="24"/>
                <w:szCs w:val="24"/>
                <w:lang w:val="en-GB"/>
              </w:rPr>
              <w:t>2.6.2.</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lang w:val="en-GB"/>
              </w:rPr>
              <w:t>Wood colouring fungi</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_Toc60994171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19</w:t>
            </w:r>
            <w:r w:rsidRPr="00596FDA">
              <w:rPr>
                <w:rFonts w:ascii="Verdana" w:hAnsi="Verdana"/>
                <w:noProof/>
                <w:webHidden/>
                <w:sz w:val="24"/>
                <w:szCs w:val="24"/>
              </w:rPr>
              <w:fldChar w:fldCharType="end"/>
            </w:r>
          </w:hyperlink>
        </w:p>
        <w:p w14:paraId="53C407D4" w14:textId="77777777" w:rsidR="00F9780E" w:rsidRPr="00596FDA" w:rsidRDefault="00F9780E">
          <w:pPr>
            <w:pStyle w:val="TOC3"/>
            <w:rPr>
              <w:rFonts w:ascii="Verdana" w:hAnsi="Verdana" w:cstheme="minorBidi"/>
              <w:noProof/>
              <w:sz w:val="24"/>
              <w:szCs w:val="24"/>
              <w:lang w:val="lv-LV" w:eastAsia="lv-LV"/>
            </w:rPr>
          </w:pPr>
          <w:hyperlink w:anchor="_Toc60994172" w:history="1">
            <w:r w:rsidRPr="00596FDA">
              <w:rPr>
                <w:rStyle w:val="Hyperlink"/>
                <w:rFonts w:ascii="Verdana" w:hAnsi="Verdana"/>
                <w:noProof/>
                <w:spacing w:val="-6"/>
                <w:sz w:val="24"/>
                <w:szCs w:val="24"/>
              </w:rPr>
              <w:t>2.6.3.</w:t>
            </w:r>
            <w:r w:rsidRPr="00596FDA">
              <w:rPr>
                <w:rFonts w:ascii="Verdana" w:hAnsi="Verdana" w:cstheme="minorBidi"/>
                <w:noProof/>
                <w:sz w:val="24"/>
                <w:szCs w:val="24"/>
                <w:lang w:val="lv-LV" w:eastAsia="lv-LV"/>
              </w:rPr>
              <w:tab/>
            </w:r>
            <w:r w:rsidRPr="00596FDA">
              <w:rPr>
                <w:rStyle w:val="Hyperlink"/>
                <w:rFonts w:ascii="Verdana" w:hAnsi="Verdana"/>
                <w:noProof/>
                <w:spacing w:val="-6"/>
                <w:sz w:val="24"/>
                <w:szCs w:val="24"/>
              </w:rPr>
              <w:t>Mold</w:t>
            </w:r>
            <w:r w:rsidRPr="00596FDA">
              <w:rPr>
                <w:rFonts w:ascii="Verdana" w:hAnsi="Verdana"/>
                <w:noProof/>
                <w:webHidden/>
                <w:sz w:val="24"/>
                <w:szCs w:val="24"/>
              </w:rPr>
              <w:tab/>
            </w:r>
            <w:r w:rsidRPr="00596FDA">
              <w:rPr>
                <w:rFonts w:ascii="Verdana" w:hAnsi="Verdana"/>
                <w:noProof/>
                <w:webHidden/>
                <w:sz w:val="24"/>
                <w:szCs w:val="24"/>
              </w:rPr>
              <w:fldChar w:fldCharType="begin"/>
            </w:r>
            <w:r w:rsidRPr="00596FDA">
              <w:rPr>
                <w:rFonts w:ascii="Verdana" w:hAnsi="Verdana"/>
                <w:noProof/>
                <w:webHidden/>
                <w:sz w:val="24"/>
                <w:szCs w:val="24"/>
              </w:rPr>
              <w:instrText xml:space="preserve"> PAGEREF _Toc60994172 \h </w:instrText>
            </w:r>
            <w:r w:rsidRPr="00596FDA">
              <w:rPr>
                <w:rFonts w:ascii="Verdana" w:hAnsi="Verdana"/>
                <w:noProof/>
                <w:webHidden/>
                <w:sz w:val="24"/>
                <w:szCs w:val="24"/>
              </w:rPr>
            </w:r>
            <w:r w:rsidRPr="00596FDA">
              <w:rPr>
                <w:rFonts w:ascii="Verdana" w:hAnsi="Verdana"/>
                <w:noProof/>
                <w:webHidden/>
                <w:sz w:val="24"/>
                <w:szCs w:val="24"/>
              </w:rPr>
              <w:fldChar w:fldCharType="separate"/>
            </w:r>
            <w:r w:rsidRPr="00596FDA">
              <w:rPr>
                <w:rFonts w:ascii="Verdana" w:hAnsi="Verdana"/>
                <w:noProof/>
                <w:webHidden/>
                <w:sz w:val="24"/>
                <w:szCs w:val="24"/>
              </w:rPr>
              <w:t>20</w:t>
            </w:r>
            <w:r w:rsidRPr="00596FDA">
              <w:rPr>
                <w:rFonts w:ascii="Verdana" w:hAnsi="Verdana"/>
                <w:noProof/>
                <w:webHidden/>
                <w:sz w:val="24"/>
                <w:szCs w:val="24"/>
              </w:rPr>
              <w:fldChar w:fldCharType="end"/>
            </w:r>
          </w:hyperlink>
        </w:p>
        <w:p w14:paraId="226D3C97" w14:textId="77777777" w:rsidR="00F9780E" w:rsidRPr="00596FDA" w:rsidRDefault="00F9780E">
          <w:pPr>
            <w:pStyle w:val="TOC1"/>
            <w:rPr>
              <w:rFonts w:eastAsiaTheme="minorEastAsia"/>
              <w:noProof/>
              <w:kern w:val="0"/>
              <w:sz w:val="24"/>
              <w:szCs w:val="24"/>
              <w:lang w:val="lv-LV" w:eastAsia="lv-LV"/>
            </w:rPr>
          </w:pPr>
          <w:hyperlink w:anchor="_Toc60994173" w:history="1">
            <w:r w:rsidRPr="00596FDA">
              <w:rPr>
                <w:rStyle w:val="Hyperlink"/>
                <w:noProof/>
                <w:spacing w:val="-6"/>
                <w:sz w:val="24"/>
                <w:szCs w:val="24"/>
                <w:lang w:val="en-GB"/>
              </w:rPr>
              <w:t>3.</w:t>
            </w:r>
            <w:r w:rsidRPr="00596FDA">
              <w:rPr>
                <w:rFonts w:eastAsiaTheme="minorEastAsia"/>
                <w:noProof/>
                <w:kern w:val="0"/>
                <w:sz w:val="24"/>
                <w:szCs w:val="24"/>
                <w:lang w:val="lv-LV" w:eastAsia="lv-LV"/>
              </w:rPr>
              <w:tab/>
            </w:r>
            <w:r w:rsidRPr="00596FDA">
              <w:rPr>
                <w:rStyle w:val="Hyperlink"/>
                <w:noProof/>
                <w:spacing w:val="-6"/>
                <w:sz w:val="24"/>
                <w:szCs w:val="24"/>
                <w:lang w:val="en-GB"/>
              </w:rPr>
              <w:t>LIST OF REFERENCES</w:t>
            </w:r>
            <w:r w:rsidRPr="00596FDA">
              <w:rPr>
                <w:noProof/>
                <w:webHidden/>
                <w:sz w:val="24"/>
                <w:szCs w:val="24"/>
              </w:rPr>
              <w:tab/>
            </w:r>
            <w:r w:rsidRPr="00596FDA">
              <w:rPr>
                <w:noProof/>
                <w:webHidden/>
                <w:sz w:val="24"/>
                <w:szCs w:val="24"/>
              </w:rPr>
              <w:fldChar w:fldCharType="begin"/>
            </w:r>
            <w:r w:rsidRPr="00596FDA">
              <w:rPr>
                <w:noProof/>
                <w:webHidden/>
                <w:sz w:val="24"/>
                <w:szCs w:val="24"/>
              </w:rPr>
              <w:instrText xml:space="preserve"> PAGEREF _Toc60994173 \h </w:instrText>
            </w:r>
            <w:r w:rsidRPr="00596FDA">
              <w:rPr>
                <w:noProof/>
                <w:webHidden/>
                <w:sz w:val="24"/>
                <w:szCs w:val="24"/>
              </w:rPr>
            </w:r>
            <w:r w:rsidRPr="00596FDA">
              <w:rPr>
                <w:noProof/>
                <w:webHidden/>
                <w:sz w:val="24"/>
                <w:szCs w:val="24"/>
              </w:rPr>
              <w:fldChar w:fldCharType="separate"/>
            </w:r>
            <w:r w:rsidRPr="00596FDA">
              <w:rPr>
                <w:noProof/>
                <w:webHidden/>
                <w:sz w:val="24"/>
                <w:szCs w:val="24"/>
              </w:rPr>
              <w:t>21</w:t>
            </w:r>
            <w:r w:rsidRPr="00596FDA">
              <w:rPr>
                <w:noProof/>
                <w:webHidden/>
                <w:sz w:val="24"/>
                <w:szCs w:val="24"/>
              </w:rPr>
              <w:fldChar w:fldCharType="end"/>
            </w:r>
          </w:hyperlink>
        </w:p>
        <w:p w14:paraId="128E576E" w14:textId="7D579B95" w:rsidR="00C96057" w:rsidRPr="00A72A8C" w:rsidRDefault="00C96057" w:rsidP="001711A0">
          <w:pPr>
            <w:rPr>
              <w:spacing w:val="-6"/>
              <w:sz w:val="24"/>
              <w:szCs w:val="24"/>
              <w:lang w:val="en-GB"/>
            </w:rPr>
          </w:pPr>
          <w:r w:rsidRPr="00596FDA">
            <w:rPr>
              <w:bCs/>
              <w:noProof/>
              <w:spacing w:val="-6"/>
              <w:sz w:val="24"/>
              <w:szCs w:val="24"/>
              <w:lang w:val="en-GB"/>
            </w:rPr>
            <w:fldChar w:fldCharType="end"/>
          </w:r>
        </w:p>
      </w:sdtContent>
    </w:sdt>
    <w:p w14:paraId="71134AD9" w14:textId="77777777" w:rsidR="00E47987" w:rsidRPr="00A72A8C" w:rsidRDefault="00E47987" w:rsidP="001711A0">
      <w:pPr>
        <w:jc w:val="center"/>
        <w:rPr>
          <w:b/>
          <w:color w:val="639729"/>
          <w:spacing w:val="-6"/>
          <w:sz w:val="24"/>
          <w:szCs w:val="24"/>
          <w:lang w:val="en-GB"/>
        </w:rPr>
      </w:pPr>
    </w:p>
    <w:p w14:paraId="09B97CC9" w14:textId="77777777" w:rsidR="00AB688F" w:rsidRPr="00A72A8C" w:rsidRDefault="00AB688F" w:rsidP="001711A0">
      <w:pPr>
        <w:rPr>
          <w:spacing w:val="-6"/>
          <w:sz w:val="24"/>
          <w:szCs w:val="24"/>
          <w:lang w:val="en-GB"/>
        </w:rPr>
      </w:pPr>
    </w:p>
    <w:p w14:paraId="11C1272A" w14:textId="77777777" w:rsidR="00622A03" w:rsidRPr="00A72A8C" w:rsidRDefault="00622A03" w:rsidP="001711A0">
      <w:pPr>
        <w:rPr>
          <w:noProof/>
          <w:color w:val="000000" w:themeColor="text1"/>
          <w:spacing w:val="-6"/>
          <w:sz w:val="24"/>
          <w:szCs w:val="24"/>
          <w:lang w:val="en-GB"/>
        </w:rPr>
      </w:pPr>
      <w:r w:rsidRPr="00A72A8C">
        <w:rPr>
          <w:noProof/>
          <w:color w:val="000000" w:themeColor="text1"/>
          <w:spacing w:val="-6"/>
          <w:sz w:val="24"/>
          <w:szCs w:val="24"/>
          <w:lang w:val="en-GB"/>
        </w:rPr>
        <w:br w:type="page"/>
      </w:r>
    </w:p>
    <w:p w14:paraId="1D19DBE5" w14:textId="776E18C5" w:rsidR="00D50FDF" w:rsidRPr="00A72A8C" w:rsidRDefault="00FE0C7A" w:rsidP="001711A0">
      <w:pPr>
        <w:pStyle w:val="Heading1"/>
        <w:spacing w:after="0" w:line="240" w:lineRule="auto"/>
        <w:rPr>
          <w:spacing w:val="-6"/>
          <w:szCs w:val="28"/>
          <w:lang w:val="en-GB"/>
        </w:rPr>
      </w:pPr>
      <w:bookmarkStart w:id="6" w:name="_Toc56200181"/>
      <w:bookmarkStart w:id="7" w:name="_Toc60994153"/>
      <w:r w:rsidRPr="00A72A8C">
        <w:rPr>
          <w:spacing w:val="-6"/>
          <w:szCs w:val="28"/>
          <w:lang w:val="en-GB"/>
        </w:rPr>
        <w:lastRenderedPageBreak/>
        <w:t xml:space="preserve">INTRODUCTORY </w:t>
      </w:r>
      <w:bookmarkEnd w:id="5"/>
      <w:r w:rsidR="00E70DF7" w:rsidRPr="00A72A8C">
        <w:rPr>
          <w:spacing w:val="-6"/>
          <w:szCs w:val="28"/>
          <w:lang w:val="en-GB"/>
        </w:rPr>
        <w:t>PARAGRAPH</w:t>
      </w:r>
      <w:bookmarkEnd w:id="6"/>
      <w:bookmarkEnd w:id="7"/>
    </w:p>
    <w:p w14:paraId="64BECA47" w14:textId="10808B58" w:rsidR="00D50FDF" w:rsidRPr="00A72A8C" w:rsidRDefault="00D50FDF" w:rsidP="0018089A">
      <w:pPr>
        <w:ind w:firstLine="720"/>
        <w:rPr>
          <w:rFonts w:eastAsia="Times New Roman" w:cs="Arial"/>
          <w:spacing w:val="-6"/>
          <w:sz w:val="24"/>
          <w:szCs w:val="24"/>
          <w:lang w:val="en-GB" w:eastAsia="lv-LV"/>
        </w:rPr>
      </w:pPr>
      <w:r w:rsidRPr="00A72A8C">
        <w:rPr>
          <w:rFonts w:eastAsia="Times New Roman" w:cs="Arial"/>
          <w:spacing w:val="-6"/>
          <w:sz w:val="24"/>
          <w:szCs w:val="24"/>
          <w:lang w:val="en-GB" w:eastAsia="lv-LV"/>
        </w:rPr>
        <w:t xml:space="preserve">As is true for </w:t>
      </w:r>
      <w:r w:rsidR="00F91EDD" w:rsidRPr="00A72A8C">
        <w:rPr>
          <w:rFonts w:eastAsia="Times New Roman" w:cs="Arial"/>
          <w:spacing w:val="-6"/>
          <w:sz w:val="24"/>
          <w:szCs w:val="24"/>
          <w:lang w:val="en-GB" w:eastAsia="lv-LV"/>
        </w:rPr>
        <w:t xml:space="preserve">all </w:t>
      </w:r>
      <w:r w:rsidRPr="00A72A8C">
        <w:rPr>
          <w:rFonts w:eastAsia="Times New Roman" w:cs="Arial"/>
          <w:spacing w:val="-6"/>
          <w:sz w:val="24"/>
          <w:szCs w:val="24"/>
          <w:lang w:val="en-GB" w:eastAsia="lv-LV"/>
        </w:rPr>
        <w:t xml:space="preserve">building materials – steel, or reinforced concrete and </w:t>
      </w:r>
      <w:r w:rsidR="00EF0188" w:rsidRPr="00A72A8C">
        <w:rPr>
          <w:rFonts w:eastAsia="Times New Roman" w:cs="Arial"/>
          <w:spacing w:val="-6"/>
          <w:sz w:val="24"/>
          <w:szCs w:val="24"/>
          <w:lang w:val="en-GB" w:eastAsia="lv-LV"/>
        </w:rPr>
        <w:t>especially</w:t>
      </w:r>
      <w:r w:rsidRPr="00A72A8C">
        <w:rPr>
          <w:rFonts w:eastAsia="Times New Roman" w:cs="Arial"/>
          <w:spacing w:val="-6"/>
          <w:sz w:val="24"/>
          <w:szCs w:val="24"/>
          <w:lang w:val="en-GB" w:eastAsia="lv-LV"/>
        </w:rPr>
        <w:t xml:space="preserve"> wood, to ensure successful performance and long life of the structure requires that the designer understand</w:t>
      </w:r>
      <w:r w:rsidR="00F91EDD" w:rsidRPr="00A72A8C">
        <w:rPr>
          <w:rFonts w:eastAsia="Times New Roman" w:cs="Arial"/>
          <w:spacing w:val="-6"/>
          <w:sz w:val="24"/>
          <w:szCs w:val="24"/>
          <w:lang w:val="en-GB" w:eastAsia="lv-LV"/>
        </w:rPr>
        <w:t>s</w:t>
      </w:r>
      <w:r w:rsidRPr="00A72A8C">
        <w:rPr>
          <w:rFonts w:eastAsia="Times New Roman" w:cs="Arial"/>
          <w:spacing w:val="-6"/>
          <w:sz w:val="24"/>
          <w:szCs w:val="24"/>
          <w:lang w:val="en-GB" w:eastAsia="lv-LV"/>
        </w:rPr>
        <w:t xml:space="preserve"> the </w:t>
      </w:r>
      <w:r w:rsidR="00EF0188" w:rsidRPr="00A72A8C">
        <w:rPr>
          <w:rFonts w:eastAsia="Times New Roman" w:cs="Arial"/>
          <w:spacing w:val="-6"/>
          <w:sz w:val="24"/>
          <w:szCs w:val="24"/>
          <w:lang w:val="en-GB" w:eastAsia="lv-LV"/>
        </w:rPr>
        <w:t>behaviour</w:t>
      </w:r>
      <w:r w:rsidRPr="00A72A8C">
        <w:rPr>
          <w:rFonts w:eastAsia="Times New Roman" w:cs="Arial"/>
          <w:spacing w:val="-6"/>
          <w:sz w:val="24"/>
          <w:szCs w:val="24"/>
          <w:lang w:val="en-GB" w:eastAsia="lv-LV"/>
        </w:rPr>
        <w:t xml:space="preserve"> of each material and plan</w:t>
      </w:r>
      <w:r w:rsidR="00F91EDD" w:rsidRPr="00A72A8C">
        <w:rPr>
          <w:rFonts w:eastAsia="Times New Roman" w:cs="Arial"/>
          <w:spacing w:val="-6"/>
          <w:sz w:val="24"/>
          <w:szCs w:val="24"/>
          <w:lang w:val="en-GB" w:eastAsia="lv-LV"/>
        </w:rPr>
        <w:t>s accordingly</w:t>
      </w:r>
      <w:r w:rsidRPr="00A72A8C">
        <w:rPr>
          <w:rFonts w:eastAsia="Times New Roman" w:cs="Arial"/>
          <w:spacing w:val="-6"/>
          <w:sz w:val="24"/>
          <w:szCs w:val="24"/>
          <w:lang w:val="en-GB" w:eastAsia="lv-LV"/>
        </w:rPr>
        <w:t xml:space="preserve"> so as to avoid problems that may </w:t>
      </w:r>
      <w:r w:rsidR="008754BD" w:rsidRPr="00A72A8C">
        <w:rPr>
          <w:rFonts w:eastAsia="Times New Roman" w:cs="Arial"/>
          <w:spacing w:val="-6"/>
          <w:sz w:val="24"/>
          <w:szCs w:val="24"/>
          <w:lang w:val="en-GB" w:eastAsia="lv-LV"/>
        </w:rPr>
        <w:t>arise</w:t>
      </w:r>
      <w:r w:rsidR="00F91EDD" w:rsidRPr="00A72A8C">
        <w:rPr>
          <w:rFonts w:eastAsia="Times New Roman" w:cs="Arial"/>
          <w:spacing w:val="-6"/>
          <w:sz w:val="24"/>
          <w:szCs w:val="24"/>
          <w:lang w:val="en-GB" w:eastAsia="lv-LV"/>
        </w:rPr>
        <w:t xml:space="preserve"> due to its properties</w:t>
      </w:r>
      <w:r w:rsidRPr="00A72A8C">
        <w:rPr>
          <w:rFonts w:eastAsia="Times New Roman" w:cs="Arial"/>
          <w:spacing w:val="-6"/>
          <w:sz w:val="24"/>
          <w:szCs w:val="24"/>
          <w:lang w:val="en-GB" w:eastAsia="lv-LV"/>
        </w:rPr>
        <w:t>. The builder</w:t>
      </w:r>
      <w:r w:rsidR="00E738BE" w:rsidRPr="00A72A8C">
        <w:rPr>
          <w:rFonts w:eastAsia="Times New Roman" w:cs="Arial"/>
          <w:spacing w:val="-6"/>
          <w:sz w:val="24"/>
          <w:szCs w:val="24"/>
          <w:lang w:val="en-GB" w:eastAsia="lv-LV"/>
        </w:rPr>
        <w:t>s</w:t>
      </w:r>
      <w:r w:rsidRPr="00A72A8C">
        <w:rPr>
          <w:rFonts w:eastAsia="Times New Roman" w:cs="Arial"/>
          <w:spacing w:val="-6"/>
          <w:sz w:val="24"/>
          <w:szCs w:val="24"/>
          <w:lang w:val="en-GB" w:eastAsia="lv-LV"/>
        </w:rPr>
        <w:t xml:space="preserve"> ha</w:t>
      </w:r>
      <w:r w:rsidR="00893E96">
        <w:rPr>
          <w:rFonts w:eastAsia="Times New Roman" w:cs="Arial"/>
          <w:spacing w:val="-6"/>
          <w:sz w:val="24"/>
          <w:szCs w:val="24"/>
          <w:lang w:val="en-GB" w:eastAsia="lv-LV"/>
        </w:rPr>
        <w:t>ve</w:t>
      </w:r>
      <w:r w:rsidRPr="00A72A8C">
        <w:rPr>
          <w:rFonts w:eastAsia="Times New Roman" w:cs="Arial"/>
          <w:spacing w:val="-6"/>
          <w:sz w:val="24"/>
          <w:szCs w:val="24"/>
          <w:lang w:val="en-GB" w:eastAsia="lv-LV"/>
        </w:rPr>
        <w:t xml:space="preserve"> an important role in that success and </w:t>
      </w:r>
      <w:r w:rsidR="00F91EDD" w:rsidRPr="00A72A8C">
        <w:rPr>
          <w:rFonts w:eastAsia="Times New Roman" w:cs="Arial"/>
          <w:spacing w:val="-6"/>
          <w:sz w:val="24"/>
          <w:szCs w:val="24"/>
          <w:lang w:val="en-GB" w:eastAsia="lv-LV"/>
        </w:rPr>
        <w:t>as well a</w:t>
      </w:r>
      <w:r w:rsidR="00893E96">
        <w:rPr>
          <w:rFonts w:eastAsia="Times New Roman" w:cs="Arial"/>
          <w:spacing w:val="-6"/>
          <w:sz w:val="24"/>
          <w:szCs w:val="24"/>
          <w:lang w:val="en-GB" w:eastAsia="lv-LV"/>
        </w:rPr>
        <w:t xml:space="preserve">re </w:t>
      </w:r>
      <w:r w:rsidRPr="00A72A8C">
        <w:rPr>
          <w:rFonts w:eastAsia="Times New Roman" w:cs="Arial"/>
          <w:spacing w:val="-6"/>
          <w:sz w:val="24"/>
          <w:szCs w:val="24"/>
          <w:lang w:val="en-GB" w:eastAsia="lv-LV"/>
        </w:rPr>
        <w:t>the final user</w:t>
      </w:r>
      <w:r w:rsidR="00E738BE" w:rsidRPr="00A72A8C">
        <w:rPr>
          <w:rFonts w:eastAsia="Times New Roman" w:cs="Arial"/>
          <w:spacing w:val="-6"/>
          <w:sz w:val="24"/>
          <w:szCs w:val="24"/>
          <w:lang w:eastAsia="lv-LV"/>
        </w:rPr>
        <w:t>s</w:t>
      </w:r>
      <w:r w:rsidR="0006639F" w:rsidRPr="00A72A8C">
        <w:rPr>
          <w:rFonts w:eastAsia="Times New Roman" w:cs="Arial"/>
          <w:spacing w:val="-6"/>
          <w:sz w:val="24"/>
          <w:szCs w:val="24"/>
          <w:lang w:val="en-GB" w:eastAsia="lv-LV"/>
        </w:rPr>
        <w:t xml:space="preserve"> or </w:t>
      </w:r>
      <w:r w:rsidR="00E738BE" w:rsidRPr="00A72A8C">
        <w:rPr>
          <w:rFonts w:eastAsia="Times New Roman" w:cs="Arial"/>
          <w:spacing w:val="-6"/>
          <w:sz w:val="24"/>
          <w:szCs w:val="24"/>
          <w:lang w:val="en-GB" w:eastAsia="lv-LV"/>
        </w:rPr>
        <w:t xml:space="preserve">the main </w:t>
      </w:r>
      <w:r w:rsidR="0006639F" w:rsidRPr="00A72A8C">
        <w:rPr>
          <w:rFonts w:eastAsia="Times New Roman" w:cs="Arial"/>
          <w:spacing w:val="-6"/>
          <w:sz w:val="24"/>
          <w:szCs w:val="24"/>
          <w:lang w:val="en-GB" w:eastAsia="lv-LV"/>
        </w:rPr>
        <w:t>owner</w:t>
      </w:r>
      <w:r w:rsidR="00E738BE" w:rsidRPr="00A72A8C">
        <w:rPr>
          <w:rFonts w:eastAsia="Times New Roman" w:cs="Arial"/>
          <w:spacing w:val="-6"/>
          <w:sz w:val="24"/>
          <w:szCs w:val="24"/>
          <w:lang w:val="en-GB" w:eastAsia="lv-LV"/>
        </w:rPr>
        <w:t>s</w:t>
      </w:r>
      <w:r w:rsidR="0006639F" w:rsidRPr="00A72A8C">
        <w:rPr>
          <w:rFonts w:eastAsia="Times New Roman" w:cs="Arial"/>
          <w:spacing w:val="-6"/>
          <w:sz w:val="24"/>
          <w:szCs w:val="24"/>
          <w:lang w:val="en-GB" w:eastAsia="lv-LV"/>
        </w:rPr>
        <w:t xml:space="preserve"> of the building</w:t>
      </w:r>
      <w:r w:rsidR="00E738BE" w:rsidRPr="00A72A8C">
        <w:rPr>
          <w:rFonts w:eastAsia="Times New Roman" w:cs="Arial"/>
          <w:spacing w:val="-6"/>
          <w:sz w:val="24"/>
          <w:szCs w:val="24"/>
          <w:lang w:val="en-GB" w:eastAsia="lv-LV"/>
        </w:rPr>
        <w:t xml:space="preserve"> for long life</w:t>
      </w:r>
      <w:r w:rsidRPr="00A72A8C">
        <w:rPr>
          <w:rFonts w:eastAsia="Times New Roman" w:cs="Arial"/>
          <w:spacing w:val="-6"/>
          <w:sz w:val="24"/>
          <w:szCs w:val="24"/>
          <w:lang w:val="en-GB" w:eastAsia="lv-LV"/>
        </w:rPr>
        <w:t xml:space="preserve">. </w:t>
      </w:r>
    </w:p>
    <w:p w14:paraId="14EB47B6" w14:textId="77777777" w:rsidR="00E738BE" w:rsidRPr="00A72A8C" w:rsidRDefault="00D50FDF" w:rsidP="00E738BE">
      <w:pPr>
        <w:rPr>
          <w:rFonts w:cs="Arial"/>
          <w:color w:val="000000"/>
          <w:spacing w:val="-6"/>
          <w:sz w:val="24"/>
          <w:szCs w:val="24"/>
          <w:lang w:val="en-GB"/>
        </w:rPr>
      </w:pPr>
      <w:r w:rsidRPr="00A72A8C">
        <w:rPr>
          <w:rFonts w:cs="Arial"/>
          <w:color w:val="000000"/>
          <w:spacing w:val="-6"/>
          <w:sz w:val="24"/>
          <w:szCs w:val="24"/>
          <w:lang w:val="en-GB"/>
        </w:rPr>
        <w:t xml:space="preserve">In highly hazardous applications, the natural durability of wood can be </w:t>
      </w:r>
      <w:r w:rsidR="00EF0188" w:rsidRPr="00A72A8C">
        <w:rPr>
          <w:rFonts w:cs="Arial"/>
          <w:color w:val="000000"/>
          <w:spacing w:val="-6"/>
          <w:sz w:val="24"/>
          <w:szCs w:val="24"/>
          <w:lang w:val="en-GB"/>
        </w:rPr>
        <w:t>insufficient</w:t>
      </w:r>
      <w:r w:rsidRPr="00A72A8C">
        <w:rPr>
          <w:rFonts w:cs="Arial"/>
          <w:color w:val="000000"/>
          <w:spacing w:val="-6"/>
          <w:sz w:val="24"/>
          <w:szCs w:val="24"/>
          <w:lang w:val="en-GB"/>
        </w:rPr>
        <w:t xml:space="preserve">, and wooden elements need to be protected by design. </w:t>
      </w:r>
    </w:p>
    <w:p w14:paraId="42E98DA2" w14:textId="2E6E6A2A" w:rsidR="00E738BE" w:rsidRPr="00A72A8C" w:rsidRDefault="00E738BE" w:rsidP="0018089A">
      <w:pPr>
        <w:ind w:firstLine="720"/>
        <w:rPr>
          <w:rFonts w:cs="Arial"/>
          <w:color w:val="000000"/>
          <w:spacing w:val="-6"/>
          <w:sz w:val="24"/>
          <w:szCs w:val="24"/>
          <w:lang w:val="en-GB"/>
        </w:rPr>
      </w:pPr>
      <w:r w:rsidRPr="00A72A8C">
        <w:rPr>
          <w:rStyle w:val="tlid-translation"/>
          <w:rFonts w:cs="Arial"/>
          <w:spacing w:val="-6"/>
          <w:sz w:val="24"/>
          <w:szCs w:val="24"/>
          <w:lang w:val="en-GB"/>
        </w:rPr>
        <w:t>From the point of view of the use of wood for construction, wood has a number of</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“undesirable” properties: it burns; </w:t>
      </w:r>
      <w:r w:rsidR="00893E96">
        <w:rPr>
          <w:rStyle w:val="tlid-translation"/>
          <w:rFonts w:cs="Arial"/>
          <w:spacing w:val="-6"/>
          <w:sz w:val="24"/>
          <w:szCs w:val="24"/>
          <w:lang w:val="en-GB"/>
        </w:rPr>
        <w:t xml:space="preserve">is </w:t>
      </w:r>
      <w:r w:rsidRPr="00A72A8C">
        <w:rPr>
          <w:rStyle w:val="tlid-translation"/>
          <w:rFonts w:cs="Arial"/>
          <w:spacing w:val="-6"/>
          <w:sz w:val="24"/>
          <w:szCs w:val="24"/>
          <w:lang w:val="en-GB"/>
        </w:rPr>
        <w:t>attack</w:t>
      </w:r>
      <w:r w:rsidR="00893E96">
        <w:rPr>
          <w:rStyle w:val="tlid-translation"/>
          <w:rFonts w:cs="Arial"/>
          <w:spacing w:val="-6"/>
          <w:sz w:val="24"/>
          <w:szCs w:val="24"/>
          <w:lang w:val="en-GB"/>
        </w:rPr>
        <w:t>ed</w:t>
      </w:r>
      <w:r w:rsidRPr="00A72A8C">
        <w:rPr>
          <w:rStyle w:val="tlid-translation"/>
          <w:rFonts w:cs="Arial"/>
          <w:spacing w:val="-6"/>
          <w:sz w:val="24"/>
          <w:szCs w:val="24"/>
          <w:lang w:val="en-GB"/>
        </w:rPr>
        <w:t xml:space="preserve"> by fungi, as well as by insects; decomposes with acids and bases; swells and shrinks. </w:t>
      </w:r>
      <w:r w:rsidRPr="00A72A8C">
        <w:rPr>
          <w:rFonts w:cs="Arial"/>
          <w:spacing w:val="-6"/>
          <w:sz w:val="24"/>
          <w:szCs w:val="24"/>
          <w:lang w:val="en-GB"/>
        </w:rPr>
        <w:t>Last already mentioned in lesson 1 of LU1.</w:t>
      </w:r>
      <w:r w:rsidRPr="00A72A8C">
        <w:rPr>
          <w:rFonts w:cs="Arial"/>
          <w:bCs/>
          <w:color w:val="000000"/>
          <w:spacing w:val="-6"/>
          <w:sz w:val="24"/>
          <w:szCs w:val="24"/>
          <w:lang w:val="en-GB"/>
        </w:rPr>
        <w:t xml:space="preserve"> In this lesson 2</w:t>
      </w:r>
      <w:r w:rsidRPr="00A72A8C">
        <w:rPr>
          <w:rFonts w:cs="Arial"/>
          <w:b/>
          <w:bCs/>
          <w:color w:val="000000"/>
          <w:spacing w:val="-6"/>
          <w:sz w:val="24"/>
          <w:szCs w:val="24"/>
          <w:lang w:val="en-GB"/>
        </w:rPr>
        <w:t xml:space="preserve"> </w:t>
      </w:r>
      <w:r w:rsidRPr="00A72A8C">
        <w:rPr>
          <w:rFonts w:cs="Arial"/>
          <w:color w:val="000000"/>
          <w:spacing w:val="-6"/>
          <w:sz w:val="24"/>
          <w:szCs w:val="24"/>
          <w:lang w:val="en-GB"/>
        </w:rPr>
        <w:t xml:space="preserve">the possibilities to improve watering properties and </w:t>
      </w:r>
      <w:r w:rsidR="00893E96">
        <w:rPr>
          <w:rFonts w:cs="Arial"/>
          <w:color w:val="000000"/>
          <w:spacing w:val="-6"/>
          <w:sz w:val="24"/>
          <w:szCs w:val="24"/>
          <w:lang w:val="en-GB"/>
        </w:rPr>
        <w:t>fight</w:t>
      </w:r>
      <w:r w:rsidRPr="00A72A8C">
        <w:rPr>
          <w:rFonts w:cs="Arial"/>
          <w:color w:val="000000"/>
          <w:spacing w:val="-6"/>
          <w:sz w:val="24"/>
          <w:szCs w:val="24"/>
          <w:lang w:val="en-GB"/>
        </w:rPr>
        <w:t xml:space="preserve"> against microorganisms are presented.</w:t>
      </w:r>
    </w:p>
    <w:p w14:paraId="3E52E5B9" w14:textId="70C99ADB" w:rsidR="00D50FDF" w:rsidRPr="00A72A8C" w:rsidRDefault="00D50FDF" w:rsidP="0018089A">
      <w:pPr>
        <w:ind w:firstLine="720"/>
        <w:rPr>
          <w:rStyle w:val="tlid-translation"/>
          <w:rFonts w:cs="Arial"/>
          <w:spacing w:val="-6"/>
          <w:sz w:val="24"/>
          <w:szCs w:val="24"/>
          <w:lang w:val="en-GB"/>
        </w:rPr>
      </w:pPr>
      <w:r w:rsidRPr="00A72A8C">
        <w:rPr>
          <w:rFonts w:cs="Arial"/>
          <w:color w:val="000000"/>
          <w:spacing w:val="-6"/>
          <w:sz w:val="24"/>
          <w:szCs w:val="24"/>
          <w:lang w:val="en-GB"/>
        </w:rPr>
        <w:t>Alternatively, wood durability can be enhanced through wood preservatives or modification systems.</w:t>
      </w:r>
      <w:r w:rsidR="00E738BE" w:rsidRPr="00A72A8C">
        <w:rPr>
          <w:rStyle w:val="tlid-translation"/>
          <w:rFonts w:cs="Arial"/>
          <w:spacing w:val="-6"/>
          <w:sz w:val="24"/>
          <w:szCs w:val="24"/>
          <w:lang w:val="en-GB"/>
        </w:rPr>
        <w:t xml:space="preserve"> </w:t>
      </w:r>
      <w:r w:rsidRPr="00A72A8C">
        <w:rPr>
          <w:rStyle w:val="tlid-translation"/>
          <w:rFonts w:cs="Arial"/>
          <w:spacing w:val="-6"/>
          <w:sz w:val="24"/>
          <w:szCs w:val="24"/>
          <w:lang w:val="en-GB"/>
        </w:rPr>
        <w:t>In order to reduce undesirable properties, the chemical composition of wood and</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the surface or structure must be changed or modified. The word modification originates from the Latin word </w:t>
      </w:r>
      <w:proofErr w:type="spellStart"/>
      <w:r w:rsidRPr="00A72A8C">
        <w:rPr>
          <w:rStyle w:val="tlid-translation"/>
          <w:rFonts w:cs="Arial"/>
          <w:i/>
          <w:spacing w:val="-6"/>
          <w:sz w:val="24"/>
          <w:szCs w:val="24"/>
          <w:lang w:val="en-GB"/>
        </w:rPr>
        <w:t>Modificatio</w:t>
      </w:r>
      <w:proofErr w:type="spellEnd"/>
      <w:r w:rsidRPr="00A72A8C">
        <w:rPr>
          <w:rStyle w:val="tlid-translation"/>
          <w:rFonts w:cs="Arial"/>
          <w:spacing w:val="-6"/>
          <w:sz w:val="24"/>
          <w:szCs w:val="24"/>
          <w:lang w:val="en-GB"/>
        </w:rPr>
        <w:t>, which</w:t>
      </w:r>
      <w:r w:rsidRPr="00A72A8C">
        <w:rPr>
          <w:rFonts w:cs="Arial"/>
          <w:spacing w:val="-6"/>
          <w:sz w:val="24"/>
          <w:szCs w:val="24"/>
          <w:lang w:val="en-GB"/>
        </w:rPr>
        <w:t xml:space="preserve"> </w:t>
      </w:r>
      <w:r w:rsidRPr="00A72A8C">
        <w:rPr>
          <w:rStyle w:val="tlid-translation"/>
          <w:rFonts w:cs="Arial"/>
          <w:spacing w:val="-6"/>
          <w:sz w:val="24"/>
          <w:szCs w:val="24"/>
          <w:lang w:val="en-GB"/>
        </w:rPr>
        <w:t>indicates the determination of the correct measure</w:t>
      </w:r>
      <w:r w:rsidR="00E738BE" w:rsidRPr="00A72A8C">
        <w:rPr>
          <w:rStyle w:val="tlid-translation"/>
          <w:rFonts w:cs="Arial"/>
          <w:spacing w:val="-6"/>
          <w:sz w:val="24"/>
          <w:szCs w:val="24"/>
          <w:lang w:val="en-GB"/>
        </w:rPr>
        <w:t xml:space="preserve"> (</w:t>
      </w:r>
      <w:r w:rsidRPr="00A72A8C">
        <w:rPr>
          <w:rStyle w:val="tlid-translation"/>
          <w:rFonts w:cs="Arial"/>
          <w:spacing w:val="-6"/>
          <w:sz w:val="24"/>
          <w:szCs w:val="24"/>
          <w:lang w:val="en-GB"/>
        </w:rPr>
        <w:t>transformation of things, phenomena and processes</w:t>
      </w:r>
      <w:r w:rsidR="00E738BE" w:rsidRPr="00A72A8C">
        <w:rPr>
          <w:rStyle w:val="tlid-translation"/>
          <w:rFonts w:cs="Arial"/>
          <w:spacing w:val="-6"/>
          <w:sz w:val="24"/>
          <w:szCs w:val="24"/>
          <w:lang w:val="en-GB"/>
        </w:rPr>
        <w:t>)</w:t>
      </w:r>
      <w:r w:rsidRPr="00A72A8C">
        <w:rPr>
          <w:rStyle w:val="tlid-translation"/>
          <w:rFonts w:cs="Arial"/>
          <w:spacing w:val="-6"/>
          <w:sz w:val="24"/>
          <w:szCs w:val="24"/>
          <w:lang w:val="en-GB"/>
        </w:rPr>
        <w:t xml:space="preserve">. Wood modification </w:t>
      </w:r>
      <w:r w:rsidR="00000973">
        <w:rPr>
          <w:rStyle w:val="tlid-translation"/>
          <w:rFonts w:cs="Arial"/>
          <w:spacing w:val="-6"/>
          <w:sz w:val="24"/>
          <w:szCs w:val="24"/>
          <w:lang w:val="en-GB"/>
        </w:rPr>
        <w:t>(Fig.</w:t>
      </w:r>
      <w:r w:rsidR="005F44DF" w:rsidRPr="00A72A8C">
        <w:rPr>
          <w:rStyle w:val="tlid-translation"/>
          <w:rFonts w:cs="Arial"/>
          <w:spacing w:val="-6"/>
          <w:sz w:val="24"/>
          <w:szCs w:val="24"/>
          <w:lang w:val="en-GB"/>
        </w:rPr>
        <w:t xml:space="preserve">1.28.) </w:t>
      </w:r>
      <w:r w:rsidRPr="00A72A8C">
        <w:rPr>
          <w:rStyle w:val="tlid-translation"/>
          <w:rFonts w:cs="Arial"/>
          <w:spacing w:val="-6"/>
          <w:sz w:val="24"/>
          <w:szCs w:val="24"/>
          <w:lang w:val="en-GB"/>
        </w:rPr>
        <w:t>improves the stability of the wood dimensions, reduces moisture uptake</w:t>
      </w:r>
      <w:r w:rsidRPr="00A72A8C">
        <w:rPr>
          <w:rFonts w:cs="Arial"/>
          <w:spacing w:val="-6"/>
          <w:sz w:val="24"/>
          <w:szCs w:val="24"/>
          <w:lang w:val="en-GB"/>
        </w:rPr>
        <w:t xml:space="preserve"> </w:t>
      </w:r>
      <w:r w:rsidRPr="00A72A8C">
        <w:rPr>
          <w:rStyle w:val="tlid-translation"/>
          <w:rFonts w:cs="Arial"/>
          <w:spacing w:val="-6"/>
          <w:sz w:val="24"/>
          <w:szCs w:val="24"/>
          <w:lang w:val="en-GB"/>
        </w:rPr>
        <w:t>or renders it unusable for bio</w:t>
      </w:r>
      <w:r w:rsidR="00EF0188" w:rsidRPr="00A72A8C">
        <w:rPr>
          <w:rStyle w:val="tlid-translation"/>
          <w:rFonts w:cs="Arial"/>
          <w:spacing w:val="-6"/>
          <w:sz w:val="24"/>
          <w:szCs w:val="24"/>
          <w:lang w:val="en-GB"/>
        </w:rPr>
        <w:t>-</w:t>
      </w:r>
      <w:r w:rsidRPr="00A72A8C">
        <w:rPr>
          <w:rStyle w:val="tlid-translation"/>
          <w:rFonts w:cs="Arial"/>
          <w:spacing w:val="-6"/>
          <w:sz w:val="24"/>
          <w:szCs w:val="24"/>
          <w:lang w:val="en-GB"/>
        </w:rPr>
        <w:t>degraders</w:t>
      </w:r>
      <w:r w:rsidR="00E738BE" w:rsidRPr="00A72A8C">
        <w:rPr>
          <w:rStyle w:val="tlid-translation"/>
          <w:rFonts w:cs="Arial"/>
          <w:spacing w:val="-6"/>
          <w:sz w:val="24"/>
          <w:szCs w:val="24"/>
          <w:lang w:val="en-GB"/>
        </w:rPr>
        <w:t>.</w:t>
      </w:r>
    </w:p>
    <w:p w14:paraId="72287032" w14:textId="77777777" w:rsidR="00E738BE" w:rsidRPr="00A72A8C" w:rsidRDefault="00E738BE" w:rsidP="0018089A">
      <w:pPr>
        <w:jc w:val="center"/>
        <w:rPr>
          <w:spacing w:val="-6"/>
        </w:rPr>
      </w:pPr>
      <w:r w:rsidRPr="00A72A8C">
        <w:rPr>
          <w:noProof/>
          <w:spacing w:val="-6"/>
          <w:lang w:val="lv-LV" w:eastAsia="lv-LV"/>
        </w:rPr>
        <w:drawing>
          <wp:inline distT="0" distB="0" distL="0" distR="0" wp14:anchorId="64D166FC" wp14:editId="43712306">
            <wp:extent cx="2807242" cy="2105936"/>
            <wp:effectExtent l="0" t="0" r="0" b="8890"/>
            <wp:docPr id="5" name="Picture 5" descr="Coatings 10 00629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ings 10 00629 g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172" cy="2107384"/>
                    </a:xfrm>
                    <a:prstGeom prst="rect">
                      <a:avLst/>
                    </a:prstGeom>
                    <a:noFill/>
                    <a:ln>
                      <a:noFill/>
                    </a:ln>
                  </pic:spPr>
                </pic:pic>
              </a:graphicData>
            </a:graphic>
          </wp:inline>
        </w:drawing>
      </w:r>
      <w:r w:rsidRPr="00A72A8C">
        <w:rPr>
          <w:spacing w:val="-6"/>
        </w:rPr>
        <w:t xml:space="preserve"> </w:t>
      </w:r>
    </w:p>
    <w:p w14:paraId="3D62C671" w14:textId="71503D99" w:rsidR="0069550D" w:rsidRPr="00A72A8C" w:rsidRDefault="005F44DF" w:rsidP="0018089A">
      <w:pPr>
        <w:jc w:val="center"/>
        <w:rPr>
          <w:rFonts w:cs="Arial"/>
          <w:b/>
          <w:color w:val="000000"/>
          <w:spacing w:val="-6"/>
          <w:sz w:val="24"/>
          <w:szCs w:val="24"/>
          <w:lang w:val="en-GB"/>
        </w:rPr>
      </w:pPr>
      <w:r w:rsidRPr="00A72A8C">
        <w:rPr>
          <w:b/>
          <w:spacing w:val="-6"/>
        </w:rPr>
        <w:t xml:space="preserve">Fig. 1.28. </w:t>
      </w:r>
      <w:r w:rsidR="00E738BE" w:rsidRPr="00A72A8C">
        <w:rPr>
          <w:b/>
          <w:spacing w:val="-6"/>
        </w:rPr>
        <w:t>Schematic representation of the methods used for</w:t>
      </w:r>
      <w:r w:rsidRPr="00A72A8C">
        <w:rPr>
          <w:b/>
          <w:spacing w:val="-6"/>
        </w:rPr>
        <w:t xml:space="preserve"> wood modification</w:t>
      </w:r>
      <w:r w:rsidRPr="00A72A8C">
        <w:rPr>
          <w:rStyle w:val="FootnoteReference"/>
          <w:b/>
          <w:spacing w:val="-6"/>
        </w:rPr>
        <w:footnoteReference w:id="2"/>
      </w:r>
    </w:p>
    <w:p w14:paraId="1163A8E2" w14:textId="77777777" w:rsidR="0069550D" w:rsidRPr="00A72A8C" w:rsidRDefault="0069550D" w:rsidP="001711A0">
      <w:pPr>
        <w:rPr>
          <w:rFonts w:cs="Arial"/>
          <w:color w:val="000000"/>
          <w:spacing w:val="-6"/>
          <w:sz w:val="24"/>
          <w:szCs w:val="24"/>
          <w:lang w:val="en-GB"/>
        </w:rPr>
      </w:pPr>
    </w:p>
    <w:p w14:paraId="375292AF" w14:textId="567DB4B3" w:rsidR="0069550D" w:rsidRPr="00A72A8C" w:rsidRDefault="0069550D" w:rsidP="001711A0">
      <w:pPr>
        <w:rPr>
          <w:rFonts w:cs="Arial"/>
          <w:color w:val="000000"/>
          <w:spacing w:val="-6"/>
          <w:sz w:val="24"/>
          <w:szCs w:val="24"/>
          <w:lang w:val="en-GB"/>
        </w:rPr>
      </w:pPr>
      <w:r w:rsidRPr="00A72A8C">
        <w:rPr>
          <w:rFonts w:cs="Arial"/>
          <w:spacing w:val="-6"/>
          <w:sz w:val="24"/>
          <w:szCs w:val="24"/>
          <w:lang w:val="en-GB"/>
        </w:rPr>
        <w:t xml:space="preserve">New kinds of products </w:t>
      </w:r>
      <w:r w:rsidR="00A717ED" w:rsidRPr="00A72A8C">
        <w:rPr>
          <w:rFonts w:cs="Arial"/>
          <w:spacing w:val="-6"/>
          <w:sz w:val="24"/>
          <w:szCs w:val="24"/>
          <w:lang w:val="en-GB"/>
        </w:rPr>
        <w:t xml:space="preserve">– smart products, </w:t>
      </w:r>
      <w:r w:rsidRPr="00A72A8C">
        <w:rPr>
          <w:rFonts w:cs="Arial"/>
          <w:spacing w:val="-6"/>
          <w:sz w:val="24"/>
          <w:szCs w:val="24"/>
          <w:lang w:val="en-GB"/>
        </w:rPr>
        <w:t>are created when wood is combined with other materials</w:t>
      </w:r>
      <w:r w:rsidR="0006639F" w:rsidRPr="00A72A8C">
        <w:rPr>
          <w:rFonts w:cs="Arial"/>
          <w:spacing w:val="-6"/>
          <w:sz w:val="24"/>
          <w:szCs w:val="24"/>
          <w:lang w:val="en-GB"/>
        </w:rPr>
        <w:t>.</w:t>
      </w:r>
      <w:r w:rsidRPr="00A72A8C">
        <w:rPr>
          <w:rFonts w:cs="Arial"/>
          <w:spacing w:val="-6"/>
          <w:sz w:val="24"/>
          <w:szCs w:val="24"/>
          <w:lang w:val="en-GB"/>
        </w:rPr>
        <w:t xml:space="preserve"> These include composites made of wood and plastic or structures that react to stress. New types of special solutions can be made by de</w:t>
      </w:r>
      <w:r w:rsidR="00BA2DD1" w:rsidRPr="00A72A8C">
        <w:rPr>
          <w:rFonts w:cs="Arial"/>
          <w:spacing w:val="-6"/>
          <w:sz w:val="24"/>
          <w:szCs w:val="24"/>
          <w:lang w:val="en-GB"/>
        </w:rPr>
        <w:t>-</w:t>
      </w:r>
      <w:r w:rsidRPr="00A72A8C">
        <w:rPr>
          <w:rFonts w:cs="Arial"/>
          <w:spacing w:val="-6"/>
          <w:sz w:val="24"/>
          <w:szCs w:val="24"/>
          <w:lang w:val="en-GB"/>
        </w:rPr>
        <w:t>fibering or pulping wood. By modifying wood, it is possible to improve its properties, an example of this being thermal wood</w:t>
      </w:r>
      <w:r w:rsidR="00A717ED" w:rsidRPr="00A72A8C">
        <w:rPr>
          <w:rFonts w:cs="Arial"/>
          <w:spacing w:val="-6"/>
          <w:sz w:val="24"/>
          <w:szCs w:val="24"/>
          <w:lang w:val="en-GB"/>
        </w:rPr>
        <w:t xml:space="preserve">, </w:t>
      </w:r>
      <w:proofErr w:type="spellStart"/>
      <w:r w:rsidR="00BF777C" w:rsidRPr="00596FDA">
        <w:rPr>
          <w:rFonts w:cs="Arial"/>
          <w:i/>
          <w:spacing w:val="-6"/>
          <w:sz w:val="24"/>
          <w:szCs w:val="24"/>
          <w:lang w:val="en-GB"/>
        </w:rPr>
        <w:t>A</w:t>
      </w:r>
      <w:r w:rsidR="00A717ED" w:rsidRPr="00596FDA">
        <w:rPr>
          <w:rFonts w:cs="Arial"/>
          <w:i/>
          <w:spacing w:val="-6"/>
          <w:sz w:val="24"/>
          <w:szCs w:val="24"/>
          <w:lang w:val="en-GB"/>
        </w:rPr>
        <w:t>ccoya</w:t>
      </w:r>
      <w:proofErr w:type="spellEnd"/>
      <w:r w:rsidR="00BF777C" w:rsidRPr="00596FDA">
        <w:rPr>
          <w:rFonts w:cs="Arial"/>
          <w:spacing w:val="-6"/>
          <w:sz w:val="24"/>
          <w:szCs w:val="24"/>
          <w:vertAlign w:val="superscript"/>
          <w:lang w:val="en-GB"/>
        </w:rPr>
        <w:sym w:font="Symbol" w:char="F0E2"/>
      </w:r>
      <w:r w:rsidR="00A717ED" w:rsidRPr="00A72A8C">
        <w:rPr>
          <w:rFonts w:cs="Arial"/>
          <w:spacing w:val="-6"/>
          <w:sz w:val="24"/>
          <w:szCs w:val="24"/>
          <w:lang w:val="en-GB"/>
        </w:rPr>
        <w:t xml:space="preserve"> etc.</w:t>
      </w:r>
    </w:p>
    <w:p w14:paraId="022242EC" w14:textId="0602CD03" w:rsidR="00140C71" w:rsidRPr="00A72A8C" w:rsidRDefault="00D50FDF" w:rsidP="001711A0">
      <w:pPr>
        <w:jc w:val="left"/>
        <w:rPr>
          <w:rFonts w:cs="Arial"/>
          <w:color w:val="000000"/>
          <w:spacing w:val="-6"/>
          <w:sz w:val="24"/>
          <w:szCs w:val="24"/>
          <w:lang w:val="en-GB"/>
        </w:rPr>
      </w:pPr>
      <w:r w:rsidRPr="00A72A8C">
        <w:rPr>
          <w:rFonts w:cs="Arial"/>
          <w:color w:val="000000"/>
          <w:spacing w:val="-6"/>
          <w:sz w:val="24"/>
          <w:szCs w:val="24"/>
          <w:lang w:val="en-GB"/>
        </w:rPr>
        <w:br w:type="page"/>
      </w:r>
    </w:p>
    <w:p w14:paraId="789A35FA" w14:textId="27C0134E" w:rsidR="002435FC" w:rsidRPr="00A72A8C" w:rsidRDefault="00A76F14" w:rsidP="003E0F28">
      <w:pPr>
        <w:pStyle w:val="Heading1"/>
        <w:tabs>
          <w:tab w:val="left" w:pos="851"/>
        </w:tabs>
        <w:spacing w:after="0" w:line="240" w:lineRule="auto"/>
        <w:ind w:left="709" w:hanging="283"/>
        <w:jc w:val="left"/>
        <w:rPr>
          <w:spacing w:val="-6"/>
          <w:szCs w:val="28"/>
          <w:lang w:val="en-GB"/>
        </w:rPr>
      </w:pPr>
      <w:bookmarkStart w:id="8" w:name="_Toc56200182"/>
      <w:bookmarkStart w:id="9" w:name="_Toc60994154"/>
      <w:r w:rsidRPr="00A72A8C">
        <w:rPr>
          <w:spacing w:val="-6"/>
          <w:szCs w:val="28"/>
          <w:lang w:val="en-GB"/>
        </w:rPr>
        <w:lastRenderedPageBreak/>
        <w:t>L</w:t>
      </w:r>
      <w:r w:rsidR="00FA74BB" w:rsidRPr="00A72A8C">
        <w:rPr>
          <w:spacing w:val="-6"/>
          <w:szCs w:val="28"/>
          <w:lang w:val="en-GB"/>
        </w:rPr>
        <w:t>E</w:t>
      </w:r>
      <w:r w:rsidR="005643FD" w:rsidRPr="00A72A8C">
        <w:rPr>
          <w:spacing w:val="-6"/>
          <w:szCs w:val="28"/>
          <w:lang w:val="en-GB"/>
        </w:rPr>
        <w:t>CTURE NOTES</w:t>
      </w:r>
      <w:bookmarkEnd w:id="8"/>
      <w:bookmarkEnd w:id="9"/>
    </w:p>
    <w:p w14:paraId="4F24C9BA" w14:textId="5E3E9BA6" w:rsidR="002435FC" w:rsidRPr="00A72A8C" w:rsidRDefault="0055200B" w:rsidP="0055200B">
      <w:pPr>
        <w:ind w:firstLine="709"/>
        <w:rPr>
          <w:rStyle w:val="tlid-translation"/>
          <w:rFonts w:cs="Arial"/>
          <w:spacing w:val="-6"/>
          <w:sz w:val="24"/>
          <w:szCs w:val="24"/>
          <w:lang w:val="en-GB"/>
        </w:rPr>
      </w:pPr>
      <w:r w:rsidRPr="00A72A8C">
        <w:rPr>
          <w:rFonts w:cs="Arial"/>
          <w:spacing w:val="-6"/>
          <w:sz w:val="24"/>
          <w:szCs w:val="24"/>
          <w:lang w:val="en-GB"/>
        </w:rPr>
        <w:t>W</w:t>
      </w:r>
      <w:r w:rsidR="002435FC" w:rsidRPr="00A72A8C">
        <w:rPr>
          <w:rFonts w:cs="Arial"/>
          <w:color w:val="000000"/>
          <w:spacing w:val="-6"/>
          <w:sz w:val="24"/>
          <w:szCs w:val="24"/>
          <w:lang w:val="en-GB"/>
        </w:rPr>
        <w:t xml:space="preserve">ood and wood </w:t>
      </w:r>
      <w:r w:rsidR="0006639F" w:rsidRPr="00A72A8C">
        <w:rPr>
          <w:rFonts w:cs="Arial"/>
          <w:color w:val="000000"/>
          <w:spacing w:val="-6"/>
          <w:sz w:val="24"/>
          <w:szCs w:val="24"/>
          <w:lang w:val="en-GB"/>
        </w:rPr>
        <w:t>based-</w:t>
      </w:r>
      <w:r w:rsidR="002435FC" w:rsidRPr="00A72A8C">
        <w:rPr>
          <w:rFonts w:cs="Arial"/>
          <w:color w:val="000000"/>
          <w:spacing w:val="-6"/>
          <w:sz w:val="24"/>
          <w:szCs w:val="24"/>
          <w:lang w:val="en-GB"/>
        </w:rPr>
        <w:t xml:space="preserve">materials are biodegradable and require protection and sometimes improvement of properties when used in highly hazardous applications. </w:t>
      </w:r>
      <w:r w:rsidR="002435FC" w:rsidRPr="00A72A8C">
        <w:rPr>
          <w:rStyle w:val="tlid-translation"/>
          <w:rFonts w:cs="Arial"/>
          <w:spacing w:val="-6"/>
          <w:sz w:val="24"/>
          <w:szCs w:val="24"/>
          <w:lang w:val="en-GB"/>
        </w:rPr>
        <w:t>Types of wood properties improvement:</w:t>
      </w:r>
    </w:p>
    <w:p w14:paraId="515BD70F" w14:textId="4AF72051" w:rsidR="002435FC" w:rsidRPr="00A72A8C" w:rsidRDefault="002435FC" w:rsidP="001711A0">
      <w:pPr>
        <w:pStyle w:val="ListParagraph"/>
        <w:numPr>
          <w:ilvl w:val="0"/>
          <w:numId w:val="20"/>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 xml:space="preserve">by </w:t>
      </w:r>
      <w:r w:rsidR="00FA74BB" w:rsidRPr="00A72A8C">
        <w:rPr>
          <w:rStyle w:val="tlid-translation"/>
          <w:rFonts w:cs="Arial"/>
          <w:spacing w:val="-6"/>
          <w:sz w:val="24"/>
          <w:szCs w:val="24"/>
          <w:lang w:val="en-GB"/>
        </w:rPr>
        <w:t>appearance</w:t>
      </w:r>
      <w:r w:rsidRPr="00A72A8C">
        <w:rPr>
          <w:rStyle w:val="tlid-translation"/>
          <w:rFonts w:cs="Arial"/>
          <w:spacing w:val="-6"/>
          <w:sz w:val="24"/>
          <w:szCs w:val="24"/>
          <w:lang w:val="en-GB"/>
        </w:rPr>
        <w:t xml:space="preserve"> (sorting and grading)</w:t>
      </w:r>
      <w:r w:rsidR="00A72A8C">
        <w:rPr>
          <w:rStyle w:val="tlid-translation"/>
          <w:rFonts w:cs="Arial"/>
          <w:spacing w:val="-6"/>
          <w:sz w:val="24"/>
          <w:szCs w:val="24"/>
          <w:lang w:val="en-GB"/>
        </w:rPr>
        <w:t>;</w:t>
      </w:r>
    </w:p>
    <w:p w14:paraId="4B564945" w14:textId="059F946D" w:rsidR="002435FC" w:rsidRPr="00A72A8C" w:rsidRDefault="002435FC" w:rsidP="001711A0">
      <w:pPr>
        <w:pStyle w:val="ListParagraph"/>
        <w:numPr>
          <w:ilvl w:val="0"/>
          <w:numId w:val="12"/>
        </w:numPr>
        <w:spacing w:after="0" w:line="240" w:lineRule="auto"/>
        <w:contextualSpacing w:val="0"/>
        <w:rPr>
          <w:rFonts w:cs="Arial"/>
          <w:spacing w:val="-6"/>
          <w:sz w:val="24"/>
          <w:szCs w:val="24"/>
          <w:lang w:val="en-GB"/>
        </w:rPr>
      </w:pPr>
      <w:r w:rsidRPr="00A72A8C">
        <w:rPr>
          <w:rStyle w:val="tlid-translation"/>
          <w:rFonts w:cs="Arial"/>
          <w:spacing w:val="-6"/>
          <w:sz w:val="24"/>
          <w:szCs w:val="24"/>
          <w:lang w:val="en-GB"/>
        </w:rPr>
        <w:t>technological (use of naturally hardy tree species or gluing etc.)</w:t>
      </w:r>
      <w:r w:rsidR="00A72A8C">
        <w:rPr>
          <w:rStyle w:val="tlid-translation"/>
          <w:rFonts w:cs="Arial"/>
          <w:spacing w:val="-6"/>
          <w:sz w:val="24"/>
          <w:szCs w:val="24"/>
          <w:lang w:val="en-GB"/>
        </w:rPr>
        <w:t>;</w:t>
      </w:r>
    </w:p>
    <w:p w14:paraId="4845A858" w14:textId="560DDAA2" w:rsidR="002435FC" w:rsidRPr="00A72A8C" w:rsidRDefault="002435FC" w:rsidP="001711A0">
      <w:pPr>
        <w:pStyle w:val="ListParagraph"/>
        <w:numPr>
          <w:ilvl w:val="0"/>
          <w:numId w:val="20"/>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chemical (</w:t>
      </w:r>
      <w:r w:rsidR="00FA74BB" w:rsidRPr="00A72A8C">
        <w:rPr>
          <w:rStyle w:val="tlid-translation"/>
          <w:rFonts w:cs="Arial"/>
          <w:spacing w:val="-6"/>
          <w:sz w:val="24"/>
          <w:szCs w:val="24"/>
          <w:lang w:val="en-GB"/>
        </w:rPr>
        <w:t>applying</w:t>
      </w:r>
      <w:r w:rsidRPr="00A72A8C">
        <w:rPr>
          <w:rStyle w:val="tlid-translation"/>
          <w:rFonts w:cs="Arial"/>
          <w:spacing w:val="-6"/>
          <w:sz w:val="24"/>
          <w:szCs w:val="24"/>
          <w:lang w:val="en-GB"/>
        </w:rPr>
        <w:t xml:space="preserve"> chemicals on surface or make treatment)</w:t>
      </w:r>
      <w:r w:rsidR="00A72A8C">
        <w:rPr>
          <w:rStyle w:val="tlid-translation"/>
          <w:rFonts w:cs="Arial"/>
          <w:spacing w:val="-6"/>
          <w:sz w:val="24"/>
          <w:szCs w:val="24"/>
          <w:lang w:val="en-GB"/>
        </w:rPr>
        <w:t>;</w:t>
      </w:r>
    </w:p>
    <w:p w14:paraId="33580E5D" w14:textId="6C896C2A" w:rsidR="002435FC" w:rsidRPr="00A72A8C" w:rsidRDefault="002435FC" w:rsidP="001711A0">
      <w:pPr>
        <w:pStyle w:val="ListParagraph"/>
        <w:numPr>
          <w:ilvl w:val="0"/>
          <w:numId w:val="20"/>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thermal (stabilizing wood shrinking/swelling properties)</w:t>
      </w:r>
      <w:r w:rsidR="00A72A8C">
        <w:rPr>
          <w:rStyle w:val="tlid-translation"/>
          <w:rFonts w:cs="Arial"/>
          <w:spacing w:val="-6"/>
          <w:sz w:val="24"/>
          <w:szCs w:val="24"/>
          <w:lang w:val="en-GB"/>
        </w:rPr>
        <w:t>;</w:t>
      </w:r>
    </w:p>
    <w:p w14:paraId="2EEA546F" w14:textId="0AFE31A4" w:rsidR="002435FC" w:rsidRPr="00A72A8C" w:rsidRDefault="002435FC" w:rsidP="001711A0">
      <w:pPr>
        <w:pStyle w:val="ListParagraph"/>
        <w:numPr>
          <w:ilvl w:val="0"/>
          <w:numId w:val="12"/>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 xml:space="preserve">operational (structural protection of wood, </w:t>
      </w:r>
      <w:r w:rsidR="008029FC">
        <w:rPr>
          <w:rStyle w:val="tlid-translation"/>
          <w:rFonts w:cs="Arial"/>
          <w:spacing w:val="-6"/>
          <w:sz w:val="24"/>
          <w:szCs w:val="24"/>
          <w:lang w:val="en-GB"/>
        </w:rPr>
        <w:t xml:space="preserve">e.g. </w:t>
      </w:r>
      <w:r w:rsidRPr="00A72A8C">
        <w:rPr>
          <w:rStyle w:val="tlid-translation"/>
          <w:rFonts w:cs="Arial"/>
          <w:spacing w:val="-6"/>
          <w:sz w:val="24"/>
          <w:szCs w:val="24"/>
          <w:lang w:val="en-GB"/>
        </w:rPr>
        <w:t>high humidity).</w:t>
      </w:r>
    </w:p>
    <w:p w14:paraId="4D54459E" w14:textId="22E616C8" w:rsidR="00E738BE" w:rsidRPr="00A72A8C" w:rsidRDefault="002435FC" w:rsidP="00E738BE">
      <w:pPr>
        <w:rPr>
          <w:rFonts w:cs="Arial"/>
          <w:spacing w:val="-6"/>
          <w:sz w:val="24"/>
          <w:szCs w:val="24"/>
          <w:lang w:val="en-GB"/>
        </w:rPr>
      </w:pPr>
      <w:r w:rsidRPr="00A72A8C">
        <w:rPr>
          <w:rStyle w:val="tlid-translation"/>
          <w:rFonts w:cs="Arial"/>
          <w:spacing w:val="-6"/>
          <w:sz w:val="24"/>
          <w:szCs w:val="24"/>
          <w:lang w:val="en-GB"/>
        </w:rPr>
        <w:t>The purpose of wood protection is to ensure its long service (operational) life. It includes all measures</w:t>
      </w:r>
      <w:r w:rsidRPr="00A72A8C">
        <w:rPr>
          <w:rFonts w:cs="Arial"/>
          <w:spacing w:val="-6"/>
          <w:sz w:val="24"/>
          <w:szCs w:val="24"/>
          <w:lang w:val="en-GB"/>
        </w:rPr>
        <w:t xml:space="preserve"> </w:t>
      </w:r>
      <w:r w:rsidRPr="00A72A8C">
        <w:rPr>
          <w:rStyle w:val="tlid-translation"/>
          <w:rFonts w:cs="Arial"/>
          <w:spacing w:val="-6"/>
          <w:sz w:val="24"/>
          <w:szCs w:val="24"/>
          <w:lang w:val="en-GB"/>
        </w:rPr>
        <w:t>which prevent premature, irreversible damage to wood caused by microorganisms</w:t>
      </w:r>
      <w:r w:rsidRPr="00A72A8C">
        <w:rPr>
          <w:rFonts w:cs="Arial"/>
          <w:spacing w:val="-6"/>
          <w:sz w:val="24"/>
          <w:szCs w:val="24"/>
          <w:lang w:val="en-GB"/>
        </w:rPr>
        <w:t xml:space="preserve"> </w:t>
      </w:r>
      <w:r w:rsidRPr="00A72A8C">
        <w:rPr>
          <w:rStyle w:val="tlid-translation"/>
          <w:rFonts w:cs="Arial"/>
          <w:spacing w:val="-6"/>
          <w:sz w:val="24"/>
          <w:szCs w:val="24"/>
          <w:lang w:val="en-GB"/>
        </w:rPr>
        <w:t>and insects.</w:t>
      </w:r>
      <w:r w:rsidR="0055200B" w:rsidRPr="00A72A8C">
        <w:rPr>
          <w:rStyle w:val="tlid-translation"/>
          <w:rFonts w:cs="Arial"/>
          <w:spacing w:val="-6"/>
          <w:sz w:val="24"/>
          <w:szCs w:val="24"/>
          <w:lang w:val="en-GB"/>
        </w:rPr>
        <w:t xml:space="preserve"> </w:t>
      </w:r>
      <w:r w:rsidR="00E738BE" w:rsidRPr="00A72A8C">
        <w:rPr>
          <w:rFonts w:cs="Arial"/>
          <w:spacing w:val="-6"/>
          <w:sz w:val="24"/>
          <w:szCs w:val="24"/>
          <w:lang w:val="en-GB"/>
        </w:rPr>
        <w:t>The type of treatment, and how it is applied, will depend on several factors including:</w:t>
      </w:r>
    </w:p>
    <w:p w14:paraId="34FFAD98" w14:textId="77777777" w:rsidR="00E738BE" w:rsidRPr="00A72A8C" w:rsidRDefault="00E738BE" w:rsidP="00E738BE">
      <w:pPr>
        <w:pStyle w:val="NormalWeb"/>
        <w:numPr>
          <w:ilvl w:val="0"/>
          <w:numId w:val="19"/>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the natural durability of the species of timber;</w:t>
      </w:r>
    </w:p>
    <w:p w14:paraId="4FB368F9" w14:textId="545232D6" w:rsidR="00E738BE" w:rsidRPr="00A72A8C" w:rsidRDefault="00E738BE" w:rsidP="00E738BE">
      <w:pPr>
        <w:pStyle w:val="NormalWeb"/>
        <w:numPr>
          <w:ilvl w:val="0"/>
          <w:numId w:val="19"/>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its resistance to pen</w:t>
      </w:r>
      <w:r w:rsidR="00A72A8C">
        <w:rPr>
          <w:rFonts w:ascii="Verdana" w:hAnsi="Verdana" w:cs="Arial"/>
          <w:spacing w:val="-6"/>
          <w:sz w:val="24"/>
          <w:lang w:val="en-GB"/>
        </w:rPr>
        <w:t>etration by preservatives (permeability</w:t>
      </w:r>
      <w:r w:rsidRPr="00A72A8C">
        <w:rPr>
          <w:rFonts w:ascii="Verdana" w:hAnsi="Verdana" w:cs="Arial"/>
          <w:spacing w:val="-6"/>
          <w:sz w:val="24"/>
          <w:lang w:val="en-GB"/>
        </w:rPr>
        <w:t>)</w:t>
      </w:r>
      <w:r w:rsidR="00A72A8C">
        <w:rPr>
          <w:rFonts w:ascii="Verdana" w:hAnsi="Verdana" w:cs="Arial"/>
          <w:spacing w:val="-6"/>
          <w:sz w:val="24"/>
          <w:lang w:val="en-GB"/>
        </w:rPr>
        <w:t>;</w:t>
      </w:r>
    </w:p>
    <w:p w14:paraId="30CF009C" w14:textId="77777777" w:rsidR="00E738BE" w:rsidRPr="00A72A8C" w:rsidRDefault="00E738BE" w:rsidP="00E738BE">
      <w:pPr>
        <w:pStyle w:val="NormalWeb"/>
        <w:numPr>
          <w:ilvl w:val="0"/>
          <w:numId w:val="19"/>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the end use of the timber;</w:t>
      </w:r>
    </w:p>
    <w:p w14:paraId="10572695" w14:textId="77777777" w:rsidR="00E738BE" w:rsidRPr="00A72A8C" w:rsidRDefault="00E738BE" w:rsidP="00E738BE">
      <w:pPr>
        <w:pStyle w:val="NormalWeb"/>
        <w:numPr>
          <w:ilvl w:val="0"/>
          <w:numId w:val="19"/>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the service life required;</w:t>
      </w:r>
    </w:p>
    <w:p w14:paraId="23D8C041" w14:textId="4B03B3DD" w:rsidR="00E738BE" w:rsidRPr="00A72A8C" w:rsidRDefault="00E738BE" w:rsidP="0018089A">
      <w:pPr>
        <w:pStyle w:val="NormalWeb"/>
        <w:numPr>
          <w:ilvl w:val="0"/>
          <w:numId w:val="19"/>
        </w:numPr>
        <w:spacing w:before="0" w:beforeAutospacing="0" w:after="0" w:afterAutospacing="0"/>
        <w:rPr>
          <w:rStyle w:val="tlid-translation"/>
          <w:rFonts w:ascii="Verdana" w:hAnsi="Verdana" w:cs="Arial"/>
          <w:spacing w:val="-6"/>
          <w:sz w:val="24"/>
          <w:lang w:val="en-GB"/>
        </w:rPr>
      </w:pPr>
      <w:r w:rsidRPr="00A72A8C">
        <w:rPr>
          <w:rFonts w:ascii="Verdana" w:hAnsi="Verdana" w:cs="Arial"/>
          <w:spacing w:val="-6"/>
          <w:sz w:val="24"/>
          <w:lang w:val="en-GB"/>
        </w:rPr>
        <w:t>the ease of any future maintenance –</w:t>
      </w:r>
      <w:r w:rsidR="008029FC">
        <w:rPr>
          <w:rFonts w:ascii="Verdana" w:hAnsi="Verdana" w:cs="Arial"/>
          <w:spacing w:val="-6"/>
          <w:sz w:val="24"/>
          <w:lang w:val="en-GB"/>
        </w:rPr>
        <w:t xml:space="preserve"> </w:t>
      </w:r>
      <w:r w:rsidRPr="00A72A8C">
        <w:rPr>
          <w:rFonts w:ascii="Verdana" w:hAnsi="Verdana" w:cs="Arial"/>
          <w:spacing w:val="-6"/>
          <w:sz w:val="24"/>
          <w:lang w:val="en-GB"/>
        </w:rPr>
        <w:t>surface finishes and coatings.</w:t>
      </w:r>
    </w:p>
    <w:p w14:paraId="12C73193" w14:textId="5990564D" w:rsidR="00A717ED"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 xml:space="preserve">In practice, the most widely used </w:t>
      </w:r>
      <w:r w:rsidR="00893E96">
        <w:rPr>
          <w:rStyle w:val="tlid-translation"/>
          <w:rFonts w:cs="Arial"/>
          <w:spacing w:val="-6"/>
          <w:sz w:val="24"/>
          <w:szCs w:val="24"/>
          <w:lang w:val="en-GB"/>
        </w:rPr>
        <w:t xml:space="preserve">is </w:t>
      </w:r>
      <w:r w:rsidRPr="00A72A8C">
        <w:rPr>
          <w:rStyle w:val="tlid-translation"/>
          <w:rFonts w:cs="Arial"/>
          <w:spacing w:val="-6"/>
          <w:sz w:val="24"/>
          <w:szCs w:val="24"/>
          <w:lang w:val="en-GB"/>
        </w:rPr>
        <w:t>structural and chemical protection, as well as wood surface treatment with</w:t>
      </w:r>
      <w:r w:rsidRPr="00A72A8C">
        <w:rPr>
          <w:rFonts w:cs="Arial"/>
          <w:spacing w:val="-6"/>
          <w:sz w:val="24"/>
          <w:szCs w:val="24"/>
          <w:lang w:val="en-GB"/>
        </w:rPr>
        <w:t xml:space="preserve"> </w:t>
      </w:r>
      <w:r w:rsidRPr="00A72A8C">
        <w:rPr>
          <w:rStyle w:val="tlid-translation"/>
          <w:rFonts w:cs="Arial"/>
          <w:spacing w:val="-6"/>
          <w:sz w:val="24"/>
          <w:szCs w:val="24"/>
          <w:lang w:val="en-GB"/>
        </w:rPr>
        <w:t>coat</w:t>
      </w:r>
      <w:r w:rsidR="009277FF" w:rsidRPr="00A72A8C">
        <w:rPr>
          <w:rStyle w:val="tlid-translation"/>
          <w:rFonts w:cs="Arial"/>
          <w:spacing w:val="-6"/>
          <w:sz w:val="24"/>
          <w:szCs w:val="24"/>
          <w:lang w:val="en-GB"/>
        </w:rPr>
        <w:t xml:space="preserve">ings to reduce its wettability. </w:t>
      </w:r>
      <w:r w:rsidRPr="00A72A8C">
        <w:rPr>
          <w:rStyle w:val="tlid-translation"/>
          <w:rFonts w:cs="Arial"/>
          <w:spacing w:val="-6"/>
          <w:sz w:val="24"/>
          <w:szCs w:val="24"/>
          <w:lang w:val="en-GB"/>
        </w:rPr>
        <w:t xml:space="preserve">Prior to installation in the building, the </w:t>
      </w:r>
      <w:r w:rsidR="0055200B" w:rsidRPr="00A72A8C">
        <w:rPr>
          <w:rStyle w:val="tlid-translation"/>
          <w:rFonts w:cs="Arial"/>
          <w:spacing w:val="-6"/>
          <w:sz w:val="24"/>
          <w:szCs w:val="24"/>
          <w:lang w:val="en-GB"/>
        </w:rPr>
        <w:t>wood materials</w:t>
      </w:r>
      <w:r w:rsidRPr="00A72A8C">
        <w:rPr>
          <w:rStyle w:val="tlid-translation"/>
          <w:rFonts w:cs="Arial"/>
          <w:spacing w:val="-6"/>
          <w:sz w:val="24"/>
          <w:szCs w:val="24"/>
          <w:lang w:val="en-GB"/>
        </w:rPr>
        <w:t xml:space="preserve"> must be protected from moistu</w:t>
      </w:r>
      <w:r w:rsidR="0055200B" w:rsidRPr="00A72A8C">
        <w:rPr>
          <w:rStyle w:val="tlid-translation"/>
          <w:rFonts w:cs="Arial"/>
          <w:spacing w:val="-6"/>
          <w:sz w:val="24"/>
          <w:szCs w:val="24"/>
          <w:lang w:val="en-GB"/>
        </w:rPr>
        <w:t>re during transport</w:t>
      </w:r>
      <w:r w:rsidR="00893E96">
        <w:rPr>
          <w:rStyle w:val="tlid-translation"/>
          <w:rFonts w:cs="Arial"/>
          <w:spacing w:val="-6"/>
          <w:sz w:val="24"/>
          <w:szCs w:val="24"/>
          <w:lang w:val="en-GB"/>
        </w:rPr>
        <w:t>ation</w:t>
      </w:r>
      <w:r w:rsidR="0055200B" w:rsidRPr="00A72A8C">
        <w:rPr>
          <w:rStyle w:val="tlid-translation"/>
          <w:rFonts w:cs="Arial"/>
          <w:spacing w:val="-6"/>
          <w:sz w:val="24"/>
          <w:szCs w:val="24"/>
          <w:lang w:val="en-GB"/>
        </w:rPr>
        <w:t xml:space="preserve">, storage and also </w:t>
      </w:r>
      <w:r w:rsidRPr="00A72A8C">
        <w:rPr>
          <w:rStyle w:val="tlid-translation"/>
          <w:rFonts w:cs="Arial"/>
          <w:spacing w:val="-6"/>
          <w:sz w:val="24"/>
          <w:szCs w:val="24"/>
          <w:lang w:val="en-GB"/>
        </w:rPr>
        <w:t>during installation</w:t>
      </w:r>
      <w:r w:rsidR="0006639F" w:rsidRPr="00A72A8C">
        <w:rPr>
          <w:rStyle w:val="tlid-translation"/>
          <w:rFonts w:cs="Arial"/>
          <w:spacing w:val="-6"/>
          <w:sz w:val="24"/>
          <w:szCs w:val="24"/>
          <w:lang w:val="en-GB"/>
        </w:rPr>
        <w:t xml:space="preserve"> and</w:t>
      </w:r>
      <w:r w:rsidRPr="00A72A8C">
        <w:rPr>
          <w:rStyle w:val="tlid-translation"/>
          <w:rFonts w:cs="Arial"/>
          <w:spacing w:val="-6"/>
          <w:sz w:val="24"/>
          <w:szCs w:val="24"/>
          <w:lang w:val="en-GB"/>
        </w:rPr>
        <w:t xml:space="preserve"> </w:t>
      </w:r>
      <w:r w:rsidR="0006639F" w:rsidRPr="00A72A8C">
        <w:rPr>
          <w:rStyle w:val="tlid-translation"/>
          <w:rFonts w:cs="Arial"/>
          <w:spacing w:val="-6"/>
          <w:sz w:val="24"/>
          <w:szCs w:val="24"/>
          <w:lang w:val="en-GB"/>
        </w:rPr>
        <w:t xml:space="preserve">assembling </w:t>
      </w:r>
      <w:r w:rsidRPr="00A72A8C">
        <w:rPr>
          <w:rStyle w:val="tlid-translation"/>
          <w:rFonts w:cs="Arial"/>
          <w:spacing w:val="-6"/>
          <w:sz w:val="24"/>
          <w:szCs w:val="24"/>
          <w:lang w:val="en-GB"/>
        </w:rPr>
        <w:t xml:space="preserve">process </w:t>
      </w:r>
      <w:r w:rsidR="0006639F" w:rsidRPr="00A72A8C">
        <w:rPr>
          <w:rStyle w:val="tlid-translation"/>
          <w:rFonts w:cs="Arial"/>
          <w:spacing w:val="-6"/>
          <w:sz w:val="24"/>
          <w:szCs w:val="24"/>
          <w:lang w:val="en-GB"/>
        </w:rPr>
        <w:t xml:space="preserve">wood </w:t>
      </w:r>
      <w:r w:rsidRPr="00A72A8C">
        <w:rPr>
          <w:rStyle w:val="tlid-translation"/>
          <w:rFonts w:cs="Arial"/>
          <w:spacing w:val="-6"/>
          <w:sz w:val="24"/>
          <w:szCs w:val="24"/>
          <w:lang w:val="en-GB"/>
        </w:rPr>
        <w:t xml:space="preserve">construction </w:t>
      </w:r>
      <w:r w:rsidR="00780562" w:rsidRPr="00A72A8C">
        <w:rPr>
          <w:rStyle w:val="tlid-translation"/>
          <w:rFonts w:cs="Arial"/>
          <w:spacing w:val="-6"/>
          <w:sz w:val="24"/>
          <w:szCs w:val="24"/>
          <w:lang w:val="en-GB"/>
        </w:rPr>
        <w:t>elements need to be covered as fast as possible to minimize influence</w:t>
      </w:r>
      <w:r w:rsidR="00893E96">
        <w:rPr>
          <w:rStyle w:val="tlid-translation"/>
          <w:rFonts w:cs="Arial"/>
          <w:spacing w:val="-6"/>
          <w:sz w:val="24"/>
          <w:szCs w:val="24"/>
          <w:lang w:val="en-GB"/>
        </w:rPr>
        <w:t xml:space="preserve"> of</w:t>
      </w:r>
      <w:r w:rsidR="00780562" w:rsidRPr="00A72A8C">
        <w:rPr>
          <w:rStyle w:val="tlid-translation"/>
          <w:rFonts w:cs="Arial"/>
          <w:spacing w:val="-6"/>
          <w:sz w:val="24"/>
          <w:szCs w:val="24"/>
          <w:lang w:val="en-GB"/>
        </w:rPr>
        <w:t xml:space="preserve"> environmental conditions.</w:t>
      </w:r>
    </w:p>
    <w:p w14:paraId="54B84E3A" w14:textId="77777777" w:rsidR="002435FC" w:rsidRPr="00A72A8C" w:rsidRDefault="002435FC" w:rsidP="001711A0">
      <w:pPr>
        <w:rPr>
          <w:rFonts w:cs="Arial"/>
          <w:spacing w:val="-6"/>
          <w:sz w:val="24"/>
          <w:szCs w:val="24"/>
          <w:lang w:val="en-GB"/>
        </w:rPr>
      </w:pPr>
    </w:p>
    <w:p w14:paraId="3D9DDBD1" w14:textId="49A44843" w:rsidR="002435FC" w:rsidRPr="00A72A8C" w:rsidRDefault="002435FC" w:rsidP="003E0F28">
      <w:pPr>
        <w:pStyle w:val="Heading2"/>
        <w:numPr>
          <w:ilvl w:val="1"/>
          <w:numId w:val="2"/>
        </w:numPr>
        <w:tabs>
          <w:tab w:val="left" w:pos="1134"/>
        </w:tabs>
        <w:ind w:left="709" w:hanging="283"/>
        <w:rPr>
          <w:spacing w:val="-6"/>
        </w:rPr>
      </w:pPr>
      <w:bookmarkStart w:id="10" w:name="_Toc60994155"/>
      <w:r w:rsidRPr="00A72A8C">
        <w:rPr>
          <w:spacing w:val="-6"/>
        </w:rPr>
        <w:t xml:space="preserve">Improvement of properties by </w:t>
      </w:r>
      <w:r w:rsidR="00FA74BB" w:rsidRPr="00A72A8C">
        <w:rPr>
          <w:spacing w:val="-6"/>
        </w:rPr>
        <w:t>appearance</w:t>
      </w:r>
      <w:bookmarkEnd w:id="10"/>
    </w:p>
    <w:p w14:paraId="6C06A51C" w14:textId="05CEE01F" w:rsidR="002435FC" w:rsidRPr="00A72A8C" w:rsidRDefault="002435FC" w:rsidP="001711A0">
      <w:pPr>
        <w:autoSpaceDE w:val="0"/>
        <w:autoSpaceDN w:val="0"/>
        <w:adjustRightInd w:val="0"/>
        <w:rPr>
          <w:rFonts w:cs="Arial"/>
          <w:color w:val="000000"/>
          <w:spacing w:val="-6"/>
          <w:sz w:val="24"/>
          <w:szCs w:val="24"/>
          <w:lang w:val="en-GB"/>
        </w:rPr>
      </w:pPr>
      <w:r w:rsidRPr="00A72A8C">
        <w:rPr>
          <w:rFonts w:cs="Arial"/>
          <w:color w:val="000000"/>
          <w:spacing w:val="-6"/>
          <w:sz w:val="24"/>
          <w:szCs w:val="24"/>
          <w:lang w:val="en-GB"/>
        </w:rPr>
        <w:t>This lesson</w:t>
      </w:r>
      <w:r w:rsidR="00A72A8C">
        <w:rPr>
          <w:rFonts w:cs="Arial"/>
          <w:color w:val="000000"/>
          <w:spacing w:val="-6"/>
          <w:sz w:val="24"/>
          <w:szCs w:val="24"/>
          <w:lang w:val="en-GB"/>
        </w:rPr>
        <w:t xml:space="preserve"> 2</w:t>
      </w:r>
      <w:r w:rsidRPr="00A72A8C">
        <w:rPr>
          <w:rFonts w:cs="Arial"/>
          <w:color w:val="000000"/>
          <w:spacing w:val="-6"/>
          <w:sz w:val="24"/>
          <w:szCs w:val="24"/>
          <w:lang w:val="en-GB"/>
        </w:rPr>
        <w:t xml:space="preserve"> starts with </w:t>
      </w:r>
      <w:r w:rsidR="00FA74BB" w:rsidRPr="00A72A8C">
        <w:rPr>
          <w:rFonts w:cs="Arial"/>
          <w:color w:val="000000"/>
          <w:spacing w:val="-6"/>
          <w:sz w:val="24"/>
          <w:szCs w:val="24"/>
          <w:lang w:val="en-GB"/>
        </w:rPr>
        <w:t>characterization</w:t>
      </w:r>
      <w:r w:rsidRPr="00A72A8C">
        <w:rPr>
          <w:rFonts w:cs="Arial"/>
          <w:color w:val="000000"/>
          <w:spacing w:val="-6"/>
          <w:sz w:val="24"/>
          <w:szCs w:val="24"/>
          <w:lang w:val="en-GB"/>
        </w:rPr>
        <w:t xml:space="preserve"> of sawn timber materials:</w:t>
      </w:r>
    </w:p>
    <w:p w14:paraId="55F90840" w14:textId="55BE72D4"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jlqj4b"/>
          <w:rFonts w:cs="Arial"/>
          <w:color w:val="000000"/>
          <w:spacing w:val="-6"/>
          <w:sz w:val="24"/>
          <w:szCs w:val="24"/>
          <w:lang w:val="en-GB"/>
        </w:rPr>
      </w:pPr>
      <w:r w:rsidRPr="00A72A8C">
        <w:rPr>
          <w:rStyle w:val="jlqj4b"/>
          <w:rFonts w:cs="Arial"/>
          <w:spacing w:val="-6"/>
          <w:sz w:val="24"/>
          <w:szCs w:val="24"/>
          <w:lang w:val="en-GB"/>
        </w:rPr>
        <w:t>b</w:t>
      </w:r>
      <w:r w:rsidR="002435FC" w:rsidRPr="00A72A8C">
        <w:rPr>
          <w:rStyle w:val="jlqj4b"/>
          <w:rFonts w:cs="Arial"/>
          <w:spacing w:val="-6"/>
          <w:sz w:val="24"/>
          <w:szCs w:val="24"/>
          <w:lang w:val="en-GB"/>
        </w:rPr>
        <w:t>eams are sawn (</w:t>
      </w:r>
      <w:r w:rsidR="002435FC" w:rsidRPr="00A72A8C">
        <w:rPr>
          <w:rStyle w:val="term"/>
          <w:rFonts w:cs="Arial"/>
          <w:spacing w:val="-6"/>
          <w:sz w:val="24"/>
          <w:szCs w:val="24"/>
          <w:lang w:val="en-GB"/>
        </w:rPr>
        <w:t>half squared</w:t>
      </w:r>
      <w:r w:rsidR="002435FC" w:rsidRPr="00A72A8C">
        <w:rPr>
          <w:rStyle w:val="jlqj4b"/>
          <w:rFonts w:cs="Arial"/>
          <w:spacing w:val="-6"/>
          <w:sz w:val="24"/>
          <w:szCs w:val="24"/>
          <w:lang w:val="en-GB"/>
        </w:rPr>
        <w:t xml:space="preserve">, </w:t>
      </w:r>
      <w:r w:rsidR="002435FC" w:rsidRPr="00A72A8C">
        <w:rPr>
          <w:rFonts w:cs="Arial"/>
          <w:spacing w:val="-6"/>
          <w:sz w:val="24"/>
          <w:szCs w:val="24"/>
          <w:lang w:val="en-GB"/>
        </w:rPr>
        <w:t>square-sawn)</w:t>
      </w:r>
      <w:r w:rsidR="002435FC" w:rsidRPr="00A72A8C">
        <w:rPr>
          <w:rStyle w:val="jlqj4b"/>
          <w:rFonts w:cs="Arial"/>
          <w:spacing w:val="-6"/>
          <w:sz w:val="24"/>
          <w:szCs w:val="24"/>
          <w:lang w:val="en-GB"/>
        </w:rPr>
        <w:t xml:space="preserve"> material with a thicknes</w:t>
      </w:r>
      <w:r w:rsidRPr="00A72A8C">
        <w:rPr>
          <w:rStyle w:val="jlqj4b"/>
          <w:rFonts w:cs="Arial"/>
          <w:spacing w:val="-6"/>
          <w:sz w:val="24"/>
          <w:szCs w:val="24"/>
          <w:lang w:val="en-GB"/>
        </w:rPr>
        <w:t>s and width of more than 100 mm</w:t>
      </w:r>
      <w:r w:rsidR="00A72A8C">
        <w:rPr>
          <w:rStyle w:val="jlqj4b"/>
          <w:rFonts w:cs="Arial"/>
          <w:spacing w:val="-6"/>
          <w:sz w:val="24"/>
          <w:szCs w:val="24"/>
          <w:lang w:val="en-GB"/>
        </w:rPr>
        <w:t>;</w:t>
      </w:r>
    </w:p>
    <w:p w14:paraId="4DBE5A70" w14:textId="146BCC87"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viiyi"/>
          <w:rFonts w:cs="Arial"/>
          <w:color w:val="000000"/>
          <w:spacing w:val="-6"/>
          <w:sz w:val="24"/>
          <w:szCs w:val="24"/>
          <w:lang w:val="en-GB"/>
        </w:rPr>
      </w:pPr>
      <w:r w:rsidRPr="00A72A8C">
        <w:rPr>
          <w:rStyle w:val="term"/>
          <w:rFonts w:cs="Arial"/>
          <w:spacing w:val="-6"/>
          <w:sz w:val="24"/>
          <w:szCs w:val="24"/>
          <w:lang w:val="en-GB"/>
        </w:rPr>
        <w:t>s</w:t>
      </w:r>
      <w:r w:rsidR="002435FC" w:rsidRPr="00A72A8C">
        <w:rPr>
          <w:rStyle w:val="term"/>
          <w:rFonts w:cs="Arial"/>
          <w:spacing w:val="-6"/>
          <w:sz w:val="24"/>
          <w:szCs w:val="24"/>
          <w:lang w:val="en-GB"/>
        </w:rPr>
        <w:t>cantlings</w:t>
      </w:r>
      <w:r w:rsidR="002435FC" w:rsidRPr="00A72A8C">
        <w:rPr>
          <w:rStyle w:val="jlqj4b"/>
          <w:rFonts w:cs="Arial"/>
          <w:spacing w:val="-6"/>
          <w:sz w:val="24"/>
          <w:szCs w:val="24"/>
          <w:lang w:val="en-GB"/>
        </w:rPr>
        <w:t xml:space="preserve"> are a </w:t>
      </w:r>
      <w:r w:rsidR="002435FC" w:rsidRPr="00A72A8C">
        <w:rPr>
          <w:rFonts w:cs="Arial"/>
          <w:spacing w:val="-6"/>
          <w:sz w:val="24"/>
          <w:szCs w:val="24"/>
          <w:lang w:val="en-GB"/>
        </w:rPr>
        <w:t xml:space="preserve">square-sawn material </w:t>
      </w:r>
      <w:r w:rsidR="002435FC" w:rsidRPr="00A72A8C">
        <w:rPr>
          <w:rStyle w:val="jlqj4b"/>
          <w:rFonts w:cs="Arial"/>
          <w:spacing w:val="-6"/>
          <w:sz w:val="24"/>
          <w:szCs w:val="24"/>
          <w:lang w:val="en-GB"/>
        </w:rPr>
        <w:t>with a thickness of less than 100 mm and a width o</w:t>
      </w:r>
      <w:r w:rsidRPr="00A72A8C">
        <w:rPr>
          <w:rStyle w:val="jlqj4b"/>
          <w:rFonts w:cs="Arial"/>
          <w:spacing w:val="-6"/>
          <w:sz w:val="24"/>
          <w:szCs w:val="24"/>
          <w:lang w:val="en-GB"/>
        </w:rPr>
        <w:t>f less than twice the thickness</w:t>
      </w:r>
      <w:r w:rsidR="00A72A8C">
        <w:rPr>
          <w:rStyle w:val="jlqj4b"/>
          <w:rFonts w:cs="Arial"/>
          <w:spacing w:val="-6"/>
          <w:sz w:val="24"/>
          <w:szCs w:val="24"/>
          <w:lang w:val="en-GB"/>
        </w:rPr>
        <w:t>;</w:t>
      </w:r>
    </w:p>
    <w:p w14:paraId="1AA056B4" w14:textId="2C065DDA"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jlqj4b"/>
          <w:rFonts w:cs="Arial"/>
          <w:color w:val="000000"/>
          <w:spacing w:val="-6"/>
          <w:sz w:val="24"/>
          <w:szCs w:val="24"/>
          <w:lang w:val="en-GB"/>
        </w:rPr>
      </w:pPr>
      <w:r w:rsidRPr="00A72A8C">
        <w:rPr>
          <w:rStyle w:val="jlqj4b"/>
          <w:rFonts w:cs="Arial"/>
          <w:spacing w:val="-6"/>
          <w:sz w:val="24"/>
          <w:szCs w:val="24"/>
          <w:lang w:val="en-GB"/>
        </w:rPr>
        <w:t>b</w:t>
      </w:r>
      <w:r w:rsidR="002435FC" w:rsidRPr="00A72A8C">
        <w:rPr>
          <w:rStyle w:val="jlqj4b"/>
          <w:rFonts w:cs="Arial"/>
          <w:spacing w:val="-6"/>
          <w:sz w:val="24"/>
          <w:szCs w:val="24"/>
          <w:lang w:val="en-GB"/>
        </w:rPr>
        <w:t xml:space="preserve">oards are sawn material with a thickness of 50 and less mm and a width of </w:t>
      </w:r>
      <w:r w:rsidRPr="00A72A8C">
        <w:rPr>
          <w:rStyle w:val="jlqj4b"/>
          <w:rFonts w:cs="Arial"/>
          <w:spacing w:val="-6"/>
          <w:sz w:val="24"/>
          <w:szCs w:val="24"/>
          <w:lang w:val="en-GB"/>
        </w:rPr>
        <w:t>more than twice the thickness</w:t>
      </w:r>
      <w:r w:rsidR="00A72A8C">
        <w:rPr>
          <w:rStyle w:val="jlqj4b"/>
          <w:rFonts w:cs="Arial"/>
          <w:spacing w:val="-6"/>
          <w:sz w:val="24"/>
          <w:szCs w:val="24"/>
          <w:lang w:val="en-GB"/>
        </w:rPr>
        <w:t>;</w:t>
      </w:r>
    </w:p>
    <w:p w14:paraId="142AECF8" w14:textId="12E211BB"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jlqj4b"/>
          <w:rFonts w:cs="Arial"/>
          <w:color w:val="000000"/>
          <w:spacing w:val="-6"/>
          <w:sz w:val="24"/>
          <w:szCs w:val="24"/>
          <w:lang w:val="en-GB"/>
        </w:rPr>
      </w:pPr>
      <w:r w:rsidRPr="00A72A8C">
        <w:rPr>
          <w:rStyle w:val="jlqj4b"/>
          <w:rFonts w:cs="Arial"/>
          <w:spacing w:val="-6"/>
          <w:sz w:val="24"/>
          <w:szCs w:val="24"/>
          <w:lang w:val="en-GB"/>
        </w:rPr>
        <w:t>b</w:t>
      </w:r>
      <w:r w:rsidR="002435FC" w:rsidRPr="00A72A8C">
        <w:rPr>
          <w:rStyle w:val="jlqj4b"/>
          <w:rFonts w:cs="Arial"/>
          <w:spacing w:val="-6"/>
          <w:sz w:val="24"/>
          <w:szCs w:val="24"/>
          <w:lang w:val="en-GB"/>
        </w:rPr>
        <w:t xml:space="preserve">attens are sawn materials with a thickness of 30 to 90 mm </w:t>
      </w:r>
      <w:r w:rsidRPr="00A72A8C">
        <w:rPr>
          <w:rStyle w:val="jlqj4b"/>
          <w:rFonts w:cs="Arial"/>
          <w:spacing w:val="-6"/>
          <w:sz w:val="24"/>
          <w:szCs w:val="24"/>
          <w:lang w:val="en-GB"/>
        </w:rPr>
        <w:t>and a width of less than 100 mm</w:t>
      </w:r>
      <w:r w:rsidR="00A72A8C">
        <w:rPr>
          <w:rStyle w:val="jlqj4b"/>
          <w:rFonts w:cs="Arial"/>
          <w:spacing w:val="-6"/>
          <w:sz w:val="24"/>
          <w:szCs w:val="24"/>
          <w:lang w:val="en-GB"/>
        </w:rPr>
        <w:t>;</w:t>
      </w:r>
    </w:p>
    <w:p w14:paraId="7C42701D" w14:textId="114BA5F0"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viiyi"/>
          <w:rFonts w:cs="Arial"/>
          <w:color w:val="000000"/>
          <w:spacing w:val="-6"/>
          <w:sz w:val="24"/>
          <w:szCs w:val="24"/>
          <w:lang w:val="en-GB"/>
        </w:rPr>
      </w:pPr>
      <w:r w:rsidRPr="00A72A8C">
        <w:rPr>
          <w:rStyle w:val="jlqj4b"/>
          <w:rFonts w:cs="Arial"/>
          <w:spacing w:val="-6"/>
          <w:sz w:val="24"/>
          <w:szCs w:val="24"/>
          <w:lang w:val="en-GB"/>
        </w:rPr>
        <w:t>e</w:t>
      </w:r>
      <w:r w:rsidR="002435FC" w:rsidRPr="00A72A8C">
        <w:rPr>
          <w:rStyle w:val="jlqj4b"/>
          <w:rFonts w:cs="Arial"/>
          <w:spacing w:val="-6"/>
          <w:sz w:val="24"/>
          <w:szCs w:val="24"/>
          <w:lang w:val="en-GB"/>
        </w:rPr>
        <w:t>dgings are sawn material with small cross-section thickness not exceeding 25 mm and width not exceeding 80 mm.</w:t>
      </w:r>
    </w:p>
    <w:p w14:paraId="2A920E9E" w14:textId="77777777" w:rsidR="003E0F28" w:rsidRPr="00A72A8C" w:rsidRDefault="003E0F28" w:rsidP="001711A0">
      <w:pPr>
        <w:pStyle w:val="NormalWeb"/>
        <w:spacing w:before="0" w:beforeAutospacing="0" w:after="0" w:afterAutospacing="0"/>
        <w:rPr>
          <w:rFonts w:ascii="Verdana" w:hAnsi="Verdana" w:cs="Arial"/>
          <w:spacing w:val="-6"/>
          <w:sz w:val="24"/>
          <w:lang w:val="en-GB"/>
        </w:rPr>
      </w:pPr>
    </w:p>
    <w:p w14:paraId="1BD4079E" w14:textId="77777777" w:rsidR="002435FC" w:rsidRPr="00A72A8C" w:rsidRDefault="002435FC"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The grade of wood can be specified using a number of parameters, including:</w:t>
      </w:r>
    </w:p>
    <w:p w14:paraId="5E130AFD" w14:textId="25185D9E" w:rsidR="00F11D18" w:rsidRPr="00A72A8C" w:rsidRDefault="00F11D18" w:rsidP="001711A0">
      <w:pPr>
        <w:pStyle w:val="NormalWeb"/>
        <w:numPr>
          <w:ilvl w:val="0"/>
          <w:numId w:val="31"/>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cross grain, compression wood, tension wood (</w:t>
      </w:r>
      <w:r w:rsidR="0055200B" w:rsidRPr="00A72A8C">
        <w:rPr>
          <w:rFonts w:ascii="Verdana" w:hAnsi="Verdana" w:cs="Arial"/>
          <w:spacing w:val="-6"/>
          <w:sz w:val="24"/>
          <w:lang w:val="en-GB"/>
        </w:rPr>
        <w:t>LU1 Lesson 1</w:t>
      </w:r>
      <w:r w:rsidRPr="00A72A8C">
        <w:rPr>
          <w:rFonts w:ascii="Verdana" w:hAnsi="Verdana" w:cs="Arial"/>
          <w:spacing w:val="-6"/>
          <w:sz w:val="24"/>
          <w:lang w:val="en-GB"/>
        </w:rPr>
        <w:t>)</w:t>
      </w:r>
      <w:r w:rsidR="0055200B" w:rsidRPr="00A72A8C">
        <w:rPr>
          <w:rFonts w:ascii="Verdana" w:hAnsi="Verdana" w:cs="Arial"/>
          <w:spacing w:val="-6"/>
          <w:sz w:val="24"/>
          <w:lang w:val="en-GB"/>
        </w:rPr>
        <w:t>;</w:t>
      </w:r>
    </w:p>
    <w:p w14:paraId="3034EE46" w14:textId="7C8E4970" w:rsidR="002435FC" w:rsidRPr="00A72A8C" w:rsidRDefault="00F11D18" w:rsidP="001711A0">
      <w:pPr>
        <w:pStyle w:val="NormalWeb"/>
        <w:numPr>
          <w:ilvl w:val="0"/>
          <w:numId w:val="31"/>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knots, checks, splits, w</w:t>
      </w:r>
      <w:r w:rsidR="002435FC" w:rsidRPr="00A72A8C">
        <w:rPr>
          <w:rFonts w:ascii="Verdana" w:hAnsi="Verdana" w:cs="Arial"/>
          <w:spacing w:val="-6"/>
          <w:sz w:val="24"/>
          <w:lang w:val="en-GB"/>
        </w:rPr>
        <w:t>ane</w:t>
      </w:r>
      <w:r w:rsidRPr="00A72A8C">
        <w:rPr>
          <w:rFonts w:ascii="Verdana" w:hAnsi="Verdana" w:cs="Arial"/>
          <w:spacing w:val="-6"/>
          <w:sz w:val="24"/>
          <w:lang w:val="en-GB"/>
        </w:rPr>
        <w:t xml:space="preserve"> (in a time of timber growing of sawing)</w:t>
      </w:r>
    </w:p>
    <w:p w14:paraId="0AA82C12" w14:textId="32CC399C" w:rsidR="00F11D18" w:rsidRPr="00A72A8C" w:rsidRDefault="00F11D18" w:rsidP="001711A0">
      <w:pPr>
        <w:pStyle w:val="NormalWeb"/>
        <w:numPr>
          <w:ilvl w:val="0"/>
          <w:numId w:val="31"/>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dimension deviations (in a time of sawing further preparation)</w:t>
      </w:r>
      <w:r w:rsidR="0055200B" w:rsidRPr="00A72A8C">
        <w:rPr>
          <w:rFonts w:ascii="Verdana" w:hAnsi="Verdana" w:cs="Arial"/>
          <w:spacing w:val="-6"/>
          <w:sz w:val="24"/>
          <w:lang w:val="en-GB"/>
        </w:rPr>
        <w:t>;</w:t>
      </w:r>
    </w:p>
    <w:p w14:paraId="068DCC41" w14:textId="2D616B9E" w:rsidR="002435FC" w:rsidRPr="00A72A8C" w:rsidRDefault="00F11D18" w:rsidP="001711A0">
      <w:pPr>
        <w:pStyle w:val="NormalWeb"/>
        <w:numPr>
          <w:ilvl w:val="0"/>
          <w:numId w:val="31"/>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fungal attack and i</w:t>
      </w:r>
      <w:r w:rsidR="002435FC" w:rsidRPr="00A72A8C">
        <w:rPr>
          <w:rFonts w:ascii="Verdana" w:hAnsi="Verdana" w:cs="Arial"/>
          <w:spacing w:val="-6"/>
          <w:sz w:val="24"/>
          <w:lang w:val="en-GB"/>
        </w:rPr>
        <w:t>nsect damage</w:t>
      </w:r>
      <w:r w:rsidRPr="00A72A8C">
        <w:rPr>
          <w:rFonts w:ascii="Verdana" w:hAnsi="Verdana" w:cs="Arial"/>
          <w:spacing w:val="-6"/>
          <w:sz w:val="24"/>
          <w:lang w:val="en-GB"/>
        </w:rPr>
        <w:t xml:space="preserve"> (in a time of timber growing of exploitation)</w:t>
      </w:r>
    </w:p>
    <w:p w14:paraId="51E86644" w14:textId="0D6A4DAA" w:rsidR="002435FC" w:rsidRPr="00A72A8C" w:rsidRDefault="00F11D18" w:rsidP="00AF2C13">
      <w:pPr>
        <w:pStyle w:val="NormalWeb"/>
        <w:numPr>
          <w:ilvl w:val="0"/>
          <w:numId w:val="31"/>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discolouration (in a time of timber growing of exploitation)</w:t>
      </w:r>
    </w:p>
    <w:p w14:paraId="54C322F7" w14:textId="77777777" w:rsidR="008029FC" w:rsidRDefault="008029FC" w:rsidP="003E0F28">
      <w:pPr>
        <w:pStyle w:val="NormalWeb"/>
        <w:spacing w:before="0" w:beforeAutospacing="0" w:after="0" w:afterAutospacing="0"/>
        <w:rPr>
          <w:rFonts w:ascii="Verdana" w:hAnsi="Verdana" w:cs="Arial"/>
          <w:spacing w:val="-6"/>
          <w:sz w:val="24"/>
          <w:lang w:val="en-GB"/>
        </w:rPr>
      </w:pPr>
    </w:p>
    <w:p w14:paraId="0530D06C" w14:textId="69B89E51" w:rsidR="002435FC" w:rsidRPr="00A72A8C" w:rsidRDefault="002435FC" w:rsidP="003E0F28">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lastRenderedPageBreak/>
        <w:t>The parameters are assessed in visual sorting</w:t>
      </w:r>
      <w:r w:rsidR="00A72A8C" w:rsidRPr="00A72A8C">
        <w:rPr>
          <w:rFonts w:ascii="Verdana" w:hAnsi="Verdana" w:cs="Arial"/>
          <w:spacing w:val="-6"/>
          <w:sz w:val="24"/>
          <w:lang w:val="en-GB"/>
        </w:rPr>
        <w:t xml:space="preserve"> </w:t>
      </w:r>
      <w:r w:rsidR="00A72A8C">
        <w:rPr>
          <w:rFonts w:ascii="Verdana" w:hAnsi="Verdana" w:cs="Arial"/>
          <w:spacing w:val="-6"/>
          <w:sz w:val="24"/>
          <w:lang w:val="en-GB"/>
        </w:rPr>
        <w:t>(for softwoods EN 1611-1)</w:t>
      </w:r>
      <w:r w:rsidRPr="00A72A8C">
        <w:rPr>
          <w:rFonts w:ascii="Verdana" w:hAnsi="Verdana" w:cs="Arial"/>
          <w:spacing w:val="-6"/>
          <w:sz w:val="24"/>
          <w:lang w:val="en-GB"/>
        </w:rPr>
        <w:t xml:space="preserve">, known as </w:t>
      </w:r>
      <w:r w:rsidR="00A72A8C">
        <w:rPr>
          <w:rFonts w:ascii="Verdana" w:hAnsi="Verdana" w:cs="Arial"/>
          <w:spacing w:val="-6"/>
          <w:sz w:val="24"/>
          <w:lang w:val="en-GB"/>
        </w:rPr>
        <w:t>visual</w:t>
      </w:r>
      <w:r w:rsidRPr="00A72A8C">
        <w:rPr>
          <w:rFonts w:ascii="Verdana" w:hAnsi="Verdana" w:cs="Arial"/>
          <w:spacing w:val="-6"/>
          <w:sz w:val="24"/>
          <w:lang w:val="en-GB"/>
        </w:rPr>
        <w:t xml:space="preserve"> grad</w:t>
      </w:r>
      <w:r w:rsidR="00426866" w:rsidRPr="00A72A8C">
        <w:rPr>
          <w:rFonts w:ascii="Verdana" w:hAnsi="Verdana" w:cs="Arial"/>
          <w:spacing w:val="-6"/>
          <w:sz w:val="24"/>
          <w:lang w:val="en-GB"/>
        </w:rPr>
        <w:t>ing. This is usually done at</w:t>
      </w:r>
      <w:r w:rsidRPr="00A72A8C">
        <w:rPr>
          <w:rFonts w:ascii="Verdana" w:hAnsi="Verdana" w:cs="Arial"/>
          <w:spacing w:val="-6"/>
          <w:sz w:val="24"/>
          <w:lang w:val="en-GB"/>
        </w:rPr>
        <w:t xml:space="preserve"> sawmill</w:t>
      </w:r>
      <w:r w:rsidR="00426866" w:rsidRPr="00A72A8C">
        <w:rPr>
          <w:rFonts w:ascii="Verdana" w:hAnsi="Verdana" w:cs="Arial"/>
          <w:spacing w:val="-6"/>
          <w:sz w:val="24"/>
          <w:lang w:val="en-GB"/>
        </w:rPr>
        <w:t>s</w:t>
      </w:r>
      <w:r w:rsidR="00A72A8C">
        <w:rPr>
          <w:rFonts w:ascii="Verdana" w:hAnsi="Verdana" w:cs="Arial"/>
          <w:spacing w:val="-6"/>
          <w:sz w:val="24"/>
          <w:lang w:val="en-GB"/>
        </w:rPr>
        <w:t xml:space="preserve">. </w:t>
      </w:r>
      <w:r w:rsidRPr="00A72A8C">
        <w:rPr>
          <w:rStyle w:val="jlqj4b"/>
          <w:rFonts w:ascii="Verdana" w:hAnsi="Verdana" w:cs="Arial"/>
          <w:spacing w:val="-6"/>
          <w:sz w:val="24"/>
          <w:lang w:val="en-GB"/>
        </w:rPr>
        <w:t xml:space="preserve">Timber materials by </w:t>
      </w:r>
      <w:r w:rsidR="00FA74BB" w:rsidRPr="00A72A8C">
        <w:rPr>
          <w:rStyle w:val="jlqj4b"/>
          <w:rFonts w:ascii="Verdana" w:hAnsi="Verdana" w:cs="Arial"/>
          <w:spacing w:val="-6"/>
          <w:sz w:val="24"/>
          <w:lang w:val="en-GB"/>
        </w:rPr>
        <w:t>appearance</w:t>
      </w:r>
      <w:r w:rsidRPr="00A72A8C">
        <w:rPr>
          <w:rStyle w:val="jlqj4b"/>
          <w:rFonts w:ascii="Verdana" w:hAnsi="Verdana" w:cs="Arial"/>
          <w:spacing w:val="-6"/>
          <w:sz w:val="24"/>
          <w:lang w:val="en-GB"/>
        </w:rPr>
        <w:t xml:space="preserve"> generally </w:t>
      </w:r>
      <w:r w:rsidR="000A004E" w:rsidRPr="00A72A8C">
        <w:rPr>
          <w:rStyle w:val="jlqj4b"/>
          <w:rFonts w:ascii="Verdana" w:hAnsi="Verdana" w:cs="Arial"/>
          <w:spacing w:val="-6"/>
          <w:sz w:val="24"/>
          <w:lang w:val="en-GB"/>
        </w:rPr>
        <w:t>are</w:t>
      </w:r>
      <w:r w:rsidRPr="00A72A8C">
        <w:rPr>
          <w:rStyle w:val="jlqj4b"/>
          <w:rFonts w:ascii="Verdana" w:hAnsi="Verdana" w:cs="Arial"/>
          <w:spacing w:val="-6"/>
          <w:sz w:val="24"/>
          <w:lang w:val="en-GB"/>
        </w:rPr>
        <w:t xml:space="preserve"> divided into </w:t>
      </w:r>
      <w:r w:rsidR="00FA74BB" w:rsidRPr="00A72A8C">
        <w:rPr>
          <w:rStyle w:val="jlqj4b"/>
          <w:rFonts w:ascii="Verdana" w:hAnsi="Verdana" w:cs="Arial"/>
          <w:spacing w:val="-6"/>
          <w:sz w:val="24"/>
          <w:lang w:val="en-GB"/>
        </w:rPr>
        <w:t>groups</w:t>
      </w:r>
      <w:r w:rsidRPr="00A72A8C">
        <w:rPr>
          <w:rStyle w:val="jlqj4b"/>
          <w:rFonts w:ascii="Verdana" w:hAnsi="Verdana" w:cs="Arial"/>
          <w:spacing w:val="-6"/>
          <w:sz w:val="24"/>
          <w:lang w:val="en-GB"/>
        </w:rPr>
        <w:t xml:space="preserve">. </w:t>
      </w:r>
      <w:r w:rsidR="00FA74BB" w:rsidRPr="00A72A8C">
        <w:rPr>
          <w:rStyle w:val="jlqj4b"/>
          <w:rFonts w:ascii="Verdana" w:hAnsi="Verdana" w:cs="Arial"/>
          <w:spacing w:val="-6"/>
          <w:sz w:val="24"/>
          <w:lang w:val="en-GB"/>
        </w:rPr>
        <w:t>Different</w:t>
      </w:r>
      <w:r w:rsidRPr="00A72A8C">
        <w:rPr>
          <w:rStyle w:val="jlqj4b"/>
          <w:rFonts w:ascii="Verdana" w:hAnsi="Verdana" w:cs="Arial"/>
          <w:spacing w:val="-6"/>
          <w:sz w:val="24"/>
          <w:lang w:val="en-GB"/>
        </w:rPr>
        <w:t xml:space="preserve"> countries </w:t>
      </w:r>
      <w:r w:rsidR="00FA74BB" w:rsidRPr="00A72A8C">
        <w:rPr>
          <w:rStyle w:val="jlqj4b"/>
          <w:rFonts w:ascii="Verdana" w:hAnsi="Verdana" w:cs="Arial"/>
          <w:spacing w:val="-6"/>
          <w:sz w:val="24"/>
          <w:lang w:val="en-GB"/>
        </w:rPr>
        <w:t>usually</w:t>
      </w:r>
      <w:r w:rsidRPr="00A72A8C">
        <w:rPr>
          <w:rStyle w:val="jlqj4b"/>
          <w:rFonts w:ascii="Verdana" w:hAnsi="Verdana" w:cs="Arial"/>
          <w:spacing w:val="-6"/>
          <w:sz w:val="24"/>
          <w:lang w:val="en-GB"/>
        </w:rPr>
        <w:t xml:space="preserve"> us</w:t>
      </w:r>
      <w:r w:rsidR="000A004E" w:rsidRPr="00A72A8C">
        <w:rPr>
          <w:rStyle w:val="jlqj4b"/>
          <w:rFonts w:ascii="Verdana" w:hAnsi="Verdana" w:cs="Arial"/>
          <w:spacing w:val="-6"/>
          <w:sz w:val="24"/>
          <w:lang w:val="en-GB"/>
        </w:rPr>
        <w:t>e</w:t>
      </w:r>
      <w:r w:rsidRPr="00A72A8C">
        <w:rPr>
          <w:rStyle w:val="jlqj4b"/>
          <w:rFonts w:ascii="Verdana" w:hAnsi="Verdana" w:cs="Arial"/>
          <w:spacing w:val="-6"/>
          <w:sz w:val="24"/>
          <w:lang w:val="en-GB"/>
        </w:rPr>
        <w:t xml:space="preserve"> different names for these groups.</w:t>
      </w:r>
      <w:r w:rsidR="009277FF" w:rsidRPr="00A72A8C">
        <w:rPr>
          <w:rStyle w:val="jlqj4b"/>
          <w:rFonts w:ascii="Verdana" w:hAnsi="Verdana" w:cs="Arial"/>
          <w:spacing w:val="-6"/>
          <w:sz w:val="24"/>
          <w:lang w:val="en-GB"/>
        </w:rPr>
        <w:t xml:space="preserve"> </w:t>
      </w:r>
      <w:r w:rsidRPr="00A72A8C">
        <w:rPr>
          <w:rFonts w:ascii="Verdana" w:hAnsi="Verdana" w:cs="Arial"/>
          <w:spacing w:val="-6"/>
          <w:sz w:val="24"/>
          <w:lang w:val="en-GB"/>
        </w:rPr>
        <w:t xml:space="preserve">It is common for each piece of wood to be stamped on the </w:t>
      </w:r>
      <w:r w:rsidR="00426866" w:rsidRPr="00A72A8C">
        <w:rPr>
          <w:rFonts w:ascii="Verdana" w:hAnsi="Verdana" w:cs="Arial"/>
          <w:spacing w:val="-6"/>
          <w:sz w:val="24"/>
          <w:lang w:val="en-GB"/>
        </w:rPr>
        <w:t xml:space="preserve">flat-wise (flat surface) all grading information and also on the end of each board just strength class. </w:t>
      </w:r>
      <w:r w:rsidRPr="00A72A8C">
        <w:rPr>
          <w:rFonts w:ascii="Verdana" w:hAnsi="Verdana" w:cs="Arial"/>
          <w:spacing w:val="-6"/>
          <w:sz w:val="24"/>
          <w:lang w:val="en-GB"/>
        </w:rPr>
        <w:t>After processing, e.g. plan</w:t>
      </w:r>
      <w:r w:rsidR="00CA7682" w:rsidRPr="00A72A8C">
        <w:rPr>
          <w:rFonts w:ascii="Verdana" w:hAnsi="Verdana" w:cs="Arial"/>
          <w:spacing w:val="-6"/>
          <w:sz w:val="24"/>
          <w:lang w:val="en-GB"/>
        </w:rPr>
        <w:t>n</w:t>
      </w:r>
      <w:r w:rsidRPr="00A72A8C">
        <w:rPr>
          <w:rFonts w:ascii="Verdana" w:hAnsi="Verdana" w:cs="Arial"/>
          <w:spacing w:val="-6"/>
          <w:sz w:val="24"/>
          <w:lang w:val="en-GB"/>
        </w:rPr>
        <w:t>ing or splitting, these marks may b</w:t>
      </w:r>
      <w:r w:rsidR="00A72A8C">
        <w:rPr>
          <w:rFonts w:ascii="Verdana" w:hAnsi="Verdana" w:cs="Arial"/>
          <w:spacing w:val="-6"/>
          <w:sz w:val="24"/>
          <w:lang w:val="en-GB"/>
        </w:rPr>
        <w:t>e cut away or hard to identify.</w:t>
      </w:r>
    </w:p>
    <w:p w14:paraId="3CB876D5" w14:textId="77777777" w:rsidR="002435FC" w:rsidRPr="00A72A8C" w:rsidRDefault="002435FC" w:rsidP="0018089A">
      <w:pPr>
        <w:rPr>
          <w:b/>
          <w:spacing w:val="-6"/>
        </w:rPr>
      </w:pPr>
    </w:p>
    <w:p w14:paraId="0BB39AAE" w14:textId="32CC5920" w:rsidR="002435FC" w:rsidRPr="00A72A8C" w:rsidRDefault="002435FC" w:rsidP="003E0F28">
      <w:pPr>
        <w:pStyle w:val="Heading3"/>
        <w:numPr>
          <w:ilvl w:val="2"/>
          <w:numId w:val="2"/>
        </w:numPr>
        <w:tabs>
          <w:tab w:val="left" w:pos="1276"/>
        </w:tabs>
        <w:ind w:left="709" w:hanging="283"/>
        <w:rPr>
          <w:spacing w:val="-6"/>
          <w:sz w:val="24"/>
          <w:lang w:val="en-GB"/>
        </w:rPr>
      </w:pPr>
      <w:bookmarkStart w:id="11" w:name="_Toc60994156"/>
      <w:r w:rsidRPr="00A72A8C">
        <w:rPr>
          <w:spacing w:val="-6"/>
          <w:sz w:val="24"/>
          <w:lang w:val="en-GB"/>
        </w:rPr>
        <w:t>Appearance grades – Quality classes</w:t>
      </w:r>
      <w:bookmarkEnd w:id="11"/>
    </w:p>
    <w:p w14:paraId="0441BBC3" w14:textId="1E29AA20" w:rsidR="002435FC" w:rsidRPr="00A72A8C" w:rsidRDefault="002435FC"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 xml:space="preserve">The </w:t>
      </w:r>
      <w:r w:rsidR="00426866" w:rsidRPr="00A72A8C">
        <w:rPr>
          <w:rFonts w:ascii="Verdana" w:hAnsi="Verdana" w:cs="Arial"/>
          <w:spacing w:val="-6"/>
          <w:sz w:val="24"/>
          <w:lang w:val="en-GB"/>
        </w:rPr>
        <w:t>timber can</w:t>
      </w:r>
      <w:r w:rsidR="00700EB1" w:rsidRPr="00A72A8C">
        <w:rPr>
          <w:rFonts w:ascii="Verdana" w:hAnsi="Verdana" w:cs="Arial"/>
          <w:spacing w:val="-6"/>
          <w:sz w:val="24"/>
          <w:lang w:val="en-GB"/>
        </w:rPr>
        <w:t xml:space="preserve"> b</w:t>
      </w:r>
      <w:r w:rsidR="00E403BB">
        <w:rPr>
          <w:rFonts w:ascii="Verdana" w:hAnsi="Verdana" w:cs="Arial"/>
          <w:spacing w:val="-6"/>
          <w:sz w:val="24"/>
          <w:lang w:val="en-GB"/>
        </w:rPr>
        <w:t>e sorted visually. In figure 1.2</w:t>
      </w:r>
      <w:r w:rsidR="00700EB1" w:rsidRPr="00A72A8C">
        <w:rPr>
          <w:rFonts w:ascii="Verdana" w:hAnsi="Verdana" w:cs="Arial"/>
          <w:spacing w:val="-6"/>
          <w:sz w:val="24"/>
          <w:lang w:val="en-GB"/>
        </w:rPr>
        <w:t>9</w:t>
      </w:r>
      <w:r w:rsidR="00426866" w:rsidRPr="00A72A8C">
        <w:rPr>
          <w:rFonts w:ascii="Verdana" w:hAnsi="Verdana" w:cs="Arial"/>
          <w:spacing w:val="-6"/>
          <w:sz w:val="24"/>
          <w:lang w:val="en-GB"/>
        </w:rPr>
        <w:t>.</w:t>
      </w:r>
      <w:r w:rsidRPr="00A72A8C">
        <w:rPr>
          <w:rFonts w:ascii="Verdana" w:hAnsi="Verdana" w:cs="Arial"/>
          <w:spacing w:val="-6"/>
          <w:sz w:val="24"/>
          <w:lang w:val="en-GB"/>
        </w:rPr>
        <w:t xml:space="preserve"> </w:t>
      </w:r>
      <w:r w:rsidR="00893E96">
        <w:rPr>
          <w:rFonts w:ascii="Verdana" w:hAnsi="Verdana" w:cs="Arial"/>
          <w:spacing w:val="-6"/>
          <w:sz w:val="24"/>
          <w:lang w:val="en-GB"/>
        </w:rPr>
        <w:t>are</w:t>
      </w:r>
      <w:r w:rsidRPr="00A72A8C">
        <w:rPr>
          <w:rFonts w:ascii="Verdana" w:hAnsi="Verdana" w:cs="Arial"/>
          <w:spacing w:val="-6"/>
          <w:sz w:val="24"/>
          <w:lang w:val="en-GB"/>
        </w:rPr>
        <w:t xml:space="preserve"> shown planned </w:t>
      </w:r>
      <w:r w:rsidR="00426866" w:rsidRPr="00A72A8C">
        <w:rPr>
          <w:rFonts w:ascii="Verdana" w:hAnsi="Verdana" w:cs="Arial"/>
          <w:spacing w:val="-6"/>
          <w:sz w:val="24"/>
          <w:lang w:val="en-GB"/>
        </w:rPr>
        <w:t xml:space="preserve">boards </w:t>
      </w:r>
      <w:r w:rsidRPr="00A72A8C">
        <w:rPr>
          <w:rFonts w:ascii="Verdana" w:hAnsi="Verdana" w:cs="Arial"/>
          <w:spacing w:val="-6"/>
          <w:sz w:val="24"/>
          <w:lang w:val="en-GB"/>
        </w:rPr>
        <w:t>in the dimensions: 25×100, 50×150 and 75×200 mm</w:t>
      </w:r>
      <w:r w:rsidR="00426866" w:rsidRPr="00A72A8C">
        <w:rPr>
          <w:rFonts w:ascii="Verdana" w:hAnsi="Verdana" w:cs="Arial"/>
          <w:spacing w:val="-6"/>
          <w:sz w:val="24"/>
          <w:lang w:val="en-GB"/>
        </w:rPr>
        <w:t>.</w:t>
      </w:r>
    </w:p>
    <w:p w14:paraId="68CCE44E" w14:textId="77777777" w:rsidR="002435FC" w:rsidRPr="00A72A8C" w:rsidRDefault="002435FC" w:rsidP="00A72A8C">
      <w:pPr>
        <w:autoSpaceDE w:val="0"/>
        <w:autoSpaceDN w:val="0"/>
        <w:adjustRightInd w:val="0"/>
        <w:ind w:left="-284" w:right="-873"/>
        <w:jc w:val="center"/>
        <w:rPr>
          <w:rFonts w:cs="Arial"/>
          <w:color w:val="000000"/>
          <w:spacing w:val="-6"/>
          <w:sz w:val="24"/>
          <w:szCs w:val="24"/>
          <w:lang w:val="en-GB"/>
        </w:rPr>
      </w:pPr>
      <w:r w:rsidRPr="00A72A8C">
        <w:rPr>
          <w:rFonts w:cs="Arial"/>
          <w:noProof/>
          <w:spacing w:val="-6"/>
          <w:sz w:val="24"/>
          <w:szCs w:val="24"/>
          <w:lang w:val="lv-LV" w:eastAsia="lv-LV"/>
        </w:rPr>
        <w:drawing>
          <wp:inline distT="0" distB="0" distL="0" distR="0" wp14:anchorId="34F64850" wp14:editId="30527F9F">
            <wp:extent cx="3148906"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23" t="13045" r="41222" b="46863"/>
                    <a:stretch/>
                  </pic:blipFill>
                  <pic:spPr bwMode="auto">
                    <a:xfrm>
                      <a:off x="0" y="0"/>
                      <a:ext cx="3148906" cy="1800000"/>
                    </a:xfrm>
                    <a:prstGeom prst="rect">
                      <a:avLst/>
                    </a:prstGeom>
                    <a:ln>
                      <a:noFill/>
                    </a:ln>
                    <a:extLst>
                      <a:ext uri="{53640926-AAD7-44D8-BBD7-CCE9431645EC}">
                        <a14:shadowObscured xmlns:a14="http://schemas.microsoft.com/office/drawing/2010/main"/>
                      </a:ext>
                    </a:extLst>
                  </pic:spPr>
                </pic:pic>
              </a:graphicData>
            </a:graphic>
          </wp:inline>
        </w:drawing>
      </w:r>
      <w:r w:rsidRPr="00A72A8C">
        <w:rPr>
          <w:rFonts w:cs="Arial"/>
          <w:noProof/>
          <w:spacing w:val="-6"/>
          <w:sz w:val="24"/>
          <w:szCs w:val="24"/>
          <w:lang w:val="lv-LV" w:eastAsia="lv-LV"/>
        </w:rPr>
        <w:drawing>
          <wp:inline distT="0" distB="0" distL="0" distR="0" wp14:anchorId="43127A81" wp14:editId="362FFDBA">
            <wp:extent cx="3140639" cy="1836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00" t="54822" r="41009" b="4555"/>
                    <a:stretch/>
                  </pic:blipFill>
                  <pic:spPr bwMode="auto">
                    <a:xfrm>
                      <a:off x="0" y="0"/>
                      <a:ext cx="3140639" cy="1836000"/>
                    </a:xfrm>
                    <a:prstGeom prst="rect">
                      <a:avLst/>
                    </a:prstGeom>
                    <a:ln>
                      <a:noFill/>
                    </a:ln>
                    <a:extLst>
                      <a:ext uri="{53640926-AAD7-44D8-BBD7-CCE9431645EC}">
                        <a14:shadowObscured xmlns:a14="http://schemas.microsoft.com/office/drawing/2010/main"/>
                      </a:ext>
                    </a:extLst>
                  </pic:spPr>
                </pic:pic>
              </a:graphicData>
            </a:graphic>
          </wp:inline>
        </w:drawing>
      </w:r>
    </w:p>
    <w:p w14:paraId="44082F5A" w14:textId="727883EB" w:rsidR="002435FC" w:rsidRPr="00A72A8C" w:rsidRDefault="00E403BB" w:rsidP="001711A0">
      <w:pPr>
        <w:jc w:val="center"/>
        <w:rPr>
          <w:rFonts w:cs="Arial"/>
          <w:color w:val="000000"/>
          <w:spacing w:val="-6"/>
          <w:sz w:val="24"/>
          <w:szCs w:val="24"/>
          <w:lang w:val="en-GB"/>
        </w:rPr>
      </w:pPr>
      <w:r>
        <w:rPr>
          <w:rFonts w:cs="Arial"/>
          <w:b/>
          <w:color w:val="000000"/>
          <w:spacing w:val="-6"/>
          <w:sz w:val="24"/>
          <w:szCs w:val="24"/>
          <w:lang w:val="en-GB"/>
        </w:rPr>
        <w:t>Fig. 1.2</w:t>
      </w:r>
      <w:r w:rsidR="00700EB1" w:rsidRPr="00A72A8C">
        <w:rPr>
          <w:rFonts w:cs="Arial"/>
          <w:b/>
          <w:color w:val="000000"/>
          <w:spacing w:val="-6"/>
          <w:sz w:val="24"/>
          <w:szCs w:val="24"/>
          <w:lang w:val="en-GB"/>
        </w:rPr>
        <w:t>9</w:t>
      </w:r>
      <w:r w:rsidR="002435FC" w:rsidRPr="00A72A8C">
        <w:rPr>
          <w:rFonts w:cs="Arial"/>
          <w:b/>
          <w:color w:val="000000"/>
          <w:spacing w:val="-6"/>
          <w:sz w:val="24"/>
          <w:szCs w:val="24"/>
          <w:lang w:val="en-GB"/>
        </w:rPr>
        <w:t xml:space="preserve">. </w:t>
      </w:r>
      <w:r w:rsidR="002435FC" w:rsidRPr="00A72A8C">
        <w:rPr>
          <w:rFonts w:cs="Arial"/>
          <w:b/>
          <w:spacing w:val="-6"/>
          <w:sz w:val="24"/>
          <w:szCs w:val="24"/>
          <w:lang w:val="en-GB"/>
        </w:rPr>
        <w:t>Appearance grades – Quality classes</w:t>
      </w:r>
      <w:r w:rsidR="00524D82" w:rsidRPr="00A72A8C">
        <w:rPr>
          <w:rStyle w:val="FootnoteReference"/>
          <w:rFonts w:cs="Arial"/>
          <w:b/>
          <w:spacing w:val="-6"/>
          <w:sz w:val="24"/>
          <w:szCs w:val="24"/>
          <w:lang w:val="en-GB"/>
        </w:rPr>
        <w:footnoteReference w:id="3"/>
      </w:r>
    </w:p>
    <w:p w14:paraId="6A25A76D" w14:textId="77777777" w:rsidR="00A72A8C" w:rsidRDefault="00A72A8C" w:rsidP="001711A0">
      <w:pPr>
        <w:pStyle w:val="NormalWeb"/>
        <w:spacing w:before="0" w:beforeAutospacing="0" w:after="0" w:afterAutospacing="0"/>
        <w:rPr>
          <w:rFonts w:ascii="Verdana" w:hAnsi="Verdana" w:cs="Arial"/>
          <w:spacing w:val="-6"/>
          <w:sz w:val="24"/>
          <w:lang w:val="en-GB"/>
        </w:rPr>
      </w:pPr>
    </w:p>
    <w:p w14:paraId="08D555B2" w14:textId="1F509041" w:rsidR="002435FC" w:rsidRPr="00A72A8C" w:rsidRDefault="00A72A8C" w:rsidP="008029FC">
      <w:pPr>
        <w:pStyle w:val="NormalWeb"/>
        <w:spacing w:before="0" w:beforeAutospacing="0" w:after="0" w:afterAutospacing="0"/>
        <w:rPr>
          <w:rFonts w:ascii="Verdana" w:hAnsi="Verdana" w:cs="Arial"/>
          <w:spacing w:val="-6"/>
          <w:sz w:val="24"/>
          <w:lang w:val="en-GB"/>
        </w:rPr>
      </w:pPr>
      <w:r>
        <w:rPr>
          <w:rFonts w:ascii="Verdana" w:hAnsi="Verdana" w:cs="Arial"/>
          <w:spacing w:val="-6"/>
          <w:sz w:val="24"/>
          <w:lang w:val="en-GB"/>
        </w:rPr>
        <w:t>Boards can be sorted based</w:t>
      </w:r>
      <w:r w:rsidR="00426866" w:rsidRPr="00A72A8C">
        <w:rPr>
          <w:rFonts w:ascii="Verdana" w:hAnsi="Verdana" w:cs="Arial"/>
          <w:spacing w:val="-6"/>
          <w:sz w:val="24"/>
          <w:lang w:val="en-GB"/>
        </w:rPr>
        <w:t xml:space="preserve"> on the flat-wise and the edge-wise</w:t>
      </w:r>
      <w:r w:rsidRPr="00A72A8C">
        <w:rPr>
          <w:rFonts w:ascii="Verdana" w:hAnsi="Verdana" w:cs="Arial"/>
          <w:spacing w:val="-6"/>
          <w:sz w:val="24"/>
          <w:lang w:val="en-GB"/>
        </w:rPr>
        <w:t xml:space="preserve"> </w:t>
      </w:r>
      <w:r>
        <w:rPr>
          <w:rFonts w:ascii="Verdana" w:hAnsi="Verdana" w:cs="Arial"/>
          <w:spacing w:val="-6"/>
          <w:sz w:val="24"/>
          <w:lang w:val="en-GB"/>
        </w:rPr>
        <w:t>(</w:t>
      </w:r>
      <w:r w:rsidRPr="00A72A8C">
        <w:rPr>
          <w:rFonts w:ascii="Verdana" w:hAnsi="Verdana" w:cs="Arial"/>
          <w:spacing w:val="-6"/>
          <w:sz w:val="24"/>
          <w:lang w:val="en-GB"/>
        </w:rPr>
        <w:t>G4</w:t>
      </w:r>
      <w:r>
        <w:rPr>
          <w:rFonts w:ascii="Verdana" w:hAnsi="Verdana" w:cs="Arial"/>
          <w:spacing w:val="-6"/>
          <w:sz w:val="24"/>
          <w:lang w:val="en-GB"/>
        </w:rPr>
        <w:t>)</w:t>
      </w:r>
      <w:r w:rsidR="00426866" w:rsidRPr="00A72A8C">
        <w:rPr>
          <w:rFonts w:ascii="Verdana" w:hAnsi="Verdana" w:cs="Arial"/>
          <w:spacing w:val="-6"/>
          <w:sz w:val="24"/>
          <w:lang w:val="en-GB"/>
        </w:rPr>
        <w:t>, or only on the flat-wise</w:t>
      </w:r>
      <w:r w:rsidRPr="00A72A8C">
        <w:rPr>
          <w:rFonts w:ascii="Verdana" w:hAnsi="Verdana" w:cs="Arial"/>
          <w:spacing w:val="-6"/>
          <w:sz w:val="24"/>
          <w:lang w:val="en-GB"/>
        </w:rPr>
        <w:t xml:space="preserve"> </w:t>
      </w:r>
      <w:r>
        <w:rPr>
          <w:rFonts w:ascii="Verdana" w:hAnsi="Verdana" w:cs="Arial"/>
          <w:spacing w:val="-6"/>
          <w:sz w:val="24"/>
          <w:lang w:val="en-GB"/>
        </w:rPr>
        <w:t>(</w:t>
      </w:r>
      <w:r w:rsidRPr="00A72A8C">
        <w:rPr>
          <w:rFonts w:ascii="Verdana" w:hAnsi="Verdana" w:cs="Arial"/>
          <w:spacing w:val="-6"/>
          <w:sz w:val="24"/>
          <w:lang w:val="en-GB"/>
        </w:rPr>
        <w:t>G2</w:t>
      </w:r>
      <w:r>
        <w:rPr>
          <w:rFonts w:ascii="Verdana" w:hAnsi="Verdana" w:cs="Arial"/>
          <w:spacing w:val="-6"/>
          <w:sz w:val="24"/>
          <w:lang w:val="en-GB"/>
        </w:rPr>
        <w:t>)</w:t>
      </w:r>
      <w:r w:rsidR="002435FC" w:rsidRPr="00A72A8C">
        <w:rPr>
          <w:rFonts w:ascii="Verdana" w:hAnsi="Verdana" w:cs="Arial"/>
          <w:spacing w:val="-6"/>
          <w:sz w:val="24"/>
          <w:lang w:val="en-GB"/>
        </w:rPr>
        <w:t xml:space="preserve">. The grading designations are followed by a number from 0–4 </w:t>
      </w:r>
      <w:r>
        <w:rPr>
          <w:rFonts w:ascii="Verdana" w:hAnsi="Verdana" w:cs="Arial"/>
          <w:spacing w:val="-6"/>
          <w:sz w:val="24"/>
          <w:lang w:val="en-GB"/>
        </w:rPr>
        <w:t>stating the quality of the wood (0 the highest)</w:t>
      </w:r>
      <w:r w:rsidR="002435FC" w:rsidRPr="00A72A8C">
        <w:rPr>
          <w:rFonts w:ascii="Verdana" w:hAnsi="Verdana" w:cs="Arial"/>
          <w:spacing w:val="-6"/>
          <w:sz w:val="24"/>
          <w:lang w:val="en-GB"/>
        </w:rPr>
        <w:t xml:space="preserve">. A grade can </w:t>
      </w:r>
      <w:r>
        <w:rPr>
          <w:rFonts w:ascii="Verdana" w:hAnsi="Verdana" w:cs="Arial"/>
          <w:spacing w:val="-6"/>
          <w:sz w:val="24"/>
          <w:lang w:val="en-GB"/>
        </w:rPr>
        <w:t>thus have the designation G4-2 (</w:t>
      </w:r>
      <w:r w:rsidR="008029FC">
        <w:rPr>
          <w:rFonts w:ascii="Verdana" w:hAnsi="Verdana" w:cs="Arial"/>
          <w:spacing w:val="-6"/>
          <w:sz w:val="24"/>
          <w:lang w:val="en-GB"/>
        </w:rPr>
        <w:t xml:space="preserve">4-sided and 2 quality class). </w:t>
      </w:r>
      <w:r w:rsidR="002435FC" w:rsidRPr="00A72A8C">
        <w:rPr>
          <w:rFonts w:ascii="Verdana" w:hAnsi="Verdana" w:cs="Arial"/>
          <w:spacing w:val="-6"/>
          <w:sz w:val="24"/>
          <w:lang w:val="en-GB"/>
        </w:rPr>
        <w:t>A rough comparison with the sorti</w:t>
      </w:r>
      <w:r w:rsidR="00426866" w:rsidRPr="00A72A8C">
        <w:rPr>
          <w:rFonts w:ascii="Verdana" w:hAnsi="Verdana" w:cs="Arial"/>
          <w:spacing w:val="-6"/>
          <w:sz w:val="24"/>
          <w:lang w:val="en-GB"/>
        </w:rPr>
        <w:t xml:space="preserve">ng rules is given in table </w:t>
      </w:r>
      <w:r w:rsidR="006B4B9F" w:rsidRPr="00A72A8C">
        <w:rPr>
          <w:rFonts w:ascii="Verdana" w:hAnsi="Verdana" w:cs="Arial"/>
          <w:spacing w:val="-6"/>
          <w:sz w:val="24"/>
          <w:lang w:val="en-GB"/>
        </w:rPr>
        <w:t>1.5</w:t>
      </w:r>
      <w:r w:rsidR="00426866" w:rsidRPr="00A72A8C">
        <w:rPr>
          <w:rFonts w:ascii="Verdana" w:hAnsi="Verdana" w:cs="Arial"/>
          <w:spacing w:val="-6"/>
          <w:sz w:val="24"/>
          <w:lang w:val="en-GB"/>
        </w:rPr>
        <w:t>.</w:t>
      </w:r>
      <w:r w:rsidR="008029FC">
        <w:rPr>
          <w:rFonts w:ascii="Verdana" w:hAnsi="Verdana" w:cs="Arial"/>
          <w:spacing w:val="-6"/>
          <w:sz w:val="24"/>
          <w:lang w:val="en-GB"/>
        </w:rPr>
        <w:t xml:space="preserve"> </w:t>
      </w:r>
      <w:r w:rsidR="00D318D2" w:rsidRPr="00A72A8C">
        <w:rPr>
          <w:rFonts w:ascii="Verdana" w:hAnsi="Verdana" w:cs="Arial"/>
          <w:spacing w:val="-6"/>
          <w:sz w:val="24"/>
          <w:lang w:val="en-GB"/>
        </w:rPr>
        <w:t xml:space="preserve">Under the </w:t>
      </w:r>
      <w:r w:rsidR="002435FC" w:rsidRPr="00A72A8C">
        <w:rPr>
          <w:rFonts w:ascii="Verdana" w:hAnsi="Verdana" w:cs="Arial"/>
          <w:i/>
          <w:spacing w:val="-6"/>
          <w:sz w:val="24"/>
          <w:lang w:val="en-GB"/>
        </w:rPr>
        <w:t>Nordic Timber Grading Rules</w:t>
      </w:r>
      <w:r w:rsidR="002435FC" w:rsidRPr="00A72A8C">
        <w:rPr>
          <w:rFonts w:ascii="Verdana" w:hAnsi="Verdana" w:cs="Arial"/>
          <w:spacing w:val="-6"/>
          <w:sz w:val="24"/>
          <w:lang w:val="en-GB"/>
        </w:rPr>
        <w:t xml:space="preserve">, wood is sorted into </w:t>
      </w:r>
      <w:r w:rsidR="00426866" w:rsidRPr="00A72A8C">
        <w:rPr>
          <w:rFonts w:ascii="Verdana" w:hAnsi="Verdana" w:cs="Arial"/>
          <w:spacing w:val="-6"/>
          <w:sz w:val="24"/>
          <w:lang w:val="en-GB"/>
        </w:rPr>
        <w:t>four</w:t>
      </w:r>
      <w:r w:rsidR="002435FC" w:rsidRPr="00A72A8C">
        <w:rPr>
          <w:rFonts w:ascii="Verdana" w:hAnsi="Verdana" w:cs="Arial"/>
          <w:spacing w:val="-6"/>
          <w:sz w:val="24"/>
          <w:lang w:val="en-GB"/>
        </w:rPr>
        <w:t xml:space="preserve"> grades: A, B,</w:t>
      </w:r>
      <w:r w:rsidR="00426866" w:rsidRPr="00A72A8C">
        <w:rPr>
          <w:rFonts w:ascii="Verdana" w:hAnsi="Verdana" w:cs="Arial"/>
          <w:spacing w:val="-6"/>
          <w:sz w:val="24"/>
          <w:lang w:val="en-GB"/>
        </w:rPr>
        <w:t xml:space="preserve"> </w:t>
      </w:r>
      <w:r w:rsidR="008029FC">
        <w:rPr>
          <w:rFonts w:ascii="Verdana" w:hAnsi="Verdana" w:cs="Arial"/>
          <w:spacing w:val="-6"/>
          <w:sz w:val="24"/>
          <w:lang w:val="en-GB"/>
        </w:rPr>
        <w:t>C and D (</w:t>
      </w:r>
      <w:r w:rsidR="002435FC" w:rsidRPr="00A72A8C">
        <w:rPr>
          <w:rFonts w:ascii="Verdana" w:hAnsi="Verdana" w:cs="Arial"/>
          <w:spacing w:val="-6"/>
          <w:sz w:val="24"/>
          <w:lang w:val="en-GB"/>
        </w:rPr>
        <w:t>A is the highest quality</w:t>
      </w:r>
      <w:r w:rsidR="008029FC">
        <w:rPr>
          <w:rFonts w:ascii="Verdana" w:hAnsi="Verdana" w:cs="Arial"/>
          <w:spacing w:val="-6"/>
          <w:sz w:val="24"/>
          <w:lang w:val="en-GB"/>
        </w:rPr>
        <w:t>). Grade A is</w:t>
      </w:r>
      <w:r w:rsidR="002435FC" w:rsidRPr="00A72A8C">
        <w:rPr>
          <w:rFonts w:ascii="Verdana" w:hAnsi="Verdana" w:cs="Arial"/>
          <w:spacing w:val="-6"/>
          <w:sz w:val="24"/>
          <w:lang w:val="en-GB"/>
        </w:rPr>
        <w:t xml:space="preserve"> used for </w:t>
      </w:r>
      <w:r w:rsidR="008029FC">
        <w:rPr>
          <w:rFonts w:ascii="Verdana" w:hAnsi="Verdana" w:cs="Arial"/>
          <w:spacing w:val="-6"/>
          <w:sz w:val="24"/>
          <w:lang w:val="en-GB"/>
        </w:rPr>
        <w:t>exposed cladding</w:t>
      </w:r>
      <w:r w:rsidR="002435FC" w:rsidRPr="00A72A8C">
        <w:rPr>
          <w:rFonts w:ascii="Verdana" w:hAnsi="Verdana" w:cs="Arial"/>
          <w:spacing w:val="-6"/>
          <w:sz w:val="24"/>
          <w:lang w:val="en-GB"/>
        </w:rPr>
        <w:t>. Grade B is the most common grade in construction, while grade C and D are u</w:t>
      </w:r>
      <w:r w:rsidR="009277FF" w:rsidRPr="00A72A8C">
        <w:rPr>
          <w:rFonts w:ascii="Verdana" w:hAnsi="Verdana" w:cs="Arial"/>
          <w:spacing w:val="-6"/>
          <w:sz w:val="24"/>
          <w:lang w:val="en-GB"/>
        </w:rPr>
        <w:t>sed as packaging</w:t>
      </w:r>
      <w:r w:rsidR="008029FC">
        <w:rPr>
          <w:rFonts w:ascii="Verdana" w:hAnsi="Verdana" w:cs="Arial"/>
          <w:spacing w:val="-6"/>
          <w:sz w:val="24"/>
          <w:lang w:val="en-GB"/>
        </w:rPr>
        <w:t xml:space="preserve"> materials</w:t>
      </w:r>
      <w:r w:rsidR="009277FF" w:rsidRPr="00A72A8C">
        <w:rPr>
          <w:rFonts w:ascii="Verdana" w:hAnsi="Verdana" w:cs="Arial"/>
          <w:spacing w:val="-6"/>
          <w:sz w:val="24"/>
          <w:lang w:val="en-GB"/>
        </w:rPr>
        <w:t xml:space="preserve">. </w:t>
      </w:r>
      <w:r w:rsidR="002435FC" w:rsidRPr="00A72A8C">
        <w:rPr>
          <w:rFonts w:ascii="Verdana" w:hAnsi="Verdana" w:cs="Arial"/>
          <w:i/>
          <w:spacing w:val="-6"/>
          <w:sz w:val="24"/>
          <w:lang w:val="en-GB"/>
        </w:rPr>
        <w:t>Guiding principles for grading of Swedish sawn timber</w:t>
      </w:r>
      <w:r w:rsidR="008029FC">
        <w:rPr>
          <w:rFonts w:ascii="Verdana" w:hAnsi="Verdana" w:cs="Arial"/>
          <w:spacing w:val="-6"/>
          <w:sz w:val="24"/>
          <w:lang w:val="en-GB"/>
        </w:rPr>
        <w:t xml:space="preserve"> -</w:t>
      </w:r>
      <w:r w:rsidR="002435FC" w:rsidRPr="00A72A8C">
        <w:rPr>
          <w:rFonts w:ascii="Verdana" w:hAnsi="Verdana" w:cs="Arial"/>
          <w:spacing w:val="-6"/>
          <w:sz w:val="24"/>
          <w:lang w:val="en-GB"/>
        </w:rPr>
        <w:t xml:space="preserve"> the wood is sorted into six grades, with </w:t>
      </w:r>
      <w:r w:rsidR="008029FC">
        <w:rPr>
          <w:rFonts w:ascii="Verdana" w:hAnsi="Verdana" w:cs="Arial"/>
          <w:spacing w:val="-6"/>
          <w:sz w:val="24"/>
          <w:lang w:val="en-GB"/>
        </w:rPr>
        <w:t xml:space="preserve">grade I as the highest quality, and </w:t>
      </w:r>
      <w:r w:rsidR="002435FC" w:rsidRPr="00A72A8C">
        <w:rPr>
          <w:rFonts w:ascii="Verdana" w:hAnsi="Verdana" w:cs="Arial"/>
          <w:spacing w:val="-6"/>
          <w:sz w:val="24"/>
          <w:lang w:val="en-GB"/>
        </w:rPr>
        <w:t xml:space="preserve">US </w:t>
      </w:r>
      <w:r w:rsidR="008029FC">
        <w:rPr>
          <w:rFonts w:ascii="Verdana" w:hAnsi="Verdana" w:cs="Arial"/>
          <w:spacing w:val="-6"/>
          <w:sz w:val="24"/>
          <w:lang w:val="en-GB"/>
        </w:rPr>
        <w:t>- unsorted.</w:t>
      </w:r>
    </w:p>
    <w:p w14:paraId="7B4538D2" w14:textId="51BFD565" w:rsidR="002435FC" w:rsidRPr="00A72A8C" w:rsidRDefault="002435FC" w:rsidP="001711A0">
      <w:pPr>
        <w:jc w:val="right"/>
        <w:rPr>
          <w:rFonts w:cs="Arial"/>
          <w:spacing w:val="-6"/>
          <w:sz w:val="24"/>
          <w:szCs w:val="24"/>
          <w:lang w:val="en-GB"/>
        </w:rPr>
      </w:pPr>
      <w:r w:rsidRPr="00A72A8C">
        <w:rPr>
          <w:rFonts w:cs="Arial"/>
          <w:spacing w:val="-6"/>
          <w:sz w:val="24"/>
          <w:szCs w:val="24"/>
          <w:lang w:val="en-GB"/>
        </w:rPr>
        <w:t xml:space="preserve">Table </w:t>
      </w:r>
      <w:r w:rsidR="00700EB1" w:rsidRPr="00A72A8C">
        <w:rPr>
          <w:rFonts w:cs="Arial"/>
          <w:spacing w:val="-6"/>
          <w:sz w:val="24"/>
          <w:szCs w:val="24"/>
          <w:lang w:val="en-GB"/>
        </w:rPr>
        <w:t>1.5</w:t>
      </w:r>
      <w:r w:rsidRPr="00A72A8C">
        <w:rPr>
          <w:rFonts w:cs="Arial"/>
          <w:spacing w:val="-6"/>
          <w:sz w:val="24"/>
          <w:szCs w:val="24"/>
          <w:lang w:val="en-GB"/>
        </w:rPr>
        <w:t xml:space="preserve">. </w:t>
      </w:r>
    </w:p>
    <w:p w14:paraId="29A1C21B" w14:textId="0FB1D05A" w:rsidR="002435FC" w:rsidRPr="00A72A8C" w:rsidRDefault="008029FC" w:rsidP="001711A0">
      <w:pPr>
        <w:pStyle w:val="NormalWeb"/>
        <w:spacing w:before="0" w:beforeAutospacing="0" w:after="0" w:afterAutospacing="0"/>
        <w:jc w:val="center"/>
        <w:rPr>
          <w:rFonts w:ascii="Verdana" w:hAnsi="Verdana" w:cs="Arial"/>
          <w:b/>
          <w:i/>
          <w:spacing w:val="-6"/>
          <w:sz w:val="24"/>
          <w:lang w:val="en-GB"/>
        </w:rPr>
      </w:pPr>
      <w:r>
        <w:rPr>
          <w:rStyle w:val="Emphasis"/>
          <w:rFonts w:ascii="Verdana" w:hAnsi="Verdana" w:cs="Arial"/>
          <w:b/>
          <w:i w:val="0"/>
          <w:spacing w:val="-6"/>
          <w:sz w:val="24"/>
          <w:lang w:val="en-GB"/>
        </w:rPr>
        <w:t>Timber grade</w:t>
      </w:r>
      <w:r w:rsidR="00D318D2" w:rsidRPr="00A72A8C">
        <w:rPr>
          <w:rStyle w:val="Emphasis"/>
          <w:rFonts w:ascii="Verdana" w:hAnsi="Verdana" w:cs="Arial"/>
          <w:b/>
          <w:i w:val="0"/>
          <w:spacing w:val="-6"/>
          <w:sz w:val="24"/>
          <w:lang w:val="en-GB"/>
        </w:rPr>
        <w:t xml:space="preserve"> classes</w:t>
      </w:r>
      <w:r w:rsidR="00D9585E" w:rsidRPr="00A72A8C">
        <w:rPr>
          <w:rStyle w:val="FootnoteReference"/>
          <w:rFonts w:ascii="Verdana" w:hAnsi="Verdana" w:cs="Arial"/>
          <w:b/>
          <w:iCs/>
          <w:spacing w:val="-6"/>
          <w:sz w:val="24"/>
          <w:lang w:val="en-GB"/>
        </w:rPr>
        <w:footnoteReference w:id="4"/>
      </w:r>
    </w:p>
    <w:tbl>
      <w:tblPr>
        <w:tblStyle w:val="TableGrid"/>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2435FC" w:rsidRPr="00A72A8C" w14:paraId="461D0105" w14:textId="77777777" w:rsidTr="0018089A">
        <w:trPr>
          <w:jc w:val="center"/>
        </w:trPr>
        <w:tc>
          <w:tcPr>
            <w:tcW w:w="4390" w:type="dxa"/>
            <w:vAlign w:val="center"/>
          </w:tcPr>
          <w:p w14:paraId="3DA05C5A" w14:textId="77777777" w:rsidR="002435FC" w:rsidRPr="00A72A8C" w:rsidRDefault="002435FC" w:rsidP="001711A0">
            <w:pPr>
              <w:rPr>
                <w:rFonts w:cs="Arial"/>
                <w:spacing w:val="-6"/>
                <w:lang w:val="en-GB"/>
              </w:rPr>
            </w:pPr>
            <w:r w:rsidRPr="00A72A8C">
              <w:rPr>
                <w:rStyle w:val="Strong"/>
                <w:rFonts w:cs="Arial"/>
                <w:b w:val="0"/>
                <w:spacing w:val="-6"/>
                <w:lang w:val="en-GB"/>
              </w:rPr>
              <w:t>Grading rules</w:t>
            </w:r>
          </w:p>
        </w:tc>
        <w:tc>
          <w:tcPr>
            <w:tcW w:w="4961" w:type="dxa"/>
            <w:gridSpan w:val="7"/>
            <w:vAlign w:val="center"/>
          </w:tcPr>
          <w:p w14:paraId="4C03BAAB" w14:textId="77777777" w:rsidR="002435FC" w:rsidRPr="00A72A8C" w:rsidRDefault="002435FC" w:rsidP="001711A0">
            <w:pPr>
              <w:jc w:val="center"/>
              <w:rPr>
                <w:rFonts w:cs="Arial"/>
                <w:spacing w:val="-6"/>
                <w:lang w:val="en-GB"/>
              </w:rPr>
            </w:pPr>
            <w:r w:rsidRPr="00A72A8C">
              <w:rPr>
                <w:rStyle w:val="Strong"/>
                <w:rFonts w:cs="Arial"/>
                <w:b w:val="0"/>
                <w:spacing w:val="-6"/>
                <w:lang w:val="en-GB"/>
              </w:rPr>
              <w:t>Grades – quality classes</w:t>
            </w:r>
          </w:p>
        </w:tc>
      </w:tr>
      <w:tr w:rsidR="002435FC" w:rsidRPr="00A72A8C" w14:paraId="2AD92AFD" w14:textId="77777777" w:rsidTr="0018089A">
        <w:trPr>
          <w:jc w:val="center"/>
        </w:trPr>
        <w:tc>
          <w:tcPr>
            <w:tcW w:w="9351" w:type="dxa"/>
            <w:gridSpan w:val="8"/>
            <w:vAlign w:val="center"/>
          </w:tcPr>
          <w:p w14:paraId="61BD00EB" w14:textId="0FFF68D8" w:rsidR="002435FC" w:rsidRPr="00A72A8C" w:rsidRDefault="002435FC" w:rsidP="001711A0">
            <w:pPr>
              <w:rPr>
                <w:rFonts w:cs="Arial"/>
                <w:spacing w:val="-6"/>
                <w:lang w:val="en-GB"/>
              </w:rPr>
            </w:pPr>
            <w:r w:rsidRPr="00A72A8C">
              <w:rPr>
                <w:rStyle w:val="Strong"/>
                <w:rFonts w:cs="Arial"/>
                <w:b w:val="0"/>
                <w:spacing w:val="-6"/>
                <w:lang w:val="en-GB"/>
              </w:rPr>
              <w:t xml:space="preserve">EN 1611 </w:t>
            </w:r>
            <w:r w:rsidR="000A004E" w:rsidRPr="00A72A8C">
              <w:rPr>
                <w:rStyle w:val="Strong"/>
                <w:rFonts w:cs="Arial"/>
                <w:b w:val="0"/>
                <w:spacing w:val="-6"/>
                <w:lang w:val="en-GB"/>
              </w:rPr>
              <w:t>–</w:t>
            </w:r>
            <w:r w:rsidRPr="00A72A8C">
              <w:rPr>
                <w:rStyle w:val="Strong"/>
                <w:rFonts w:cs="Arial"/>
                <w:b w:val="0"/>
                <w:spacing w:val="-6"/>
                <w:lang w:val="en-GB"/>
              </w:rPr>
              <w:t xml:space="preserve"> 1</w:t>
            </w:r>
          </w:p>
        </w:tc>
      </w:tr>
      <w:tr w:rsidR="002435FC" w:rsidRPr="00A72A8C" w14:paraId="57808FA8" w14:textId="77777777" w:rsidTr="0018089A">
        <w:trPr>
          <w:jc w:val="center"/>
        </w:trPr>
        <w:tc>
          <w:tcPr>
            <w:tcW w:w="4390" w:type="dxa"/>
            <w:vAlign w:val="center"/>
          </w:tcPr>
          <w:p w14:paraId="6852E9CC" w14:textId="77777777" w:rsidR="002435FC" w:rsidRPr="00A72A8C" w:rsidRDefault="002435FC" w:rsidP="001711A0">
            <w:pPr>
              <w:rPr>
                <w:rFonts w:cs="Arial"/>
                <w:spacing w:val="-6"/>
                <w:lang w:val="en-GB"/>
              </w:rPr>
            </w:pPr>
            <w:r w:rsidRPr="00A72A8C">
              <w:rPr>
                <w:rFonts w:cs="Arial"/>
                <w:spacing w:val="-6"/>
                <w:lang w:val="en-GB"/>
              </w:rPr>
              <w:t>4-sided grading</w:t>
            </w:r>
          </w:p>
        </w:tc>
        <w:tc>
          <w:tcPr>
            <w:tcW w:w="567" w:type="dxa"/>
            <w:vAlign w:val="center"/>
          </w:tcPr>
          <w:p w14:paraId="4FE038A9" w14:textId="77777777" w:rsidR="002435FC" w:rsidRPr="00A72A8C" w:rsidRDefault="002435FC" w:rsidP="001711A0">
            <w:pPr>
              <w:jc w:val="center"/>
              <w:rPr>
                <w:rFonts w:cs="Arial"/>
                <w:spacing w:val="-6"/>
                <w:lang w:val="en-GB"/>
              </w:rPr>
            </w:pPr>
            <w:r w:rsidRPr="00A72A8C">
              <w:rPr>
                <w:rFonts w:cs="Arial"/>
                <w:spacing w:val="-6"/>
                <w:lang w:val="en-GB"/>
              </w:rPr>
              <w:t>-</w:t>
            </w:r>
          </w:p>
        </w:tc>
        <w:tc>
          <w:tcPr>
            <w:tcW w:w="567" w:type="dxa"/>
            <w:vAlign w:val="center"/>
          </w:tcPr>
          <w:p w14:paraId="67EA8768" w14:textId="77777777" w:rsidR="002435FC" w:rsidRPr="00A72A8C" w:rsidRDefault="002435FC" w:rsidP="001711A0">
            <w:pPr>
              <w:jc w:val="center"/>
              <w:rPr>
                <w:rFonts w:cs="Arial"/>
                <w:spacing w:val="-6"/>
                <w:lang w:val="en-GB"/>
              </w:rPr>
            </w:pPr>
            <w:r w:rsidRPr="00A72A8C">
              <w:rPr>
                <w:rFonts w:cs="Arial"/>
                <w:spacing w:val="-6"/>
                <w:lang w:val="en-GB"/>
              </w:rPr>
              <w:t>-</w:t>
            </w:r>
          </w:p>
        </w:tc>
        <w:tc>
          <w:tcPr>
            <w:tcW w:w="708" w:type="dxa"/>
            <w:vAlign w:val="center"/>
          </w:tcPr>
          <w:p w14:paraId="2B597CB8" w14:textId="77777777" w:rsidR="002435FC" w:rsidRPr="00A72A8C" w:rsidRDefault="002435FC" w:rsidP="001711A0">
            <w:pPr>
              <w:jc w:val="center"/>
              <w:rPr>
                <w:rFonts w:cs="Arial"/>
                <w:spacing w:val="-6"/>
                <w:lang w:val="en-GB"/>
              </w:rPr>
            </w:pPr>
            <w:r w:rsidRPr="00A72A8C">
              <w:rPr>
                <w:rFonts w:cs="Arial"/>
                <w:spacing w:val="-6"/>
                <w:lang w:val="en-GB"/>
              </w:rPr>
              <w:t>G4-0</w:t>
            </w:r>
          </w:p>
        </w:tc>
        <w:tc>
          <w:tcPr>
            <w:tcW w:w="709" w:type="dxa"/>
            <w:vAlign w:val="center"/>
          </w:tcPr>
          <w:p w14:paraId="231273D1" w14:textId="77777777" w:rsidR="002435FC" w:rsidRPr="00A72A8C" w:rsidRDefault="002435FC" w:rsidP="001711A0">
            <w:pPr>
              <w:jc w:val="center"/>
              <w:rPr>
                <w:rFonts w:cs="Arial"/>
                <w:spacing w:val="-6"/>
                <w:lang w:val="en-GB"/>
              </w:rPr>
            </w:pPr>
            <w:r w:rsidRPr="00A72A8C">
              <w:rPr>
                <w:rFonts w:cs="Arial"/>
                <w:spacing w:val="-6"/>
                <w:lang w:val="en-GB"/>
              </w:rPr>
              <w:t>G4-1</w:t>
            </w:r>
          </w:p>
        </w:tc>
        <w:tc>
          <w:tcPr>
            <w:tcW w:w="992" w:type="dxa"/>
            <w:vAlign w:val="center"/>
          </w:tcPr>
          <w:p w14:paraId="15F1CBA8" w14:textId="77777777" w:rsidR="002435FC" w:rsidRPr="00A72A8C" w:rsidRDefault="002435FC" w:rsidP="001711A0">
            <w:pPr>
              <w:jc w:val="center"/>
              <w:rPr>
                <w:rFonts w:cs="Arial"/>
                <w:spacing w:val="-6"/>
                <w:lang w:val="en-GB"/>
              </w:rPr>
            </w:pPr>
            <w:r w:rsidRPr="00A72A8C">
              <w:rPr>
                <w:rFonts w:cs="Arial"/>
                <w:spacing w:val="-6"/>
                <w:lang w:val="en-GB"/>
              </w:rPr>
              <w:t>G4-2</w:t>
            </w:r>
            <w:r w:rsidRPr="00A72A8C">
              <w:rPr>
                <w:rFonts w:cs="Arial"/>
                <w:spacing w:val="-6"/>
                <w:vertAlign w:val="superscript"/>
                <w:lang w:val="en-GB"/>
              </w:rPr>
              <w:t>**</w:t>
            </w:r>
          </w:p>
        </w:tc>
        <w:tc>
          <w:tcPr>
            <w:tcW w:w="709" w:type="dxa"/>
            <w:vAlign w:val="center"/>
          </w:tcPr>
          <w:p w14:paraId="781E9E61" w14:textId="77777777" w:rsidR="002435FC" w:rsidRPr="00A72A8C" w:rsidRDefault="002435FC" w:rsidP="001711A0">
            <w:pPr>
              <w:jc w:val="center"/>
              <w:rPr>
                <w:rFonts w:cs="Arial"/>
                <w:spacing w:val="-6"/>
                <w:lang w:val="en-GB"/>
              </w:rPr>
            </w:pPr>
            <w:r w:rsidRPr="00A72A8C">
              <w:rPr>
                <w:rFonts w:cs="Arial"/>
                <w:spacing w:val="-6"/>
                <w:lang w:val="en-GB"/>
              </w:rPr>
              <w:t>G4-3</w:t>
            </w:r>
          </w:p>
        </w:tc>
        <w:tc>
          <w:tcPr>
            <w:tcW w:w="709" w:type="dxa"/>
            <w:vAlign w:val="center"/>
          </w:tcPr>
          <w:p w14:paraId="49AEF1D7" w14:textId="77777777" w:rsidR="002435FC" w:rsidRPr="00A72A8C" w:rsidRDefault="002435FC" w:rsidP="001711A0">
            <w:pPr>
              <w:jc w:val="center"/>
              <w:rPr>
                <w:rFonts w:cs="Arial"/>
                <w:spacing w:val="-6"/>
                <w:lang w:val="en-GB"/>
              </w:rPr>
            </w:pPr>
            <w:r w:rsidRPr="00A72A8C">
              <w:rPr>
                <w:rFonts w:cs="Arial"/>
                <w:spacing w:val="-6"/>
                <w:lang w:val="en-GB"/>
              </w:rPr>
              <w:t>G4-4</w:t>
            </w:r>
          </w:p>
        </w:tc>
      </w:tr>
      <w:tr w:rsidR="002435FC" w:rsidRPr="00A72A8C" w14:paraId="6285BE6B" w14:textId="77777777" w:rsidTr="0018089A">
        <w:trPr>
          <w:jc w:val="center"/>
        </w:trPr>
        <w:tc>
          <w:tcPr>
            <w:tcW w:w="4390" w:type="dxa"/>
            <w:vAlign w:val="center"/>
          </w:tcPr>
          <w:p w14:paraId="7A1415F7" w14:textId="77777777" w:rsidR="002435FC" w:rsidRPr="00A72A8C" w:rsidRDefault="002435FC" w:rsidP="001711A0">
            <w:pPr>
              <w:rPr>
                <w:rFonts w:cs="Arial"/>
                <w:spacing w:val="-6"/>
                <w:lang w:val="en-GB"/>
              </w:rPr>
            </w:pPr>
            <w:r w:rsidRPr="00A72A8C">
              <w:rPr>
                <w:rFonts w:cs="Arial"/>
                <w:spacing w:val="-6"/>
                <w:lang w:val="en-GB"/>
              </w:rPr>
              <w:t>2-sided grading</w:t>
            </w:r>
            <w:r w:rsidRPr="00A72A8C">
              <w:rPr>
                <w:rFonts w:cs="Arial"/>
                <w:spacing w:val="-6"/>
                <w:vertAlign w:val="superscript"/>
                <w:lang w:val="en-GB"/>
              </w:rPr>
              <w:t>*</w:t>
            </w:r>
          </w:p>
        </w:tc>
        <w:tc>
          <w:tcPr>
            <w:tcW w:w="567" w:type="dxa"/>
            <w:vAlign w:val="center"/>
          </w:tcPr>
          <w:p w14:paraId="6F9BA12F" w14:textId="77777777" w:rsidR="002435FC" w:rsidRPr="00A72A8C" w:rsidRDefault="002435FC" w:rsidP="001711A0">
            <w:pPr>
              <w:jc w:val="center"/>
              <w:rPr>
                <w:rFonts w:cs="Arial"/>
                <w:spacing w:val="-6"/>
                <w:lang w:val="en-GB"/>
              </w:rPr>
            </w:pPr>
            <w:r w:rsidRPr="00A72A8C">
              <w:rPr>
                <w:rFonts w:cs="Arial"/>
                <w:spacing w:val="-6"/>
                <w:lang w:val="en-GB"/>
              </w:rPr>
              <w:t>-</w:t>
            </w:r>
          </w:p>
        </w:tc>
        <w:tc>
          <w:tcPr>
            <w:tcW w:w="567" w:type="dxa"/>
            <w:vAlign w:val="center"/>
          </w:tcPr>
          <w:p w14:paraId="40837D0A" w14:textId="77777777" w:rsidR="002435FC" w:rsidRPr="00A72A8C" w:rsidRDefault="002435FC" w:rsidP="001711A0">
            <w:pPr>
              <w:jc w:val="center"/>
              <w:rPr>
                <w:rFonts w:cs="Arial"/>
                <w:spacing w:val="-6"/>
                <w:lang w:val="en-GB"/>
              </w:rPr>
            </w:pPr>
            <w:r w:rsidRPr="00A72A8C">
              <w:rPr>
                <w:rFonts w:cs="Arial"/>
                <w:spacing w:val="-6"/>
                <w:lang w:val="en-GB"/>
              </w:rPr>
              <w:t>-</w:t>
            </w:r>
          </w:p>
        </w:tc>
        <w:tc>
          <w:tcPr>
            <w:tcW w:w="708" w:type="dxa"/>
            <w:vAlign w:val="center"/>
          </w:tcPr>
          <w:p w14:paraId="0F60B0F1" w14:textId="77777777" w:rsidR="002435FC" w:rsidRPr="00A72A8C" w:rsidRDefault="002435FC" w:rsidP="001711A0">
            <w:pPr>
              <w:jc w:val="center"/>
              <w:rPr>
                <w:rFonts w:cs="Arial"/>
                <w:spacing w:val="-6"/>
                <w:lang w:val="en-GB"/>
              </w:rPr>
            </w:pPr>
            <w:r w:rsidRPr="00A72A8C">
              <w:rPr>
                <w:rFonts w:cs="Arial"/>
                <w:spacing w:val="-6"/>
                <w:lang w:val="en-GB"/>
              </w:rPr>
              <w:t>G2-0</w:t>
            </w:r>
          </w:p>
        </w:tc>
        <w:tc>
          <w:tcPr>
            <w:tcW w:w="709" w:type="dxa"/>
            <w:vAlign w:val="center"/>
          </w:tcPr>
          <w:p w14:paraId="0B70CBE5" w14:textId="77777777" w:rsidR="002435FC" w:rsidRPr="00A72A8C" w:rsidRDefault="002435FC" w:rsidP="001711A0">
            <w:pPr>
              <w:jc w:val="center"/>
              <w:rPr>
                <w:rFonts w:cs="Arial"/>
                <w:spacing w:val="-6"/>
                <w:lang w:val="en-GB"/>
              </w:rPr>
            </w:pPr>
            <w:r w:rsidRPr="00A72A8C">
              <w:rPr>
                <w:rFonts w:cs="Arial"/>
                <w:spacing w:val="-6"/>
                <w:lang w:val="en-GB"/>
              </w:rPr>
              <w:t>G2-1</w:t>
            </w:r>
          </w:p>
        </w:tc>
        <w:tc>
          <w:tcPr>
            <w:tcW w:w="992" w:type="dxa"/>
            <w:vAlign w:val="center"/>
          </w:tcPr>
          <w:p w14:paraId="014AC877" w14:textId="77777777" w:rsidR="002435FC" w:rsidRPr="00A72A8C" w:rsidRDefault="002435FC" w:rsidP="001711A0">
            <w:pPr>
              <w:jc w:val="center"/>
              <w:rPr>
                <w:rFonts w:cs="Arial"/>
                <w:spacing w:val="-6"/>
                <w:lang w:val="en-GB"/>
              </w:rPr>
            </w:pPr>
            <w:r w:rsidRPr="00A72A8C">
              <w:rPr>
                <w:rFonts w:cs="Arial"/>
                <w:spacing w:val="-6"/>
                <w:lang w:val="en-GB"/>
              </w:rPr>
              <w:t>G2-2</w:t>
            </w:r>
          </w:p>
        </w:tc>
        <w:tc>
          <w:tcPr>
            <w:tcW w:w="709" w:type="dxa"/>
            <w:vAlign w:val="center"/>
          </w:tcPr>
          <w:p w14:paraId="2CF94084" w14:textId="77777777" w:rsidR="002435FC" w:rsidRPr="00A72A8C" w:rsidRDefault="002435FC" w:rsidP="001711A0">
            <w:pPr>
              <w:jc w:val="center"/>
              <w:rPr>
                <w:rFonts w:cs="Arial"/>
                <w:spacing w:val="-6"/>
                <w:lang w:val="en-GB"/>
              </w:rPr>
            </w:pPr>
            <w:r w:rsidRPr="00A72A8C">
              <w:rPr>
                <w:rFonts w:cs="Arial"/>
                <w:spacing w:val="-6"/>
                <w:lang w:val="en-GB"/>
              </w:rPr>
              <w:t>G2-3</w:t>
            </w:r>
          </w:p>
        </w:tc>
        <w:tc>
          <w:tcPr>
            <w:tcW w:w="709" w:type="dxa"/>
            <w:vAlign w:val="center"/>
          </w:tcPr>
          <w:p w14:paraId="712CE623" w14:textId="77777777" w:rsidR="002435FC" w:rsidRPr="00A72A8C" w:rsidRDefault="002435FC" w:rsidP="001711A0">
            <w:pPr>
              <w:jc w:val="center"/>
              <w:rPr>
                <w:rFonts w:cs="Arial"/>
                <w:spacing w:val="-6"/>
                <w:lang w:val="en-GB"/>
              </w:rPr>
            </w:pPr>
            <w:r w:rsidRPr="00A72A8C">
              <w:rPr>
                <w:rFonts w:cs="Arial"/>
                <w:spacing w:val="-6"/>
                <w:lang w:val="en-GB"/>
              </w:rPr>
              <w:t>G2-4</w:t>
            </w:r>
          </w:p>
        </w:tc>
      </w:tr>
      <w:tr w:rsidR="002435FC" w:rsidRPr="00A72A8C" w14:paraId="2D8769E7" w14:textId="77777777" w:rsidTr="0018089A">
        <w:trPr>
          <w:jc w:val="center"/>
        </w:trPr>
        <w:tc>
          <w:tcPr>
            <w:tcW w:w="4390" w:type="dxa"/>
            <w:vAlign w:val="center"/>
          </w:tcPr>
          <w:p w14:paraId="3FE6EE1B" w14:textId="77777777" w:rsidR="002435FC" w:rsidRPr="00A72A8C" w:rsidRDefault="002435FC" w:rsidP="001711A0">
            <w:pPr>
              <w:rPr>
                <w:rFonts w:cs="Arial"/>
                <w:spacing w:val="-6"/>
                <w:lang w:val="en-GB"/>
              </w:rPr>
            </w:pPr>
            <w:r w:rsidRPr="00A72A8C">
              <w:rPr>
                <w:rStyle w:val="Strong"/>
                <w:rFonts w:cs="Arial"/>
                <w:b w:val="0"/>
                <w:spacing w:val="-6"/>
                <w:lang w:val="en-GB"/>
              </w:rPr>
              <w:t>Old grading rules</w:t>
            </w:r>
          </w:p>
        </w:tc>
        <w:tc>
          <w:tcPr>
            <w:tcW w:w="4961" w:type="dxa"/>
            <w:gridSpan w:val="7"/>
            <w:vAlign w:val="center"/>
          </w:tcPr>
          <w:p w14:paraId="1949567B" w14:textId="0513636F" w:rsidR="002435FC" w:rsidRPr="00A72A8C" w:rsidRDefault="002435FC" w:rsidP="001711A0">
            <w:pPr>
              <w:jc w:val="center"/>
              <w:rPr>
                <w:rFonts w:cs="Arial"/>
                <w:spacing w:val="-6"/>
                <w:lang w:val="en-GB"/>
              </w:rPr>
            </w:pPr>
            <w:r w:rsidRPr="00A72A8C">
              <w:rPr>
                <w:rStyle w:val="Strong"/>
                <w:rFonts w:cs="Arial"/>
                <w:b w:val="0"/>
                <w:spacing w:val="-6"/>
                <w:lang w:val="en-GB"/>
              </w:rPr>
              <w:t>Grades – quality classes</w:t>
            </w:r>
          </w:p>
        </w:tc>
      </w:tr>
      <w:tr w:rsidR="002435FC" w:rsidRPr="00A72A8C" w14:paraId="3E035054" w14:textId="77777777" w:rsidTr="0018089A">
        <w:trPr>
          <w:trHeight w:val="50"/>
          <w:jc w:val="center"/>
        </w:trPr>
        <w:tc>
          <w:tcPr>
            <w:tcW w:w="4390" w:type="dxa"/>
            <w:vMerge w:val="restart"/>
            <w:vAlign w:val="center"/>
          </w:tcPr>
          <w:p w14:paraId="3EF685C1" w14:textId="57CC25B9" w:rsidR="002435FC" w:rsidRPr="00A72A8C" w:rsidRDefault="00D318D2" w:rsidP="001711A0">
            <w:pPr>
              <w:pStyle w:val="NormalWeb"/>
              <w:spacing w:before="0" w:beforeAutospacing="0" w:after="0" w:afterAutospacing="0"/>
              <w:rPr>
                <w:rFonts w:ascii="Verdana" w:hAnsi="Verdana" w:cs="Arial"/>
                <w:spacing w:val="-6"/>
                <w:szCs w:val="20"/>
                <w:lang w:val="en-GB"/>
              </w:rPr>
            </w:pPr>
            <w:proofErr w:type="spellStart"/>
            <w:r w:rsidRPr="00A72A8C">
              <w:rPr>
                <w:rFonts w:ascii="Verdana" w:hAnsi="Verdana" w:cs="Arial"/>
                <w:i/>
                <w:spacing w:val="-6"/>
                <w:szCs w:val="20"/>
                <w:lang w:val="en-GB"/>
              </w:rPr>
              <w:t>Nordiskt</w:t>
            </w:r>
            <w:proofErr w:type="spellEnd"/>
            <w:r w:rsidRPr="00A72A8C">
              <w:rPr>
                <w:rFonts w:ascii="Verdana" w:hAnsi="Verdana" w:cs="Arial"/>
                <w:i/>
                <w:spacing w:val="-6"/>
                <w:szCs w:val="20"/>
                <w:lang w:val="en-GB"/>
              </w:rPr>
              <w:t xml:space="preserve"> </w:t>
            </w:r>
            <w:proofErr w:type="spellStart"/>
            <w:r w:rsidRPr="00A72A8C">
              <w:rPr>
                <w:rFonts w:ascii="Verdana" w:hAnsi="Verdana" w:cs="Arial"/>
                <w:i/>
                <w:spacing w:val="-6"/>
                <w:szCs w:val="20"/>
                <w:lang w:val="en-GB"/>
              </w:rPr>
              <w:t>trä</w:t>
            </w:r>
            <w:proofErr w:type="spellEnd"/>
            <w:r w:rsidRPr="00A72A8C">
              <w:rPr>
                <w:rFonts w:ascii="Verdana" w:hAnsi="Verdana" w:cs="Arial"/>
                <w:i/>
                <w:spacing w:val="-6"/>
                <w:szCs w:val="20"/>
                <w:lang w:val="en-GB"/>
              </w:rPr>
              <w:t xml:space="preserve"> - </w:t>
            </w:r>
            <w:r w:rsidR="002435FC" w:rsidRPr="00A72A8C">
              <w:rPr>
                <w:rFonts w:ascii="Verdana" w:hAnsi="Verdana" w:cs="Arial"/>
                <w:i/>
                <w:spacing w:val="-6"/>
                <w:szCs w:val="20"/>
                <w:lang w:val="en-GB"/>
              </w:rPr>
              <w:t>Nordic Timber Grading Rules</w:t>
            </w:r>
            <w:r w:rsidR="002435FC" w:rsidRPr="00A72A8C">
              <w:rPr>
                <w:rFonts w:ascii="Verdana" w:hAnsi="Verdana" w:cs="Arial"/>
                <w:spacing w:val="-6"/>
                <w:szCs w:val="20"/>
                <w:lang w:val="en-GB"/>
              </w:rPr>
              <w:t xml:space="preserve"> (The Blue Book)</w:t>
            </w:r>
            <w:r w:rsidRPr="00A72A8C">
              <w:rPr>
                <w:rFonts w:ascii="Verdana" w:hAnsi="Verdana" w:cs="Arial"/>
                <w:spacing w:val="-6"/>
                <w:szCs w:val="20"/>
                <w:lang w:val="en-GB"/>
              </w:rPr>
              <w:t xml:space="preserve"> 1994</w:t>
            </w:r>
          </w:p>
        </w:tc>
        <w:tc>
          <w:tcPr>
            <w:tcW w:w="2551" w:type="dxa"/>
            <w:gridSpan w:val="4"/>
            <w:vAlign w:val="center"/>
          </w:tcPr>
          <w:p w14:paraId="127617DB"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A</w:t>
            </w:r>
          </w:p>
        </w:tc>
        <w:tc>
          <w:tcPr>
            <w:tcW w:w="992" w:type="dxa"/>
            <w:vAlign w:val="center"/>
          </w:tcPr>
          <w:p w14:paraId="577DDEC2" w14:textId="77777777" w:rsidR="002435FC" w:rsidRPr="00A72A8C" w:rsidRDefault="002435FC" w:rsidP="001711A0">
            <w:pPr>
              <w:jc w:val="center"/>
              <w:rPr>
                <w:rFonts w:cs="Arial"/>
                <w:spacing w:val="-6"/>
                <w:lang w:val="en-GB"/>
              </w:rPr>
            </w:pPr>
            <w:r w:rsidRPr="00A72A8C">
              <w:rPr>
                <w:rFonts w:cs="Arial"/>
                <w:spacing w:val="-6"/>
                <w:lang w:val="en-GB"/>
              </w:rPr>
              <w:t>B</w:t>
            </w:r>
          </w:p>
        </w:tc>
        <w:tc>
          <w:tcPr>
            <w:tcW w:w="709" w:type="dxa"/>
            <w:vAlign w:val="center"/>
          </w:tcPr>
          <w:p w14:paraId="12D7AD25" w14:textId="77777777" w:rsidR="002435FC" w:rsidRPr="00A72A8C" w:rsidRDefault="002435FC" w:rsidP="001711A0">
            <w:pPr>
              <w:jc w:val="center"/>
              <w:rPr>
                <w:rFonts w:cs="Arial"/>
                <w:spacing w:val="-6"/>
                <w:lang w:val="en-GB"/>
              </w:rPr>
            </w:pPr>
            <w:r w:rsidRPr="00A72A8C">
              <w:rPr>
                <w:rFonts w:cs="Arial"/>
                <w:spacing w:val="-6"/>
                <w:lang w:val="en-GB"/>
              </w:rPr>
              <w:t>C</w:t>
            </w:r>
          </w:p>
        </w:tc>
        <w:tc>
          <w:tcPr>
            <w:tcW w:w="709" w:type="dxa"/>
            <w:vAlign w:val="center"/>
          </w:tcPr>
          <w:p w14:paraId="771A10CC" w14:textId="70BA53F3" w:rsidR="002435FC" w:rsidRPr="00A72A8C" w:rsidRDefault="002435FC" w:rsidP="001711A0">
            <w:pPr>
              <w:jc w:val="center"/>
              <w:rPr>
                <w:rFonts w:cs="Arial"/>
                <w:spacing w:val="-6"/>
                <w:lang w:val="en-GB"/>
              </w:rPr>
            </w:pPr>
            <w:r w:rsidRPr="00A72A8C">
              <w:rPr>
                <w:rFonts w:cs="Arial"/>
                <w:spacing w:val="-6"/>
                <w:lang w:val="en-GB"/>
              </w:rPr>
              <w:t>D</w:t>
            </w:r>
          </w:p>
        </w:tc>
      </w:tr>
      <w:tr w:rsidR="002435FC" w:rsidRPr="00A72A8C" w14:paraId="37E20970" w14:textId="77777777" w:rsidTr="0018089A">
        <w:trPr>
          <w:trHeight w:val="82"/>
          <w:jc w:val="center"/>
        </w:trPr>
        <w:tc>
          <w:tcPr>
            <w:tcW w:w="4390" w:type="dxa"/>
            <w:vMerge/>
            <w:vAlign w:val="center"/>
          </w:tcPr>
          <w:p w14:paraId="202D87DA" w14:textId="77777777" w:rsidR="002435FC" w:rsidRPr="00A72A8C" w:rsidRDefault="002435FC" w:rsidP="001711A0">
            <w:pPr>
              <w:pStyle w:val="NormalWeb"/>
              <w:spacing w:before="0" w:beforeAutospacing="0" w:after="0" w:afterAutospacing="0"/>
              <w:rPr>
                <w:rFonts w:ascii="Verdana" w:hAnsi="Verdana" w:cs="Arial"/>
                <w:spacing w:val="-6"/>
                <w:szCs w:val="20"/>
                <w:lang w:val="en-GB"/>
              </w:rPr>
            </w:pPr>
          </w:p>
        </w:tc>
        <w:tc>
          <w:tcPr>
            <w:tcW w:w="567" w:type="dxa"/>
            <w:vAlign w:val="center"/>
          </w:tcPr>
          <w:p w14:paraId="0DC167CD" w14:textId="77777777" w:rsidR="002435FC" w:rsidRPr="00A72A8C" w:rsidRDefault="002435FC" w:rsidP="001711A0">
            <w:pPr>
              <w:jc w:val="center"/>
              <w:rPr>
                <w:rFonts w:cs="Arial"/>
                <w:spacing w:val="-6"/>
                <w:lang w:val="en-GB"/>
              </w:rPr>
            </w:pPr>
            <w:r w:rsidRPr="00A72A8C">
              <w:rPr>
                <w:rFonts w:cs="Arial"/>
                <w:spacing w:val="-6"/>
                <w:lang w:val="en-GB"/>
              </w:rPr>
              <w:t>A1</w:t>
            </w:r>
          </w:p>
        </w:tc>
        <w:tc>
          <w:tcPr>
            <w:tcW w:w="567" w:type="dxa"/>
            <w:vAlign w:val="center"/>
          </w:tcPr>
          <w:p w14:paraId="4FB7E064" w14:textId="77777777" w:rsidR="002435FC" w:rsidRPr="00A72A8C" w:rsidRDefault="002435FC" w:rsidP="001711A0">
            <w:pPr>
              <w:jc w:val="center"/>
              <w:rPr>
                <w:rFonts w:cs="Arial"/>
                <w:spacing w:val="-6"/>
                <w:lang w:val="en-GB"/>
              </w:rPr>
            </w:pPr>
            <w:r w:rsidRPr="00A72A8C">
              <w:rPr>
                <w:rFonts w:cs="Arial"/>
                <w:spacing w:val="-6"/>
                <w:lang w:val="en-GB"/>
              </w:rPr>
              <w:t>A2</w:t>
            </w:r>
          </w:p>
        </w:tc>
        <w:tc>
          <w:tcPr>
            <w:tcW w:w="708" w:type="dxa"/>
            <w:vAlign w:val="center"/>
          </w:tcPr>
          <w:p w14:paraId="5C2829A7" w14:textId="77777777" w:rsidR="002435FC" w:rsidRPr="00A72A8C" w:rsidRDefault="002435FC" w:rsidP="001711A0">
            <w:pPr>
              <w:jc w:val="center"/>
              <w:rPr>
                <w:rFonts w:cs="Arial"/>
                <w:spacing w:val="-6"/>
                <w:lang w:val="en-GB"/>
              </w:rPr>
            </w:pPr>
            <w:r w:rsidRPr="00A72A8C">
              <w:rPr>
                <w:rFonts w:cs="Arial"/>
                <w:spacing w:val="-6"/>
                <w:lang w:val="en-GB"/>
              </w:rPr>
              <w:t>A3</w:t>
            </w:r>
          </w:p>
        </w:tc>
        <w:tc>
          <w:tcPr>
            <w:tcW w:w="709" w:type="dxa"/>
            <w:vAlign w:val="center"/>
          </w:tcPr>
          <w:p w14:paraId="0BD2D6E5" w14:textId="77777777" w:rsidR="002435FC" w:rsidRPr="00A72A8C" w:rsidRDefault="002435FC" w:rsidP="001711A0">
            <w:pPr>
              <w:jc w:val="center"/>
              <w:rPr>
                <w:rFonts w:cs="Arial"/>
                <w:spacing w:val="-6"/>
                <w:lang w:val="en-GB"/>
              </w:rPr>
            </w:pPr>
            <w:r w:rsidRPr="00A72A8C">
              <w:rPr>
                <w:rFonts w:cs="Arial"/>
                <w:spacing w:val="-6"/>
                <w:lang w:val="en-GB"/>
              </w:rPr>
              <w:t>A4</w:t>
            </w:r>
          </w:p>
        </w:tc>
        <w:tc>
          <w:tcPr>
            <w:tcW w:w="992" w:type="dxa"/>
            <w:vAlign w:val="center"/>
          </w:tcPr>
          <w:p w14:paraId="328ABFE5"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0FF09095"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1AE7562F"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p>
        </w:tc>
      </w:tr>
      <w:tr w:rsidR="002435FC" w:rsidRPr="00A72A8C" w14:paraId="0495ACCA" w14:textId="77777777" w:rsidTr="0018089A">
        <w:trPr>
          <w:jc w:val="center"/>
        </w:trPr>
        <w:tc>
          <w:tcPr>
            <w:tcW w:w="4390" w:type="dxa"/>
            <w:vMerge w:val="restart"/>
            <w:vAlign w:val="center"/>
          </w:tcPr>
          <w:p w14:paraId="7192AD29" w14:textId="77777777" w:rsidR="009277FF" w:rsidRPr="00A72A8C" w:rsidRDefault="002435FC" w:rsidP="001711A0">
            <w:pPr>
              <w:pStyle w:val="Normal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Guiding pri</w:t>
            </w:r>
            <w:r w:rsidR="00D318D2" w:rsidRPr="00A72A8C">
              <w:rPr>
                <w:rFonts w:ascii="Verdana" w:hAnsi="Verdana" w:cs="Arial"/>
                <w:i/>
                <w:spacing w:val="-6"/>
                <w:szCs w:val="20"/>
                <w:lang w:val="en-GB"/>
              </w:rPr>
              <w:t xml:space="preserve">nciples for grading of Swedish </w:t>
            </w:r>
            <w:r w:rsidRPr="00A72A8C">
              <w:rPr>
                <w:rFonts w:ascii="Verdana" w:hAnsi="Verdana" w:cs="Arial"/>
                <w:i/>
                <w:spacing w:val="-6"/>
                <w:szCs w:val="20"/>
                <w:lang w:val="en-GB"/>
              </w:rPr>
              <w:t>sawn timber</w:t>
            </w:r>
            <w:r w:rsidRPr="00A72A8C">
              <w:rPr>
                <w:rFonts w:ascii="Verdana" w:hAnsi="Verdana" w:cs="Arial"/>
                <w:spacing w:val="-6"/>
                <w:szCs w:val="20"/>
                <w:lang w:val="en-GB"/>
              </w:rPr>
              <w:t xml:space="preserve"> </w:t>
            </w:r>
          </w:p>
          <w:p w14:paraId="7590E8A6" w14:textId="2309F914" w:rsidR="002435FC" w:rsidRPr="00A72A8C" w:rsidRDefault="002435FC" w:rsidP="001711A0">
            <w:pPr>
              <w:pStyle w:val="NormalWeb"/>
              <w:spacing w:before="0" w:beforeAutospacing="0" w:after="0" w:afterAutospacing="0"/>
              <w:rPr>
                <w:rFonts w:ascii="Verdana" w:hAnsi="Verdana" w:cs="Arial"/>
                <w:spacing w:val="-6"/>
                <w:szCs w:val="20"/>
                <w:lang w:val="en-GB"/>
              </w:rPr>
            </w:pPr>
            <w:r w:rsidRPr="00A72A8C">
              <w:rPr>
                <w:rFonts w:ascii="Verdana" w:hAnsi="Verdana" w:cs="Arial"/>
                <w:spacing w:val="-6"/>
                <w:szCs w:val="20"/>
                <w:lang w:val="en-GB"/>
              </w:rPr>
              <w:t>(The Green Book)</w:t>
            </w:r>
            <w:r w:rsidR="00D318D2" w:rsidRPr="00A72A8C">
              <w:rPr>
                <w:rFonts w:ascii="Verdana" w:hAnsi="Verdana" w:cs="Arial"/>
                <w:spacing w:val="-6"/>
                <w:szCs w:val="20"/>
                <w:lang w:val="en-GB"/>
              </w:rPr>
              <w:t xml:space="preserve"> 1960</w:t>
            </w:r>
          </w:p>
        </w:tc>
        <w:tc>
          <w:tcPr>
            <w:tcW w:w="2551" w:type="dxa"/>
            <w:gridSpan w:val="4"/>
            <w:vAlign w:val="center"/>
          </w:tcPr>
          <w:p w14:paraId="533A15C6"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US</w:t>
            </w:r>
          </w:p>
        </w:tc>
        <w:tc>
          <w:tcPr>
            <w:tcW w:w="992" w:type="dxa"/>
            <w:vAlign w:val="center"/>
          </w:tcPr>
          <w:p w14:paraId="7662354D" w14:textId="5545E53E" w:rsidR="002435FC" w:rsidRPr="00A72A8C" w:rsidRDefault="00D318D2" w:rsidP="001711A0">
            <w:pPr>
              <w:jc w:val="center"/>
              <w:rPr>
                <w:rFonts w:cs="Arial"/>
                <w:spacing w:val="-6"/>
                <w:lang w:val="en-GB"/>
              </w:rPr>
            </w:pPr>
            <w:r w:rsidRPr="00A72A8C">
              <w:rPr>
                <w:rFonts w:cs="Arial"/>
                <w:spacing w:val="-6"/>
                <w:lang w:val="en-GB"/>
              </w:rPr>
              <w:t>5</w:t>
            </w:r>
            <w:r w:rsidRPr="00A72A8C">
              <w:rPr>
                <w:rFonts w:cs="Arial"/>
                <w:spacing w:val="-6"/>
                <w:vertAlign w:val="superscript"/>
                <w:lang w:val="en-GB"/>
              </w:rPr>
              <w:t>th</w:t>
            </w:r>
          </w:p>
        </w:tc>
        <w:tc>
          <w:tcPr>
            <w:tcW w:w="709" w:type="dxa"/>
            <w:vAlign w:val="center"/>
          </w:tcPr>
          <w:p w14:paraId="30A3CC26" w14:textId="75785DE7" w:rsidR="002435FC" w:rsidRPr="00A72A8C" w:rsidRDefault="00D318D2" w:rsidP="001711A0">
            <w:pPr>
              <w:jc w:val="center"/>
              <w:rPr>
                <w:rFonts w:cs="Arial"/>
                <w:spacing w:val="-6"/>
                <w:lang w:val="en-GB"/>
              </w:rPr>
            </w:pPr>
            <w:r w:rsidRPr="00A72A8C">
              <w:rPr>
                <w:rFonts w:cs="Arial"/>
                <w:spacing w:val="-6"/>
                <w:lang w:val="en-GB"/>
              </w:rPr>
              <w:t>6</w:t>
            </w:r>
            <w:r w:rsidRPr="00A72A8C">
              <w:rPr>
                <w:rFonts w:cs="Arial"/>
                <w:spacing w:val="-6"/>
                <w:vertAlign w:val="superscript"/>
                <w:lang w:val="en-GB"/>
              </w:rPr>
              <w:t>th</w:t>
            </w:r>
          </w:p>
        </w:tc>
        <w:tc>
          <w:tcPr>
            <w:tcW w:w="709" w:type="dxa"/>
            <w:vAlign w:val="center"/>
          </w:tcPr>
          <w:p w14:paraId="16DBAD57" w14:textId="25B753B7" w:rsidR="002435FC" w:rsidRPr="00A72A8C" w:rsidRDefault="00D318D2" w:rsidP="001711A0">
            <w:pPr>
              <w:jc w:val="center"/>
              <w:rPr>
                <w:rFonts w:cs="Arial"/>
                <w:spacing w:val="-6"/>
                <w:lang w:val="en-GB"/>
              </w:rPr>
            </w:pPr>
            <w:r w:rsidRPr="00A72A8C">
              <w:rPr>
                <w:rFonts w:cs="Arial"/>
                <w:spacing w:val="-6"/>
                <w:lang w:val="en-GB"/>
              </w:rPr>
              <w:t>7</w:t>
            </w:r>
            <w:r w:rsidRPr="00A72A8C">
              <w:rPr>
                <w:rFonts w:cs="Arial"/>
                <w:spacing w:val="-6"/>
                <w:vertAlign w:val="superscript"/>
                <w:lang w:val="en-GB"/>
              </w:rPr>
              <w:t>th</w:t>
            </w:r>
          </w:p>
        </w:tc>
      </w:tr>
      <w:tr w:rsidR="002435FC" w:rsidRPr="00A72A8C" w14:paraId="5D1318FA" w14:textId="77777777" w:rsidTr="0018089A">
        <w:trPr>
          <w:jc w:val="center"/>
        </w:trPr>
        <w:tc>
          <w:tcPr>
            <w:tcW w:w="4390" w:type="dxa"/>
            <w:vMerge/>
            <w:vAlign w:val="center"/>
          </w:tcPr>
          <w:p w14:paraId="7D126E1D" w14:textId="77777777" w:rsidR="002435FC" w:rsidRPr="00A72A8C" w:rsidRDefault="002435FC" w:rsidP="001711A0">
            <w:pPr>
              <w:pStyle w:val="NormalWeb"/>
              <w:spacing w:before="0" w:beforeAutospacing="0" w:after="0" w:afterAutospacing="0"/>
              <w:rPr>
                <w:rFonts w:ascii="Verdana" w:hAnsi="Verdana" w:cs="Arial"/>
                <w:spacing w:val="-6"/>
                <w:szCs w:val="20"/>
                <w:lang w:val="en-GB"/>
              </w:rPr>
            </w:pPr>
          </w:p>
        </w:tc>
        <w:tc>
          <w:tcPr>
            <w:tcW w:w="567" w:type="dxa"/>
            <w:vAlign w:val="center"/>
          </w:tcPr>
          <w:p w14:paraId="4717393C" w14:textId="77777777" w:rsidR="002435FC" w:rsidRPr="00A72A8C" w:rsidRDefault="002435FC" w:rsidP="001711A0">
            <w:pPr>
              <w:jc w:val="center"/>
              <w:rPr>
                <w:rFonts w:cs="Arial"/>
                <w:spacing w:val="-6"/>
                <w:lang w:val="en-GB"/>
              </w:rPr>
            </w:pPr>
            <w:r w:rsidRPr="00A72A8C">
              <w:rPr>
                <w:rFonts w:cs="Arial"/>
                <w:spacing w:val="-6"/>
                <w:lang w:val="en-GB"/>
              </w:rPr>
              <w:t>I</w:t>
            </w:r>
          </w:p>
        </w:tc>
        <w:tc>
          <w:tcPr>
            <w:tcW w:w="567" w:type="dxa"/>
            <w:vAlign w:val="center"/>
          </w:tcPr>
          <w:p w14:paraId="60FB7F72" w14:textId="77777777" w:rsidR="002435FC" w:rsidRPr="00A72A8C" w:rsidRDefault="002435FC" w:rsidP="001711A0">
            <w:pPr>
              <w:jc w:val="center"/>
              <w:rPr>
                <w:rFonts w:cs="Arial"/>
                <w:spacing w:val="-6"/>
                <w:lang w:val="en-GB"/>
              </w:rPr>
            </w:pPr>
            <w:r w:rsidRPr="00A72A8C">
              <w:rPr>
                <w:rFonts w:cs="Arial"/>
                <w:spacing w:val="-6"/>
                <w:lang w:val="en-GB"/>
              </w:rPr>
              <w:t>II</w:t>
            </w:r>
          </w:p>
        </w:tc>
        <w:tc>
          <w:tcPr>
            <w:tcW w:w="708" w:type="dxa"/>
            <w:vAlign w:val="center"/>
          </w:tcPr>
          <w:p w14:paraId="2B5531A6" w14:textId="77777777" w:rsidR="002435FC" w:rsidRPr="00A72A8C" w:rsidRDefault="002435FC" w:rsidP="001711A0">
            <w:pPr>
              <w:jc w:val="center"/>
              <w:rPr>
                <w:rFonts w:cs="Arial"/>
                <w:spacing w:val="-6"/>
                <w:lang w:val="en-GB"/>
              </w:rPr>
            </w:pPr>
            <w:r w:rsidRPr="00A72A8C">
              <w:rPr>
                <w:rFonts w:cs="Arial"/>
                <w:spacing w:val="-6"/>
                <w:lang w:val="en-GB"/>
              </w:rPr>
              <w:t>III</w:t>
            </w:r>
          </w:p>
        </w:tc>
        <w:tc>
          <w:tcPr>
            <w:tcW w:w="709" w:type="dxa"/>
            <w:vAlign w:val="center"/>
          </w:tcPr>
          <w:p w14:paraId="7E5E8318" w14:textId="77777777" w:rsidR="002435FC" w:rsidRPr="00A72A8C" w:rsidRDefault="002435FC" w:rsidP="001711A0">
            <w:pPr>
              <w:jc w:val="center"/>
              <w:rPr>
                <w:rFonts w:cs="Arial"/>
                <w:spacing w:val="-6"/>
                <w:lang w:val="en-GB"/>
              </w:rPr>
            </w:pPr>
            <w:r w:rsidRPr="00A72A8C">
              <w:rPr>
                <w:rFonts w:cs="Arial"/>
                <w:spacing w:val="-6"/>
                <w:lang w:val="en-GB"/>
              </w:rPr>
              <w:t>IV</w:t>
            </w:r>
          </w:p>
        </w:tc>
        <w:tc>
          <w:tcPr>
            <w:tcW w:w="992" w:type="dxa"/>
            <w:vAlign w:val="center"/>
          </w:tcPr>
          <w:p w14:paraId="0AD82F1A" w14:textId="77777777" w:rsidR="002435FC" w:rsidRPr="00A72A8C" w:rsidRDefault="002435FC" w:rsidP="001711A0">
            <w:pPr>
              <w:jc w:val="center"/>
              <w:rPr>
                <w:rFonts w:cs="Arial"/>
                <w:spacing w:val="-6"/>
                <w:lang w:val="en-GB"/>
              </w:rPr>
            </w:pPr>
            <w:r w:rsidRPr="00A72A8C">
              <w:rPr>
                <w:rFonts w:cs="Arial"/>
                <w:spacing w:val="-6"/>
                <w:lang w:val="en-GB"/>
              </w:rPr>
              <w:t>V</w:t>
            </w:r>
          </w:p>
        </w:tc>
        <w:tc>
          <w:tcPr>
            <w:tcW w:w="709" w:type="dxa"/>
            <w:vAlign w:val="center"/>
          </w:tcPr>
          <w:p w14:paraId="2293A3D5" w14:textId="77777777" w:rsidR="002435FC" w:rsidRPr="00A72A8C" w:rsidRDefault="002435FC" w:rsidP="001711A0">
            <w:pPr>
              <w:jc w:val="center"/>
              <w:rPr>
                <w:rFonts w:cs="Arial"/>
                <w:spacing w:val="-6"/>
                <w:lang w:val="en-GB"/>
              </w:rPr>
            </w:pPr>
            <w:r w:rsidRPr="00A72A8C">
              <w:rPr>
                <w:rFonts w:cs="Arial"/>
                <w:spacing w:val="-6"/>
                <w:lang w:val="en-GB"/>
              </w:rPr>
              <w:t>VI</w:t>
            </w:r>
          </w:p>
        </w:tc>
        <w:tc>
          <w:tcPr>
            <w:tcW w:w="709" w:type="dxa"/>
            <w:vAlign w:val="center"/>
          </w:tcPr>
          <w:p w14:paraId="1500DC60" w14:textId="77777777" w:rsidR="002435FC" w:rsidRPr="00A72A8C" w:rsidRDefault="002435FC" w:rsidP="001711A0">
            <w:pPr>
              <w:jc w:val="center"/>
              <w:rPr>
                <w:rFonts w:cs="Arial"/>
                <w:spacing w:val="-6"/>
                <w:lang w:val="en-GB"/>
              </w:rPr>
            </w:pPr>
            <w:r w:rsidRPr="00A72A8C">
              <w:rPr>
                <w:rFonts w:cs="Arial"/>
                <w:spacing w:val="-6"/>
                <w:lang w:val="en-GB"/>
              </w:rPr>
              <w:t>VII</w:t>
            </w:r>
          </w:p>
        </w:tc>
      </w:tr>
    </w:tbl>
    <w:p w14:paraId="05D1FDAC" w14:textId="70BAD2FF" w:rsidR="00AF2C13" w:rsidRPr="008029FC" w:rsidRDefault="002435FC" w:rsidP="001711A0">
      <w:pPr>
        <w:pStyle w:val="NormalWeb"/>
        <w:spacing w:before="0" w:beforeAutospacing="0" w:after="0" w:afterAutospacing="0"/>
        <w:rPr>
          <w:rFonts w:ascii="Verdana" w:hAnsi="Verdana" w:cs="Arial"/>
          <w:spacing w:val="-6"/>
          <w:sz w:val="16"/>
          <w:szCs w:val="16"/>
          <w:lang w:val="en-GB"/>
        </w:rPr>
      </w:pPr>
      <w:r w:rsidRPr="00A72A8C">
        <w:rPr>
          <w:rStyle w:val="Emphasis"/>
          <w:rFonts w:ascii="Verdana" w:hAnsi="Verdana" w:cs="Arial"/>
          <w:spacing w:val="-6"/>
          <w:sz w:val="16"/>
          <w:szCs w:val="16"/>
          <w:lang w:val="en-GB"/>
        </w:rPr>
        <w:t>* 2-sided grading G2, seldom used in Sweden. ** Most common for construction timber.</w:t>
      </w:r>
    </w:p>
    <w:p w14:paraId="1E752246" w14:textId="4A3D621E" w:rsidR="002435FC" w:rsidRPr="00A72A8C" w:rsidRDefault="002435FC" w:rsidP="008029FC">
      <w:pPr>
        <w:rPr>
          <w:rFonts w:cs="Arial"/>
          <w:spacing w:val="-6"/>
          <w:sz w:val="24"/>
          <w:szCs w:val="24"/>
          <w:lang w:val="en-GB"/>
        </w:rPr>
      </w:pPr>
      <w:r w:rsidRPr="00A72A8C">
        <w:rPr>
          <w:rFonts w:cs="Arial"/>
          <w:spacing w:val="-6"/>
          <w:sz w:val="24"/>
          <w:szCs w:val="24"/>
          <w:lang w:val="en-GB"/>
        </w:rPr>
        <w:lastRenderedPageBreak/>
        <w:t>For oak grading by appearance standard EN 975-1: Sawn timber - Appearance</w:t>
      </w:r>
      <w:r w:rsidR="009277FF" w:rsidRPr="00A72A8C">
        <w:rPr>
          <w:rFonts w:cs="Arial"/>
          <w:spacing w:val="-6"/>
          <w:sz w:val="24"/>
          <w:szCs w:val="24"/>
          <w:lang w:val="en-GB"/>
        </w:rPr>
        <w:t xml:space="preserve"> grading of hardwoods - Part 1:</w:t>
      </w:r>
      <w:r w:rsidR="008029FC">
        <w:rPr>
          <w:rFonts w:cs="Arial"/>
          <w:spacing w:val="-6"/>
          <w:sz w:val="24"/>
          <w:szCs w:val="24"/>
          <w:lang w:val="en-GB"/>
        </w:rPr>
        <w:t xml:space="preserve"> </w:t>
      </w:r>
      <w:r w:rsidRPr="00A72A8C">
        <w:rPr>
          <w:rFonts w:cs="Arial"/>
          <w:spacing w:val="-6"/>
          <w:sz w:val="24"/>
          <w:szCs w:val="24"/>
          <w:lang w:val="en-GB"/>
        </w:rPr>
        <w:t>Oak and beech</w:t>
      </w:r>
      <w:r w:rsidR="00D9585E" w:rsidRPr="00A72A8C">
        <w:rPr>
          <w:rFonts w:cs="Arial"/>
          <w:spacing w:val="-6"/>
          <w:sz w:val="24"/>
          <w:szCs w:val="24"/>
          <w:lang w:val="en-GB"/>
        </w:rPr>
        <w:t>,</w:t>
      </w:r>
      <w:r w:rsidRPr="00A72A8C">
        <w:rPr>
          <w:rFonts w:cs="Arial"/>
          <w:spacing w:val="-6"/>
          <w:sz w:val="24"/>
          <w:szCs w:val="24"/>
          <w:lang w:val="en-GB"/>
        </w:rPr>
        <w:t xml:space="preserve"> is used.</w:t>
      </w:r>
    </w:p>
    <w:p w14:paraId="6529873C" w14:textId="3F706178" w:rsidR="00D9585E" w:rsidRPr="00A72A8C" w:rsidRDefault="002435FC" w:rsidP="001711A0">
      <w:pPr>
        <w:rPr>
          <w:rFonts w:cs="Arial"/>
          <w:spacing w:val="-6"/>
          <w:sz w:val="24"/>
          <w:szCs w:val="24"/>
          <w:lang w:val="en-GB"/>
        </w:rPr>
      </w:pPr>
      <w:r w:rsidRPr="00A72A8C">
        <w:rPr>
          <w:rFonts w:cs="Arial"/>
          <w:spacing w:val="-6"/>
          <w:sz w:val="24"/>
          <w:szCs w:val="24"/>
          <w:lang w:val="en-GB"/>
        </w:rPr>
        <w:t xml:space="preserve">All above mentioned properties can be done by </w:t>
      </w:r>
      <w:r w:rsidR="0069550D" w:rsidRPr="00A72A8C">
        <w:rPr>
          <w:rFonts w:cs="Arial"/>
          <w:spacing w:val="-6"/>
          <w:sz w:val="24"/>
          <w:szCs w:val="24"/>
          <w:lang w:val="en-GB"/>
        </w:rPr>
        <w:t>visual</w:t>
      </w:r>
      <w:r w:rsidRPr="00A72A8C">
        <w:rPr>
          <w:rFonts w:cs="Arial"/>
          <w:spacing w:val="-6"/>
          <w:sz w:val="24"/>
          <w:szCs w:val="24"/>
          <w:lang w:val="en-GB"/>
        </w:rPr>
        <w:t xml:space="preserve"> grading in-person or using special equipment</w:t>
      </w:r>
      <w:r w:rsidR="00D9585E" w:rsidRPr="00A72A8C">
        <w:rPr>
          <w:rFonts w:cs="Arial"/>
          <w:spacing w:val="-6"/>
          <w:sz w:val="24"/>
          <w:szCs w:val="24"/>
          <w:lang w:val="en-GB"/>
        </w:rPr>
        <w:t>, for example:</w:t>
      </w:r>
    </w:p>
    <w:p w14:paraId="1224A557" w14:textId="4DCC6BDF" w:rsidR="00D9585E" w:rsidRPr="00A72A8C" w:rsidRDefault="00632041" w:rsidP="001711A0">
      <w:pPr>
        <w:pStyle w:val="ListParagraph"/>
        <w:numPr>
          <w:ilvl w:val="0"/>
          <w:numId w:val="36"/>
        </w:numPr>
        <w:spacing w:after="0" w:line="240" w:lineRule="auto"/>
        <w:rPr>
          <w:rFonts w:cs="Arial"/>
          <w:spacing w:val="-6"/>
          <w:sz w:val="24"/>
          <w:szCs w:val="24"/>
          <w:lang w:val="en-GB"/>
        </w:rPr>
      </w:pPr>
      <w:hyperlink r:id="rId15" w:history="1">
        <w:r w:rsidR="00702CE5" w:rsidRPr="00A72A8C">
          <w:rPr>
            <w:rStyle w:val="Hyperlink"/>
            <w:rFonts w:cs="Arial"/>
            <w:i/>
            <w:spacing w:val="-6"/>
            <w:sz w:val="24"/>
            <w:szCs w:val="24"/>
            <w:lang w:val="en-GB"/>
          </w:rPr>
          <w:t xml:space="preserve">System TM and </w:t>
        </w:r>
        <w:proofErr w:type="spellStart"/>
        <w:r w:rsidR="00702CE5" w:rsidRPr="00A72A8C">
          <w:rPr>
            <w:rStyle w:val="Hyperlink"/>
            <w:rFonts w:cs="Arial"/>
            <w:i/>
            <w:spacing w:val="-6"/>
            <w:sz w:val="24"/>
            <w:szCs w:val="24"/>
            <w:lang w:val="en-GB"/>
          </w:rPr>
          <w:t>Microtec</w:t>
        </w:r>
        <w:proofErr w:type="spellEnd"/>
      </w:hyperlink>
      <w:r w:rsidR="00524D82" w:rsidRPr="00A72A8C">
        <w:rPr>
          <w:rStyle w:val="FootnoteReference"/>
          <w:rFonts w:cs="Arial"/>
          <w:i/>
          <w:color w:val="0563C1" w:themeColor="hyperlink"/>
          <w:spacing w:val="-6"/>
          <w:sz w:val="24"/>
          <w:szCs w:val="24"/>
          <w:u w:val="single"/>
          <w:lang w:val="en-GB"/>
        </w:rPr>
        <w:footnoteReference w:id="5"/>
      </w:r>
      <w:r w:rsidR="00702CE5" w:rsidRPr="00A72A8C">
        <w:rPr>
          <w:rFonts w:cs="Arial"/>
          <w:i/>
          <w:spacing w:val="-6"/>
          <w:sz w:val="24"/>
          <w:szCs w:val="24"/>
          <w:lang w:val="en-GB"/>
        </w:rPr>
        <w:t xml:space="preserve"> </w:t>
      </w:r>
    </w:p>
    <w:p w14:paraId="2DCBE4C4" w14:textId="56302CAB" w:rsidR="00D9585E" w:rsidRPr="00A72A8C" w:rsidRDefault="00632041" w:rsidP="001711A0">
      <w:pPr>
        <w:pStyle w:val="ListParagraph"/>
        <w:numPr>
          <w:ilvl w:val="0"/>
          <w:numId w:val="36"/>
        </w:numPr>
        <w:spacing w:after="0" w:line="240" w:lineRule="auto"/>
        <w:rPr>
          <w:rFonts w:cs="Arial"/>
          <w:spacing w:val="-6"/>
          <w:sz w:val="24"/>
          <w:szCs w:val="24"/>
          <w:lang w:val="en-GB"/>
        </w:rPr>
      </w:pPr>
      <w:hyperlink r:id="rId16" w:history="1">
        <w:proofErr w:type="spellStart"/>
        <w:r w:rsidR="00D9585E" w:rsidRPr="00A72A8C">
          <w:rPr>
            <w:rStyle w:val="Hyperlink"/>
            <w:rFonts w:cs="Arial"/>
            <w:i/>
            <w:spacing w:val="-6"/>
            <w:sz w:val="24"/>
            <w:szCs w:val="24"/>
            <w:lang w:val="en-GB"/>
          </w:rPr>
          <w:t>FinScan</w:t>
        </w:r>
        <w:proofErr w:type="spellEnd"/>
      </w:hyperlink>
      <w:r w:rsidR="00524D82" w:rsidRPr="00A72A8C">
        <w:rPr>
          <w:rStyle w:val="FootnoteReference"/>
          <w:rFonts w:cs="Arial"/>
          <w:i/>
          <w:color w:val="0563C1" w:themeColor="hyperlink"/>
          <w:spacing w:val="-6"/>
          <w:sz w:val="24"/>
          <w:szCs w:val="24"/>
          <w:u w:val="single"/>
          <w:lang w:val="en-GB"/>
        </w:rPr>
        <w:footnoteReference w:id="6"/>
      </w:r>
    </w:p>
    <w:p w14:paraId="66666819" w14:textId="61635CF8" w:rsidR="00524D82" w:rsidRPr="00A72A8C" w:rsidRDefault="00632041" w:rsidP="001711A0">
      <w:pPr>
        <w:pStyle w:val="ListParagraph"/>
        <w:numPr>
          <w:ilvl w:val="0"/>
          <w:numId w:val="36"/>
        </w:numPr>
        <w:spacing w:after="0" w:line="240" w:lineRule="auto"/>
        <w:rPr>
          <w:rFonts w:cs="Arial"/>
          <w:spacing w:val="-6"/>
          <w:sz w:val="24"/>
          <w:szCs w:val="24"/>
          <w:lang w:val="en-GB"/>
        </w:rPr>
      </w:pPr>
      <w:hyperlink r:id="rId17" w:history="1">
        <w:proofErr w:type="spellStart"/>
        <w:r w:rsidR="002435FC" w:rsidRPr="00A72A8C">
          <w:rPr>
            <w:rStyle w:val="Hyperlink"/>
            <w:rFonts w:cs="Arial"/>
            <w:i/>
            <w:spacing w:val="-6"/>
            <w:sz w:val="24"/>
            <w:szCs w:val="24"/>
            <w:lang w:val="en-GB"/>
          </w:rPr>
          <w:t>Microtec</w:t>
        </w:r>
        <w:proofErr w:type="spellEnd"/>
        <w:r w:rsidR="00702CE5" w:rsidRPr="00A72A8C">
          <w:rPr>
            <w:rStyle w:val="Hyperlink"/>
            <w:rFonts w:cs="Arial"/>
            <w:i/>
            <w:spacing w:val="-6"/>
            <w:sz w:val="24"/>
            <w:szCs w:val="24"/>
            <w:lang w:val="en-GB"/>
          </w:rPr>
          <w:t xml:space="preserve"> Goldeneye 700</w:t>
        </w:r>
      </w:hyperlink>
      <w:r w:rsidR="00524D82" w:rsidRPr="00A72A8C">
        <w:rPr>
          <w:rStyle w:val="FootnoteReference"/>
          <w:rFonts w:cs="Arial"/>
          <w:i/>
          <w:color w:val="0563C1" w:themeColor="hyperlink"/>
          <w:spacing w:val="-6"/>
          <w:sz w:val="24"/>
          <w:szCs w:val="24"/>
          <w:u w:val="single"/>
          <w:lang w:val="en-GB"/>
        </w:rPr>
        <w:footnoteReference w:id="7"/>
      </w:r>
    </w:p>
    <w:p w14:paraId="1ED981DF" w14:textId="0A4E2CC3" w:rsidR="00343F14" w:rsidRPr="001B0AD3" w:rsidRDefault="00343F14" w:rsidP="001B0AD3">
      <w:pPr>
        <w:rPr>
          <w:rFonts w:cs="Arial"/>
          <w:spacing w:val="-6"/>
          <w:sz w:val="24"/>
          <w:szCs w:val="24"/>
          <w:lang w:val="en-GB"/>
        </w:rPr>
      </w:pPr>
      <w:r w:rsidRPr="00A72A8C">
        <w:rPr>
          <w:rFonts w:cs="Arial"/>
          <w:spacing w:val="-6"/>
          <w:sz w:val="24"/>
          <w:szCs w:val="24"/>
          <w:lang w:val="en-GB"/>
        </w:rPr>
        <w:t xml:space="preserve">In general, a supplementary visual grading is also required for parameters that machines are unable to assess, such as </w:t>
      </w:r>
      <w:r w:rsidR="001B0AD3">
        <w:rPr>
          <w:rFonts w:cs="Arial"/>
          <w:spacing w:val="-6"/>
          <w:sz w:val="24"/>
          <w:szCs w:val="24"/>
          <w:lang w:val="en-GB"/>
        </w:rPr>
        <w:t xml:space="preserve">wood defects, technological faults etc. </w:t>
      </w:r>
      <w:r w:rsidRPr="00A72A8C">
        <w:rPr>
          <w:rFonts w:cs="Arial"/>
          <w:spacing w:val="-6"/>
          <w:sz w:val="24"/>
          <w:lang w:val="en-GB"/>
        </w:rPr>
        <w:t>To judge the impact of the knots on strength, the grading regulations specify measurement rules stating how the size of the knots must be measured and how they are to be assessed:</w:t>
      </w:r>
    </w:p>
    <w:p w14:paraId="19580ED2" w14:textId="7417FB0B" w:rsidR="00343F14" w:rsidRPr="00A72A8C" w:rsidRDefault="00343F14" w:rsidP="001711A0">
      <w:pPr>
        <w:numPr>
          <w:ilvl w:val="0"/>
          <w:numId w:val="32"/>
        </w:numPr>
        <w:rPr>
          <w:rFonts w:cs="Arial"/>
          <w:spacing w:val="-6"/>
          <w:sz w:val="24"/>
          <w:szCs w:val="24"/>
          <w:lang w:val="en-GB"/>
        </w:rPr>
      </w:pPr>
      <w:r w:rsidRPr="00A72A8C">
        <w:rPr>
          <w:rFonts w:cs="Arial"/>
          <w:spacing w:val="-6"/>
          <w:sz w:val="24"/>
          <w:szCs w:val="24"/>
          <w:lang w:val="en-GB"/>
        </w:rPr>
        <w:t>size in relation to dimensions of wood</w:t>
      </w:r>
      <w:r w:rsidR="001B0AD3">
        <w:rPr>
          <w:rFonts w:cs="Arial"/>
          <w:spacing w:val="-6"/>
          <w:sz w:val="24"/>
          <w:szCs w:val="24"/>
          <w:lang w:val="en-GB"/>
        </w:rPr>
        <w:t>;</w:t>
      </w:r>
    </w:p>
    <w:p w14:paraId="623D5AB7" w14:textId="7AF9A0D2" w:rsidR="00343F14" w:rsidRPr="00A72A8C" w:rsidRDefault="00343F14" w:rsidP="001711A0">
      <w:pPr>
        <w:numPr>
          <w:ilvl w:val="0"/>
          <w:numId w:val="32"/>
        </w:numPr>
        <w:rPr>
          <w:rFonts w:cs="Arial"/>
          <w:spacing w:val="-6"/>
          <w:sz w:val="24"/>
          <w:szCs w:val="24"/>
          <w:lang w:val="en-GB"/>
        </w:rPr>
      </w:pPr>
      <w:r w:rsidRPr="00A72A8C">
        <w:rPr>
          <w:rFonts w:cs="Arial"/>
          <w:spacing w:val="-6"/>
          <w:sz w:val="24"/>
          <w:szCs w:val="24"/>
          <w:lang w:val="en-GB"/>
        </w:rPr>
        <w:t>positioning on edge and face</w:t>
      </w:r>
      <w:r w:rsidR="001B0AD3">
        <w:rPr>
          <w:rFonts w:cs="Arial"/>
          <w:spacing w:val="-6"/>
          <w:sz w:val="24"/>
          <w:szCs w:val="24"/>
          <w:lang w:val="en-GB"/>
        </w:rPr>
        <w:t>;</w:t>
      </w:r>
    </w:p>
    <w:p w14:paraId="0B7D61B6" w14:textId="2EDA8C79" w:rsidR="00A1141E" w:rsidRPr="00A72A8C" w:rsidRDefault="00343F14" w:rsidP="001711A0">
      <w:pPr>
        <w:numPr>
          <w:ilvl w:val="0"/>
          <w:numId w:val="32"/>
        </w:numPr>
        <w:rPr>
          <w:rFonts w:cs="Arial"/>
          <w:spacing w:val="-6"/>
          <w:sz w:val="24"/>
          <w:szCs w:val="24"/>
          <w:lang w:val="en-GB"/>
        </w:rPr>
      </w:pPr>
      <w:r w:rsidRPr="00A72A8C">
        <w:rPr>
          <w:rFonts w:cs="Arial"/>
          <w:spacing w:val="-6"/>
          <w:sz w:val="24"/>
          <w:szCs w:val="24"/>
          <w:lang w:val="en-GB"/>
        </w:rPr>
        <w:t>positioning along the length of the wood.</w:t>
      </w:r>
    </w:p>
    <w:p w14:paraId="0D5A4361" w14:textId="77777777" w:rsidR="001B0AD3" w:rsidRDefault="001B0AD3" w:rsidP="00171E63">
      <w:pPr>
        <w:rPr>
          <w:rFonts w:cs="Arial"/>
          <w:spacing w:val="-6"/>
          <w:sz w:val="24"/>
          <w:szCs w:val="24"/>
          <w:lang w:val="en-GB"/>
        </w:rPr>
      </w:pPr>
    </w:p>
    <w:p w14:paraId="020D1EB0" w14:textId="4B336298" w:rsidR="00AF2C13" w:rsidRPr="00A72A8C" w:rsidRDefault="00A1141E" w:rsidP="00171E63">
      <w:pPr>
        <w:rPr>
          <w:rFonts w:cs="Arial"/>
          <w:spacing w:val="-6"/>
          <w:sz w:val="24"/>
          <w:szCs w:val="24"/>
          <w:lang w:val="en-GB"/>
        </w:rPr>
      </w:pPr>
      <w:r w:rsidRPr="00A72A8C">
        <w:rPr>
          <w:rFonts w:cs="Arial"/>
          <w:spacing w:val="-6"/>
          <w:sz w:val="24"/>
          <w:szCs w:val="24"/>
          <w:lang w:val="en-GB"/>
        </w:rPr>
        <w:t xml:space="preserve">Regarding </w:t>
      </w:r>
      <w:r w:rsidR="001B0AD3">
        <w:rPr>
          <w:rFonts w:cs="Arial"/>
          <w:spacing w:val="-6"/>
          <w:sz w:val="24"/>
          <w:szCs w:val="24"/>
          <w:lang w:val="en-GB"/>
        </w:rPr>
        <w:t xml:space="preserve">visual grading </w:t>
      </w:r>
      <w:r w:rsidRPr="00A72A8C">
        <w:rPr>
          <w:rFonts w:cs="Arial"/>
          <w:spacing w:val="-6"/>
          <w:sz w:val="24"/>
          <w:szCs w:val="24"/>
          <w:lang w:val="en-GB"/>
        </w:rPr>
        <w:t>boards can be u</w:t>
      </w:r>
      <w:r w:rsidR="006B4B9F" w:rsidRPr="00A72A8C">
        <w:rPr>
          <w:rFonts w:cs="Arial"/>
          <w:spacing w:val="-6"/>
          <w:sz w:val="24"/>
          <w:szCs w:val="24"/>
          <w:lang w:val="en-GB"/>
        </w:rPr>
        <w:t>sed in different ways (Table 1.6.</w:t>
      </w:r>
      <w:r w:rsidRPr="00A72A8C">
        <w:rPr>
          <w:rFonts w:cs="Arial"/>
          <w:spacing w:val="-6"/>
          <w:sz w:val="24"/>
          <w:szCs w:val="24"/>
          <w:lang w:val="en-GB"/>
        </w:rPr>
        <w:t>).</w:t>
      </w:r>
    </w:p>
    <w:p w14:paraId="54431C56" w14:textId="0A8A425B" w:rsidR="00A1141E" w:rsidRPr="00A72A8C" w:rsidRDefault="00A1141E" w:rsidP="001711A0">
      <w:pPr>
        <w:jc w:val="right"/>
        <w:rPr>
          <w:rFonts w:eastAsia="Times New Roman" w:cs="Arial"/>
          <w:iCs/>
          <w:spacing w:val="-6"/>
          <w:sz w:val="24"/>
          <w:szCs w:val="24"/>
          <w:lang w:val="en-GB" w:eastAsia="lv-LV"/>
        </w:rPr>
      </w:pPr>
      <w:r w:rsidRPr="00A72A8C">
        <w:rPr>
          <w:rFonts w:eastAsia="Times New Roman" w:cs="Arial"/>
          <w:iCs/>
          <w:spacing w:val="-6"/>
          <w:sz w:val="24"/>
          <w:szCs w:val="24"/>
          <w:lang w:val="en-GB" w:eastAsia="lv-LV"/>
        </w:rPr>
        <w:t>Table 1.</w:t>
      </w:r>
      <w:r w:rsidR="00700EB1" w:rsidRPr="00A72A8C">
        <w:rPr>
          <w:rFonts w:eastAsia="Times New Roman" w:cs="Arial"/>
          <w:iCs/>
          <w:spacing w:val="-6"/>
          <w:sz w:val="24"/>
          <w:szCs w:val="24"/>
          <w:lang w:val="en-GB" w:eastAsia="lv-LV"/>
        </w:rPr>
        <w:t>6</w:t>
      </w:r>
      <w:r w:rsidRPr="00A72A8C">
        <w:rPr>
          <w:rFonts w:eastAsia="Times New Roman" w:cs="Arial"/>
          <w:iCs/>
          <w:spacing w:val="-6"/>
          <w:sz w:val="24"/>
          <w:szCs w:val="24"/>
          <w:lang w:val="en-GB" w:eastAsia="lv-LV"/>
        </w:rPr>
        <w:t>.</w:t>
      </w:r>
    </w:p>
    <w:p w14:paraId="2DA2F047" w14:textId="6B04E2DB" w:rsidR="00A1141E" w:rsidRPr="00A72A8C" w:rsidRDefault="00A1141E" w:rsidP="001711A0">
      <w:pPr>
        <w:jc w:val="center"/>
        <w:rPr>
          <w:b/>
          <w:spacing w:val="-6"/>
          <w:sz w:val="24"/>
          <w:szCs w:val="24"/>
          <w:lang w:val="en-GB" w:eastAsia="lv-LV"/>
        </w:rPr>
      </w:pPr>
      <w:r w:rsidRPr="00A72A8C">
        <w:rPr>
          <w:b/>
          <w:spacing w:val="-6"/>
          <w:sz w:val="24"/>
          <w:szCs w:val="24"/>
          <w:lang w:val="en-GB" w:eastAsia="lv-LV"/>
        </w:rPr>
        <w:t>Most common uses for quality classes of sawn timber</w:t>
      </w:r>
      <w:r w:rsidR="00524D82" w:rsidRPr="00A72A8C">
        <w:rPr>
          <w:rStyle w:val="FootnoteReference"/>
          <w:b/>
          <w:spacing w:val="-6"/>
          <w:sz w:val="24"/>
          <w:szCs w:val="24"/>
          <w:lang w:val="en-GB" w:eastAsia="lv-LV"/>
        </w:rPr>
        <w:footnoteReference w:id="8"/>
      </w:r>
    </w:p>
    <w:tbl>
      <w:tblPr>
        <w:tblStyle w:val="TableGrid"/>
        <w:tblW w:w="0" w:type="auto"/>
        <w:jc w:val="center"/>
        <w:tblLook w:val="04A0" w:firstRow="1" w:lastRow="0" w:firstColumn="1" w:lastColumn="0" w:noHBand="0" w:noVBand="1"/>
      </w:tblPr>
      <w:tblGrid>
        <w:gridCol w:w="4344"/>
        <w:gridCol w:w="696"/>
        <w:gridCol w:w="696"/>
        <w:gridCol w:w="696"/>
        <w:gridCol w:w="695"/>
        <w:gridCol w:w="554"/>
        <w:gridCol w:w="559"/>
        <w:gridCol w:w="516"/>
      </w:tblGrid>
      <w:tr w:rsidR="00524D82" w:rsidRPr="00A72A8C" w14:paraId="49F77027" w14:textId="77777777" w:rsidTr="00524D82">
        <w:trPr>
          <w:jc w:val="center"/>
        </w:trPr>
        <w:tc>
          <w:tcPr>
            <w:tcW w:w="4531" w:type="dxa"/>
            <w:vMerge w:val="restart"/>
          </w:tcPr>
          <w:p w14:paraId="15643F2F" w14:textId="590EEA53" w:rsidR="00524D82" w:rsidRPr="00A72A8C" w:rsidRDefault="00524D82" w:rsidP="001711A0">
            <w:pPr>
              <w:rPr>
                <w:rFonts w:cs="Arial"/>
                <w:spacing w:val="-6"/>
                <w:lang w:val="en-GB"/>
              </w:rPr>
            </w:pPr>
            <w:r w:rsidRPr="00A72A8C">
              <w:rPr>
                <w:rFonts w:eastAsia="Times New Roman" w:cs="Arial"/>
                <w:bCs/>
                <w:spacing w:val="-6"/>
                <w:lang w:val="en-GB" w:eastAsia="lv-LV"/>
              </w:rPr>
              <w:t>Way of uses</w:t>
            </w:r>
          </w:p>
        </w:tc>
        <w:tc>
          <w:tcPr>
            <w:tcW w:w="2835" w:type="dxa"/>
            <w:gridSpan w:val="4"/>
            <w:tcBorders>
              <w:bottom w:val="single" w:sz="2" w:space="0" w:color="auto"/>
            </w:tcBorders>
          </w:tcPr>
          <w:p w14:paraId="595BDE0B" w14:textId="40600D2B" w:rsidR="00524D82" w:rsidRPr="00A72A8C" w:rsidRDefault="00524D82" w:rsidP="001711A0">
            <w:pPr>
              <w:jc w:val="center"/>
              <w:rPr>
                <w:rFonts w:cs="Arial"/>
                <w:spacing w:val="-6"/>
                <w:lang w:val="en-GB"/>
              </w:rPr>
            </w:pPr>
            <w:r w:rsidRPr="00A72A8C">
              <w:rPr>
                <w:rFonts w:eastAsia="Times New Roman" w:cs="Arial"/>
                <w:bCs/>
                <w:spacing w:val="-6"/>
                <w:lang w:val="en-GB" w:eastAsia="lv-LV"/>
              </w:rPr>
              <w:t>US</w:t>
            </w:r>
          </w:p>
        </w:tc>
        <w:tc>
          <w:tcPr>
            <w:tcW w:w="567" w:type="dxa"/>
            <w:vMerge w:val="restart"/>
            <w:vAlign w:val="center"/>
          </w:tcPr>
          <w:p w14:paraId="34624036" w14:textId="6003813A" w:rsidR="00524D82" w:rsidRPr="00A72A8C" w:rsidRDefault="00524D82" w:rsidP="001711A0">
            <w:pPr>
              <w:jc w:val="center"/>
              <w:rPr>
                <w:rFonts w:cs="Arial"/>
                <w:spacing w:val="-6"/>
                <w:lang w:val="en-GB"/>
              </w:rPr>
            </w:pPr>
            <w:r w:rsidRPr="00A72A8C">
              <w:rPr>
                <w:rFonts w:eastAsia="Times New Roman" w:cs="Arial"/>
                <w:bCs/>
                <w:spacing w:val="-6"/>
                <w:lang w:val="en-GB" w:eastAsia="lv-LV"/>
              </w:rPr>
              <w:t>V</w:t>
            </w:r>
          </w:p>
        </w:tc>
        <w:tc>
          <w:tcPr>
            <w:tcW w:w="567" w:type="dxa"/>
            <w:vMerge w:val="restart"/>
            <w:vAlign w:val="center"/>
          </w:tcPr>
          <w:p w14:paraId="384626E4" w14:textId="01817F37" w:rsidR="00524D82" w:rsidRPr="00A72A8C" w:rsidRDefault="00524D82" w:rsidP="001711A0">
            <w:pPr>
              <w:jc w:val="center"/>
              <w:rPr>
                <w:rFonts w:cs="Arial"/>
                <w:spacing w:val="-6"/>
                <w:lang w:val="en-GB"/>
              </w:rPr>
            </w:pPr>
            <w:r w:rsidRPr="00A72A8C">
              <w:rPr>
                <w:rFonts w:eastAsia="Times New Roman" w:cs="Arial"/>
                <w:bCs/>
                <w:spacing w:val="-6"/>
                <w:lang w:val="en-GB" w:eastAsia="lv-LV"/>
              </w:rPr>
              <w:t>VI</w:t>
            </w:r>
          </w:p>
        </w:tc>
        <w:tc>
          <w:tcPr>
            <w:tcW w:w="517" w:type="dxa"/>
            <w:vMerge w:val="restart"/>
            <w:vAlign w:val="center"/>
          </w:tcPr>
          <w:p w14:paraId="764ED968" w14:textId="5FFA1F18" w:rsidR="00524D82" w:rsidRPr="00A72A8C" w:rsidRDefault="00524D82" w:rsidP="001711A0">
            <w:pPr>
              <w:jc w:val="center"/>
              <w:rPr>
                <w:rFonts w:cs="Arial"/>
                <w:spacing w:val="-6"/>
                <w:lang w:val="en-GB"/>
              </w:rPr>
            </w:pPr>
            <w:r w:rsidRPr="00A72A8C">
              <w:rPr>
                <w:rFonts w:eastAsia="Times New Roman" w:cs="Arial"/>
                <w:bCs/>
                <w:spacing w:val="-6"/>
                <w:lang w:val="en-GB" w:eastAsia="lv-LV"/>
              </w:rPr>
              <w:t>VII</w:t>
            </w:r>
          </w:p>
        </w:tc>
      </w:tr>
      <w:tr w:rsidR="00524D82" w:rsidRPr="00A72A8C" w14:paraId="4F882E65" w14:textId="77777777" w:rsidTr="00524D82">
        <w:trPr>
          <w:jc w:val="center"/>
        </w:trPr>
        <w:tc>
          <w:tcPr>
            <w:tcW w:w="4531" w:type="dxa"/>
            <w:vMerge/>
            <w:tcBorders>
              <w:right w:val="single" w:sz="2" w:space="0" w:color="auto"/>
            </w:tcBorders>
          </w:tcPr>
          <w:p w14:paraId="34966E4C" w14:textId="77777777" w:rsidR="00524D82" w:rsidRPr="00A72A8C" w:rsidRDefault="00524D82" w:rsidP="001711A0">
            <w:pPr>
              <w:rPr>
                <w:rFonts w:cs="Arial"/>
                <w:spacing w:val="-6"/>
                <w:lang w:val="en-GB"/>
              </w:rPr>
            </w:pPr>
          </w:p>
        </w:tc>
        <w:tc>
          <w:tcPr>
            <w:tcW w:w="709" w:type="dxa"/>
            <w:tcBorders>
              <w:top w:val="single" w:sz="2" w:space="0" w:color="auto"/>
              <w:left w:val="single" w:sz="2" w:space="0" w:color="auto"/>
              <w:bottom w:val="single" w:sz="2" w:space="0" w:color="auto"/>
              <w:right w:val="single" w:sz="2" w:space="0" w:color="auto"/>
            </w:tcBorders>
            <w:vAlign w:val="center"/>
          </w:tcPr>
          <w:p w14:paraId="0CD97246" w14:textId="77777777" w:rsidR="00524D82" w:rsidRPr="00A72A8C" w:rsidRDefault="00524D82" w:rsidP="001711A0">
            <w:pPr>
              <w:jc w:val="center"/>
              <w:rPr>
                <w:rFonts w:cs="Arial"/>
                <w:spacing w:val="-6"/>
                <w:lang w:val="en-GB"/>
              </w:rPr>
            </w:pPr>
            <w:r w:rsidRPr="00A72A8C">
              <w:rPr>
                <w:rFonts w:eastAsia="Times New Roman" w:cs="Arial"/>
                <w:spacing w:val="-6"/>
                <w:lang w:val="en-GB" w:eastAsia="lv-LV"/>
              </w:rPr>
              <w:t>US I</w:t>
            </w:r>
          </w:p>
        </w:tc>
        <w:tc>
          <w:tcPr>
            <w:tcW w:w="709" w:type="dxa"/>
            <w:tcBorders>
              <w:top w:val="single" w:sz="2" w:space="0" w:color="auto"/>
              <w:left w:val="single" w:sz="2" w:space="0" w:color="auto"/>
              <w:bottom w:val="single" w:sz="2" w:space="0" w:color="auto"/>
              <w:right w:val="single" w:sz="2" w:space="0" w:color="auto"/>
            </w:tcBorders>
            <w:vAlign w:val="center"/>
          </w:tcPr>
          <w:p w14:paraId="49EE4FBF" w14:textId="567620E9" w:rsidR="00524D82" w:rsidRPr="00A72A8C" w:rsidRDefault="00524D82" w:rsidP="001711A0">
            <w:pPr>
              <w:jc w:val="center"/>
              <w:rPr>
                <w:rFonts w:cs="Arial"/>
                <w:spacing w:val="-6"/>
                <w:lang w:val="en-GB"/>
              </w:rPr>
            </w:pPr>
            <w:r w:rsidRPr="00A72A8C">
              <w:rPr>
                <w:rFonts w:eastAsia="Times New Roman" w:cs="Arial"/>
                <w:spacing w:val="-6"/>
                <w:lang w:val="en-GB" w:eastAsia="lv-LV"/>
              </w:rPr>
              <w:t>US II</w:t>
            </w:r>
          </w:p>
        </w:tc>
        <w:tc>
          <w:tcPr>
            <w:tcW w:w="709" w:type="dxa"/>
            <w:tcBorders>
              <w:top w:val="single" w:sz="2" w:space="0" w:color="auto"/>
              <w:left w:val="single" w:sz="2" w:space="0" w:color="auto"/>
              <w:bottom w:val="single" w:sz="2" w:space="0" w:color="auto"/>
              <w:right w:val="single" w:sz="2" w:space="0" w:color="auto"/>
            </w:tcBorders>
            <w:vAlign w:val="center"/>
          </w:tcPr>
          <w:p w14:paraId="2506E540" w14:textId="149597D4" w:rsidR="00524D82" w:rsidRPr="00A72A8C" w:rsidRDefault="00524D82" w:rsidP="001711A0">
            <w:pPr>
              <w:jc w:val="center"/>
              <w:rPr>
                <w:rFonts w:cs="Arial"/>
                <w:spacing w:val="-6"/>
                <w:lang w:val="en-GB"/>
              </w:rPr>
            </w:pPr>
            <w:r w:rsidRPr="00A72A8C">
              <w:rPr>
                <w:rFonts w:eastAsia="Times New Roman" w:cs="Arial"/>
                <w:spacing w:val="-6"/>
                <w:lang w:val="en-GB" w:eastAsia="lv-LV"/>
              </w:rPr>
              <w:t>US III</w:t>
            </w:r>
          </w:p>
        </w:tc>
        <w:tc>
          <w:tcPr>
            <w:tcW w:w="708" w:type="dxa"/>
            <w:tcBorders>
              <w:top w:val="single" w:sz="2" w:space="0" w:color="auto"/>
              <w:left w:val="single" w:sz="2" w:space="0" w:color="auto"/>
              <w:bottom w:val="single" w:sz="2" w:space="0" w:color="auto"/>
              <w:right w:val="single" w:sz="2" w:space="0" w:color="auto"/>
            </w:tcBorders>
            <w:vAlign w:val="center"/>
          </w:tcPr>
          <w:p w14:paraId="40D318D9" w14:textId="21D9365A" w:rsidR="00524D82" w:rsidRPr="00A72A8C" w:rsidRDefault="00524D82" w:rsidP="001711A0">
            <w:pPr>
              <w:jc w:val="center"/>
              <w:rPr>
                <w:rFonts w:cs="Arial"/>
                <w:spacing w:val="-6"/>
                <w:lang w:val="en-GB"/>
              </w:rPr>
            </w:pPr>
            <w:r w:rsidRPr="00A72A8C">
              <w:rPr>
                <w:rFonts w:eastAsia="Times New Roman" w:cs="Arial"/>
                <w:spacing w:val="-6"/>
                <w:lang w:val="en-GB" w:eastAsia="lv-LV"/>
              </w:rPr>
              <w:t>US IV</w:t>
            </w:r>
          </w:p>
        </w:tc>
        <w:tc>
          <w:tcPr>
            <w:tcW w:w="567" w:type="dxa"/>
            <w:vMerge/>
            <w:tcBorders>
              <w:left w:val="single" w:sz="2" w:space="0" w:color="auto"/>
            </w:tcBorders>
          </w:tcPr>
          <w:p w14:paraId="7D6D0582" w14:textId="77777777" w:rsidR="00524D82" w:rsidRPr="00A72A8C" w:rsidRDefault="00524D82" w:rsidP="001711A0">
            <w:pPr>
              <w:rPr>
                <w:rFonts w:cs="Arial"/>
                <w:spacing w:val="-6"/>
                <w:lang w:val="en-GB"/>
              </w:rPr>
            </w:pPr>
          </w:p>
        </w:tc>
        <w:tc>
          <w:tcPr>
            <w:tcW w:w="567" w:type="dxa"/>
            <w:vMerge/>
          </w:tcPr>
          <w:p w14:paraId="5A7953C5" w14:textId="77777777" w:rsidR="00524D82" w:rsidRPr="00A72A8C" w:rsidRDefault="00524D82" w:rsidP="001711A0">
            <w:pPr>
              <w:rPr>
                <w:rFonts w:cs="Arial"/>
                <w:spacing w:val="-6"/>
                <w:lang w:val="en-GB"/>
              </w:rPr>
            </w:pPr>
          </w:p>
        </w:tc>
        <w:tc>
          <w:tcPr>
            <w:tcW w:w="517" w:type="dxa"/>
            <w:vMerge/>
          </w:tcPr>
          <w:p w14:paraId="7B8F9D08" w14:textId="77777777" w:rsidR="00524D82" w:rsidRPr="00A72A8C" w:rsidRDefault="00524D82" w:rsidP="001711A0">
            <w:pPr>
              <w:rPr>
                <w:rFonts w:cs="Arial"/>
                <w:spacing w:val="-6"/>
                <w:lang w:val="en-GB"/>
              </w:rPr>
            </w:pPr>
          </w:p>
        </w:tc>
      </w:tr>
      <w:tr w:rsidR="00524D82" w:rsidRPr="00A72A8C" w14:paraId="73CF6640" w14:textId="77777777" w:rsidTr="00524D82">
        <w:trPr>
          <w:jc w:val="center"/>
        </w:trPr>
        <w:tc>
          <w:tcPr>
            <w:tcW w:w="4531" w:type="dxa"/>
            <w:vAlign w:val="center"/>
          </w:tcPr>
          <w:p w14:paraId="3668C783" w14:textId="35FF5C57" w:rsidR="00524D82" w:rsidRPr="00A72A8C" w:rsidRDefault="00524D82" w:rsidP="001711A0">
            <w:pPr>
              <w:rPr>
                <w:rFonts w:cs="Arial"/>
                <w:spacing w:val="-6"/>
                <w:lang w:val="en-GB"/>
              </w:rPr>
            </w:pPr>
            <w:r w:rsidRPr="00A72A8C">
              <w:rPr>
                <w:rFonts w:eastAsia="Times New Roman" w:cs="Arial"/>
                <w:bCs/>
                <w:spacing w:val="-6"/>
                <w:lang w:val="en-GB" w:eastAsia="lv-LV"/>
              </w:rPr>
              <w:t>Stairs, other carpentry products</w:t>
            </w:r>
          </w:p>
        </w:tc>
        <w:tc>
          <w:tcPr>
            <w:tcW w:w="709" w:type="dxa"/>
            <w:tcBorders>
              <w:top w:val="single" w:sz="2" w:space="0" w:color="auto"/>
            </w:tcBorders>
            <w:vAlign w:val="center"/>
          </w:tcPr>
          <w:p w14:paraId="6CBAB8DD" w14:textId="208638AB"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9" w:type="dxa"/>
            <w:tcBorders>
              <w:top w:val="single" w:sz="2" w:space="0" w:color="auto"/>
            </w:tcBorders>
            <w:vAlign w:val="center"/>
          </w:tcPr>
          <w:p w14:paraId="5252F30A" w14:textId="5838C166"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9" w:type="dxa"/>
            <w:tcBorders>
              <w:top w:val="single" w:sz="2" w:space="0" w:color="auto"/>
            </w:tcBorders>
            <w:vAlign w:val="center"/>
          </w:tcPr>
          <w:p w14:paraId="5342B11B" w14:textId="1460589F"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tcBorders>
              <w:top w:val="single" w:sz="2" w:space="0" w:color="auto"/>
            </w:tcBorders>
            <w:vAlign w:val="center"/>
          </w:tcPr>
          <w:p w14:paraId="409136EB" w14:textId="4F349B2F"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1DF4B49B" w14:textId="77777777" w:rsidR="00524D82" w:rsidRPr="00A72A8C" w:rsidRDefault="00524D82" w:rsidP="001711A0">
            <w:pPr>
              <w:jc w:val="center"/>
              <w:rPr>
                <w:rFonts w:cs="Arial"/>
                <w:spacing w:val="-6"/>
                <w:lang w:val="en-GB"/>
              </w:rPr>
            </w:pPr>
          </w:p>
        </w:tc>
        <w:tc>
          <w:tcPr>
            <w:tcW w:w="567" w:type="dxa"/>
            <w:vAlign w:val="center"/>
          </w:tcPr>
          <w:p w14:paraId="4FC172FA" w14:textId="77777777" w:rsidR="00524D82" w:rsidRPr="00A72A8C" w:rsidRDefault="00524D82" w:rsidP="001711A0">
            <w:pPr>
              <w:jc w:val="center"/>
              <w:rPr>
                <w:rFonts w:cs="Arial"/>
                <w:spacing w:val="-6"/>
                <w:lang w:val="en-GB"/>
              </w:rPr>
            </w:pPr>
          </w:p>
        </w:tc>
        <w:tc>
          <w:tcPr>
            <w:tcW w:w="517" w:type="dxa"/>
            <w:vAlign w:val="center"/>
          </w:tcPr>
          <w:p w14:paraId="4B64C466" w14:textId="77777777" w:rsidR="00524D82" w:rsidRPr="00A72A8C" w:rsidRDefault="00524D82" w:rsidP="001711A0">
            <w:pPr>
              <w:jc w:val="center"/>
              <w:rPr>
                <w:rFonts w:cs="Arial"/>
                <w:spacing w:val="-6"/>
                <w:lang w:val="en-GB"/>
              </w:rPr>
            </w:pPr>
          </w:p>
        </w:tc>
      </w:tr>
      <w:tr w:rsidR="00524D82" w:rsidRPr="00A72A8C" w14:paraId="6E5E91D3" w14:textId="77777777" w:rsidTr="00524D82">
        <w:trPr>
          <w:jc w:val="center"/>
        </w:trPr>
        <w:tc>
          <w:tcPr>
            <w:tcW w:w="4531" w:type="dxa"/>
            <w:vAlign w:val="center"/>
          </w:tcPr>
          <w:p w14:paraId="7692A659" w14:textId="30324898" w:rsidR="00524D82" w:rsidRPr="00A72A8C" w:rsidRDefault="00524D82" w:rsidP="001711A0">
            <w:pPr>
              <w:rPr>
                <w:rFonts w:cs="Arial"/>
                <w:spacing w:val="-6"/>
                <w:lang w:val="en-GB"/>
              </w:rPr>
            </w:pPr>
            <w:r w:rsidRPr="00A72A8C">
              <w:rPr>
                <w:rFonts w:eastAsia="Times New Roman" w:cs="Arial"/>
                <w:bCs/>
                <w:spacing w:val="-6"/>
                <w:lang w:val="en-GB" w:eastAsia="lv-LV"/>
              </w:rPr>
              <w:t>Window and doorframes (require painting)</w:t>
            </w:r>
          </w:p>
        </w:tc>
        <w:tc>
          <w:tcPr>
            <w:tcW w:w="709" w:type="dxa"/>
            <w:vAlign w:val="center"/>
          </w:tcPr>
          <w:p w14:paraId="7304A355" w14:textId="77777777" w:rsidR="00524D82" w:rsidRPr="00A72A8C" w:rsidRDefault="00524D82" w:rsidP="001711A0">
            <w:pPr>
              <w:jc w:val="center"/>
              <w:rPr>
                <w:rFonts w:cs="Arial"/>
                <w:spacing w:val="-6"/>
                <w:lang w:val="en-GB"/>
              </w:rPr>
            </w:pPr>
          </w:p>
        </w:tc>
        <w:tc>
          <w:tcPr>
            <w:tcW w:w="709" w:type="dxa"/>
            <w:vAlign w:val="center"/>
          </w:tcPr>
          <w:p w14:paraId="13FAEF97" w14:textId="77777777" w:rsidR="00524D82" w:rsidRPr="00A72A8C" w:rsidRDefault="00524D82" w:rsidP="001711A0">
            <w:pPr>
              <w:jc w:val="center"/>
              <w:rPr>
                <w:rFonts w:cs="Arial"/>
                <w:spacing w:val="-6"/>
                <w:lang w:val="en-GB"/>
              </w:rPr>
            </w:pPr>
          </w:p>
        </w:tc>
        <w:tc>
          <w:tcPr>
            <w:tcW w:w="709" w:type="dxa"/>
            <w:vAlign w:val="center"/>
          </w:tcPr>
          <w:p w14:paraId="1CC62323" w14:textId="1417C5FD"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783EC0CA" w14:textId="6F133B6C"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1A7705BD" w14:textId="4FDB8722"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6323DCFA" w14:textId="77777777" w:rsidR="00524D82" w:rsidRPr="00A72A8C" w:rsidRDefault="00524D82" w:rsidP="001711A0">
            <w:pPr>
              <w:jc w:val="center"/>
              <w:rPr>
                <w:rFonts w:cs="Arial"/>
                <w:spacing w:val="-6"/>
                <w:lang w:val="en-GB"/>
              </w:rPr>
            </w:pPr>
          </w:p>
        </w:tc>
        <w:tc>
          <w:tcPr>
            <w:tcW w:w="517" w:type="dxa"/>
            <w:vAlign w:val="center"/>
          </w:tcPr>
          <w:p w14:paraId="71E1614C" w14:textId="77777777" w:rsidR="00524D82" w:rsidRPr="00A72A8C" w:rsidRDefault="00524D82" w:rsidP="001711A0">
            <w:pPr>
              <w:jc w:val="center"/>
              <w:rPr>
                <w:rFonts w:cs="Arial"/>
                <w:spacing w:val="-6"/>
                <w:lang w:val="en-GB"/>
              </w:rPr>
            </w:pPr>
          </w:p>
        </w:tc>
      </w:tr>
      <w:tr w:rsidR="00524D82" w:rsidRPr="00A72A8C" w14:paraId="76732DF3" w14:textId="77777777" w:rsidTr="00524D82">
        <w:trPr>
          <w:jc w:val="center"/>
        </w:trPr>
        <w:tc>
          <w:tcPr>
            <w:tcW w:w="4531" w:type="dxa"/>
            <w:vAlign w:val="center"/>
          </w:tcPr>
          <w:p w14:paraId="3D0D372D" w14:textId="75F03950" w:rsidR="00524D82" w:rsidRPr="00A72A8C" w:rsidRDefault="001B0AD3" w:rsidP="001B0AD3">
            <w:pPr>
              <w:rPr>
                <w:rFonts w:cs="Arial"/>
                <w:spacing w:val="-6"/>
                <w:lang w:val="en-GB"/>
              </w:rPr>
            </w:pPr>
            <w:r>
              <w:rPr>
                <w:rFonts w:eastAsia="Times New Roman" w:cs="Arial"/>
                <w:bCs/>
                <w:spacing w:val="-6"/>
                <w:lang w:val="en-GB" w:eastAsia="lv-LV"/>
              </w:rPr>
              <w:t>Frame structure, roof trusses</w:t>
            </w:r>
          </w:p>
        </w:tc>
        <w:tc>
          <w:tcPr>
            <w:tcW w:w="709" w:type="dxa"/>
            <w:vAlign w:val="center"/>
          </w:tcPr>
          <w:p w14:paraId="3F0A8600" w14:textId="77777777" w:rsidR="00524D82" w:rsidRPr="00A72A8C" w:rsidRDefault="00524D82" w:rsidP="001711A0">
            <w:pPr>
              <w:jc w:val="center"/>
              <w:rPr>
                <w:rFonts w:cs="Arial"/>
                <w:spacing w:val="-6"/>
                <w:lang w:val="en-GB"/>
              </w:rPr>
            </w:pPr>
          </w:p>
        </w:tc>
        <w:tc>
          <w:tcPr>
            <w:tcW w:w="709" w:type="dxa"/>
            <w:vAlign w:val="center"/>
          </w:tcPr>
          <w:p w14:paraId="11C380E0" w14:textId="77777777" w:rsidR="00524D82" w:rsidRPr="00A72A8C" w:rsidRDefault="00524D82" w:rsidP="001711A0">
            <w:pPr>
              <w:jc w:val="center"/>
              <w:rPr>
                <w:rFonts w:cs="Arial"/>
                <w:spacing w:val="-6"/>
                <w:lang w:val="en-GB"/>
              </w:rPr>
            </w:pPr>
          </w:p>
        </w:tc>
        <w:tc>
          <w:tcPr>
            <w:tcW w:w="709" w:type="dxa"/>
            <w:vAlign w:val="center"/>
          </w:tcPr>
          <w:p w14:paraId="1433C0CF" w14:textId="1B41FED1"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207877DA" w14:textId="4DD964BA"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489AB7F1" w14:textId="27FA1461"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28F78E8" w14:textId="3FEC9ACA"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051E4CC1" w14:textId="77777777" w:rsidR="00524D82" w:rsidRPr="00A72A8C" w:rsidRDefault="00524D82" w:rsidP="001711A0">
            <w:pPr>
              <w:jc w:val="center"/>
              <w:rPr>
                <w:rFonts w:cs="Arial"/>
                <w:spacing w:val="-6"/>
                <w:lang w:val="en-GB"/>
              </w:rPr>
            </w:pPr>
          </w:p>
        </w:tc>
      </w:tr>
      <w:tr w:rsidR="00524D82" w:rsidRPr="00A72A8C" w14:paraId="620A53B2" w14:textId="77777777" w:rsidTr="00524D82">
        <w:trPr>
          <w:jc w:val="center"/>
        </w:trPr>
        <w:tc>
          <w:tcPr>
            <w:tcW w:w="4531" w:type="dxa"/>
            <w:vAlign w:val="center"/>
          </w:tcPr>
          <w:p w14:paraId="3BB6B911" w14:textId="72FB1125" w:rsidR="00524D82" w:rsidRPr="00A72A8C" w:rsidRDefault="00524D82" w:rsidP="001711A0">
            <w:pPr>
              <w:rPr>
                <w:rFonts w:cs="Arial"/>
                <w:spacing w:val="-6"/>
                <w:lang w:val="en-GB"/>
              </w:rPr>
            </w:pPr>
            <w:r w:rsidRPr="00A72A8C">
              <w:rPr>
                <w:rFonts w:eastAsia="Times New Roman" w:cs="Arial"/>
                <w:bCs/>
                <w:spacing w:val="-6"/>
                <w:lang w:val="en-GB" w:eastAsia="lv-LV"/>
              </w:rPr>
              <w:t>Interior panels</w:t>
            </w:r>
          </w:p>
        </w:tc>
        <w:tc>
          <w:tcPr>
            <w:tcW w:w="709" w:type="dxa"/>
            <w:vAlign w:val="center"/>
          </w:tcPr>
          <w:p w14:paraId="6BE68954" w14:textId="77777777" w:rsidR="00524D82" w:rsidRPr="00A72A8C" w:rsidRDefault="00524D82" w:rsidP="001711A0">
            <w:pPr>
              <w:jc w:val="center"/>
              <w:rPr>
                <w:rFonts w:cs="Arial"/>
                <w:spacing w:val="-6"/>
                <w:lang w:val="en-GB"/>
              </w:rPr>
            </w:pPr>
          </w:p>
        </w:tc>
        <w:tc>
          <w:tcPr>
            <w:tcW w:w="709" w:type="dxa"/>
            <w:vAlign w:val="center"/>
          </w:tcPr>
          <w:p w14:paraId="062F58A6" w14:textId="77777777" w:rsidR="00524D82" w:rsidRPr="00A72A8C" w:rsidRDefault="00524D82" w:rsidP="001711A0">
            <w:pPr>
              <w:jc w:val="center"/>
              <w:rPr>
                <w:rFonts w:cs="Arial"/>
                <w:spacing w:val="-6"/>
                <w:lang w:val="en-GB"/>
              </w:rPr>
            </w:pPr>
          </w:p>
        </w:tc>
        <w:tc>
          <w:tcPr>
            <w:tcW w:w="709" w:type="dxa"/>
            <w:vAlign w:val="center"/>
          </w:tcPr>
          <w:p w14:paraId="616898F7" w14:textId="24CDA98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04C13292" w14:textId="00ECBDD1"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02BDC1AA" w14:textId="77777777" w:rsidR="00524D82" w:rsidRPr="00A72A8C" w:rsidRDefault="00524D82" w:rsidP="001711A0">
            <w:pPr>
              <w:jc w:val="center"/>
              <w:rPr>
                <w:rFonts w:cs="Arial"/>
                <w:spacing w:val="-6"/>
                <w:lang w:val="en-GB"/>
              </w:rPr>
            </w:pPr>
          </w:p>
        </w:tc>
        <w:tc>
          <w:tcPr>
            <w:tcW w:w="567" w:type="dxa"/>
            <w:vAlign w:val="center"/>
          </w:tcPr>
          <w:p w14:paraId="44BB5A31" w14:textId="77777777" w:rsidR="00524D82" w:rsidRPr="00A72A8C" w:rsidRDefault="00524D82" w:rsidP="001711A0">
            <w:pPr>
              <w:jc w:val="center"/>
              <w:rPr>
                <w:rFonts w:cs="Arial"/>
                <w:spacing w:val="-6"/>
                <w:lang w:val="en-GB"/>
              </w:rPr>
            </w:pPr>
          </w:p>
        </w:tc>
        <w:tc>
          <w:tcPr>
            <w:tcW w:w="517" w:type="dxa"/>
            <w:vAlign w:val="center"/>
          </w:tcPr>
          <w:p w14:paraId="627FF5EC" w14:textId="77777777" w:rsidR="00524D82" w:rsidRPr="00A72A8C" w:rsidRDefault="00524D82" w:rsidP="001711A0">
            <w:pPr>
              <w:jc w:val="center"/>
              <w:rPr>
                <w:rFonts w:cs="Arial"/>
                <w:spacing w:val="-6"/>
                <w:lang w:val="en-GB"/>
              </w:rPr>
            </w:pPr>
          </w:p>
        </w:tc>
      </w:tr>
      <w:tr w:rsidR="00524D82" w:rsidRPr="00A72A8C" w14:paraId="71B43811" w14:textId="77777777" w:rsidTr="00524D82">
        <w:trPr>
          <w:jc w:val="center"/>
        </w:trPr>
        <w:tc>
          <w:tcPr>
            <w:tcW w:w="4531" w:type="dxa"/>
            <w:vAlign w:val="center"/>
          </w:tcPr>
          <w:p w14:paraId="4139C242" w14:textId="153AA962" w:rsidR="00524D82" w:rsidRPr="00A72A8C" w:rsidRDefault="00524D82" w:rsidP="001711A0">
            <w:pPr>
              <w:rPr>
                <w:rFonts w:cs="Arial"/>
                <w:spacing w:val="-6"/>
                <w:lang w:val="en-GB"/>
              </w:rPr>
            </w:pPr>
            <w:r w:rsidRPr="00A72A8C">
              <w:rPr>
                <w:rFonts w:eastAsia="Times New Roman" w:cs="Arial"/>
                <w:bCs/>
                <w:spacing w:val="-6"/>
                <w:lang w:val="en-GB" w:eastAsia="lv-LV"/>
              </w:rPr>
              <w:t>Floors</w:t>
            </w:r>
          </w:p>
        </w:tc>
        <w:tc>
          <w:tcPr>
            <w:tcW w:w="709" w:type="dxa"/>
            <w:vAlign w:val="center"/>
          </w:tcPr>
          <w:p w14:paraId="5FDE3BB6" w14:textId="77777777" w:rsidR="00524D82" w:rsidRPr="00A72A8C" w:rsidRDefault="00524D82" w:rsidP="001711A0">
            <w:pPr>
              <w:jc w:val="center"/>
              <w:rPr>
                <w:rFonts w:cs="Arial"/>
                <w:spacing w:val="-6"/>
                <w:lang w:val="en-GB"/>
              </w:rPr>
            </w:pPr>
          </w:p>
        </w:tc>
        <w:tc>
          <w:tcPr>
            <w:tcW w:w="709" w:type="dxa"/>
            <w:vAlign w:val="center"/>
          </w:tcPr>
          <w:p w14:paraId="6BA597DF" w14:textId="77777777" w:rsidR="00524D82" w:rsidRPr="00A72A8C" w:rsidRDefault="00524D82" w:rsidP="001711A0">
            <w:pPr>
              <w:jc w:val="center"/>
              <w:rPr>
                <w:rFonts w:cs="Arial"/>
                <w:spacing w:val="-6"/>
                <w:lang w:val="en-GB"/>
              </w:rPr>
            </w:pPr>
          </w:p>
        </w:tc>
        <w:tc>
          <w:tcPr>
            <w:tcW w:w="709" w:type="dxa"/>
            <w:vAlign w:val="center"/>
          </w:tcPr>
          <w:p w14:paraId="4AC02F49" w14:textId="0680DFC2"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49E2E54D" w14:textId="1914DB9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20839663" w14:textId="50385A2D"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32D1E84" w14:textId="77777777" w:rsidR="00524D82" w:rsidRPr="00A72A8C" w:rsidRDefault="00524D82" w:rsidP="001711A0">
            <w:pPr>
              <w:jc w:val="center"/>
              <w:rPr>
                <w:rFonts w:cs="Arial"/>
                <w:spacing w:val="-6"/>
                <w:lang w:val="en-GB"/>
              </w:rPr>
            </w:pPr>
          </w:p>
        </w:tc>
        <w:tc>
          <w:tcPr>
            <w:tcW w:w="517" w:type="dxa"/>
            <w:vAlign w:val="center"/>
          </w:tcPr>
          <w:p w14:paraId="24F8A3E4" w14:textId="77777777" w:rsidR="00524D82" w:rsidRPr="00A72A8C" w:rsidRDefault="00524D82" w:rsidP="001711A0">
            <w:pPr>
              <w:jc w:val="center"/>
              <w:rPr>
                <w:rFonts w:cs="Arial"/>
                <w:spacing w:val="-6"/>
                <w:lang w:val="en-GB"/>
              </w:rPr>
            </w:pPr>
          </w:p>
        </w:tc>
      </w:tr>
      <w:tr w:rsidR="00524D82" w:rsidRPr="00A72A8C" w14:paraId="7DB2B982" w14:textId="77777777" w:rsidTr="00524D82">
        <w:trPr>
          <w:jc w:val="center"/>
        </w:trPr>
        <w:tc>
          <w:tcPr>
            <w:tcW w:w="4531" w:type="dxa"/>
            <w:vAlign w:val="center"/>
          </w:tcPr>
          <w:p w14:paraId="29D7E701" w14:textId="1CE84249" w:rsidR="00524D82" w:rsidRPr="00A72A8C" w:rsidRDefault="00524D82" w:rsidP="001711A0">
            <w:pPr>
              <w:rPr>
                <w:rFonts w:cs="Arial"/>
                <w:spacing w:val="-6"/>
                <w:lang w:val="en-GB"/>
              </w:rPr>
            </w:pPr>
            <w:r w:rsidRPr="00A72A8C">
              <w:rPr>
                <w:rFonts w:eastAsia="Times New Roman" w:cs="Arial"/>
                <w:bCs/>
                <w:spacing w:val="-6"/>
                <w:lang w:val="en-GB" w:eastAsia="lv-LV"/>
              </w:rPr>
              <w:t>Subfloor structures</w:t>
            </w:r>
          </w:p>
        </w:tc>
        <w:tc>
          <w:tcPr>
            <w:tcW w:w="709" w:type="dxa"/>
            <w:vAlign w:val="center"/>
          </w:tcPr>
          <w:p w14:paraId="5AC5CA88" w14:textId="77777777" w:rsidR="00524D82" w:rsidRPr="00A72A8C" w:rsidRDefault="00524D82" w:rsidP="001711A0">
            <w:pPr>
              <w:jc w:val="center"/>
              <w:rPr>
                <w:rFonts w:cs="Arial"/>
                <w:spacing w:val="-6"/>
                <w:lang w:val="en-GB"/>
              </w:rPr>
            </w:pPr>
          </w:p>
        </w:tc>
        <w:tc>
          <w:tcPr>
            <w:tcW w:w="709" w:type="dxa"/>
            <w:vAlign w:val="center"/>
          </w:tcPr>
          <w:p w14:paraId="70F7B3F2" w14:textId="77777777" w:rsidR="00524D82" w:rsidRPr="00A72A8C" w:rsidRDefault="00524D82" w:rsidP="001711A0">
            <w:pPr>
              <w:jc w:val="center"/>
              <w:rPr>
                <w:rFonts w:cs="Arial"/>
                <w:spacing w:val="-6"/>
                <w:lang w:val="en-GB"/>
              </w:rPr>
            </w:pPr>
          </w:p>
        </w:tc>
        <w:tc>
          <w:tcPr>
            <w:tcW w:w="709" w:type="dxa"/>
            <w:vAlign w:val="center"/>
          </w:tcPr>
          <w:p w14:paraId="69BF445F" w14:textId="77777777" w:rsidR="00524D82" w:rsidRPr="00A72A8C" w:rsidRDefault="00524D82" w:rsidP="001711A0">
            <w:pPr>
              <w:jc w:val="center"/>
              <w:rPr>
                <w:rFonts w:cs="Arial"/>
                <w:spacing w:val="-6"/>
                <w:lang w:val="en-GB"/>
              </w:rPr>
            </w:pPr>
          </w:p>
        </w:tc>
        <w:tc>
          <w:tcPr>
            <w:tcW w:w="708" w:type="dxa"/>
            <w:vAlign w:val="center"/>
          </w:tcPr>
          <w:p w14:paraId="69AEDB48" w14:textId="77777777" w:rsidR="00524D82" w:rsidRPr="00A72A8C" w:rsidRDefault="00524D82" w:rsidP="001711A0">
            <w:pPr>
              <w:jc w:val="center"/>
              <w:rPr>
                <w:rFonts w:cs="Arial"/>
                <w:spacing w:val="-6"/>
                <w:lang w:val="en-GB"/>
              </w:rPr>
            </w:pPr>
          </w:p>
        </w:tc>
        <w:tc>
          <w:tcPr>
            <w:tcW w:w="567" w:type="dxa"/>
            <w:vAlign w:val="center"/>
          </w:tcPr>
          <w:p w14:paraId="741F5323" w14:textId="1543A2B8"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0C55AD3" w14:textId="5EC62929"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5E3A4D42" w14:textId="7325EC3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r>
      <w:tr w:rsidR="00524D82" w:rsidRPr="00A72A8C" w14:paraId="7236358A" w14:textId="77777777" w:rsidTr="00524D82">
        <w:trPr>
          <w:jc w:val="center"/>
        </w:trPr>
        <w:tc>
          <w:tcPr>
            <w:tcW w:w="4531" w:type="dxa"/>
            <w:vAlign w:val="center"/>
          </w:tcPr>
          <w:p w14:paraId="4B6A1603" w14:textId="10E3465C" w:rsidR="00524D82" w:rsidRPr="00A72A8C" w:rsidRDefault="00524D82" w:rsidP="001711A0">
            <w:pPr>
              <w:rPr>
                <w:rFonts w:cs="Arial"/>
                <w:spacing w:val="-6"/>
                <w:lang w:val="en-GB"/>
              </w:rPr>
            </w:pPr>
            <w:r w:rsidRPr="00A72A8C">
              <w:rPr>
                <w:rFonts w:eastAsia="Times New Roman" w:cs="Arial"/>
                <w:bCs/>
                <w:spacing w:val="-6"/>
                <w:lang w:val="en-GB" w:eastAsia="lv-LV"/>
              </w:rPr>
              <w:t>Concrete moulds</w:t>
            </w:r>
          </w:p>
        </w:tc>
        <w:tc>
          <w:tcPr>
            <w:tcW w:w="709" w:type="dxa"/>
            <w:vAlign w:val="center"/>
          </w:tcPr>
          <w:p w14:paraId="3FDB3DAB" w14:textId="77777777" w:rsidR="00524D82" w:rsidRPr="00A72A8C" w:rsidRDefault="00524D82" w:rsidP="001711A0">
            <w:pPr>
              <w:jc w:val="center"/>
              <w:rPr>
                <w:rFonts w:cs="Arial"/>
                <w:spacing w:val="-6"/>
                <w:lang w:val="en-GB"/>
              </w:rPr>
            </w:pPr>
          </w:p>
        </w:tc>
        <w:tc>
          <w:tcPr>
            <w:tcW w:w="709" w:type="dxa"/>
            <w:vAlign w:val="center"/>
          </w:tcPr>
          <w:p w14:paraId="58D99506" w14:textId="77777777" w:rsidR="00524D82" w:rsidRPr="00A72A8C" w:rsidRDefault="00524D82" w:rsidP="001711A0">
            <w:pPr>
              <w:jc w:val="center"/>
              <w:rPr>
                <w:rFonts w:cs="Arial"/>
                <w:spacing w:val="-6"/>
                <w:lang w:val="en-GB"/>
              </w:rPr>
            </w:pPr>
          </w:p>
        </w:tc>
        <w:tc>
          <w:tcPr>
            <w:tcW w:w="709" w:type="dxa"/>
            <w:vAlign w:val="center"/>
          </w:tcPr>
          <w:p w14:paraId="2E36E118" w14:textId="77777777" w:rsidR="00524D82" w:rsidRPr="00A72A8C" w:rsidRDefault="00524D82" w:rsidP="001711A0">
            <w:pPr>
              <w:jc w:val="center"/>
              <w:rPr>
                <w:rFonts w:cs="Arial"/>
                <w:spacing w:val="-6"/>
                <w:lang w:val="en-GB"/>
              </w:rPr>
            </w:pPr>
          </w:p>
        </w:tc>
        <w:tc>
          <w:tcPr>
            <w:tcW w:w="708" w:type="dxa"/>
            <w:vAlign w:val="center"/>
          </w:tcPr>
          <w:p w14:paraId="0A662E5D" w14:textId="77777777" w:rsidR="00524D82" w:rsidRPr="00A72A8C" w:rsidRDefault="00524D82" w:rsidP="001711A0">
            <w:pPr>
              <w:jc w:val="center"/>
              <w:rPr>
                <w:rFonts w:cs="Arial"/>
                <w:spacing w:val="-6"/>
                <w:lang w:val="en-GB"/>
              </w:rPr>
            </w:pPr>
          </w:p>
        </w:tc>
        <w:tc>
          <w:tcPr>
            <w:tcW w:w="567" w:type="dxa"/>
            <w:vAlign w:val="center"/>
          </w:tcPr>
          <w:p w14:paraId="0D0D54B2" w14:textId="77777777" w:rsidR="00524D82" w:rsidRPr="00A72A8C" w:rsidRDefault="00524D82" w:rsidP="001711A0">
            <w:pPr>
              <w:jc w:val="center"/>
              <w:rPr>
                <w:rFonts w:cs="Arial"/>
                <w:spacing w:val="-6"/>
                <w:lang w:val="en-GB"/>
              </w:rPr>
            </w:pPr>
          </w:p>
        </w:tc>
        <w:tc>
          <w:tcPr>
            <w:tcW w:w="567" w:type="dxa"/>
            <w:vAlign w:val="center"/>
          </w:tcPr>
          <w:p w14:paraId="5376D8E6" w14:textId="7A0EE53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116BDE27" w14:textId="287BD50F"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r>
    </w:tbl>
    <w:p w14:paraId="746AD423" w14:textId="77777777" w:rsidR="002F4FB1" w:rsidRPr="00A72A8C" w:rsidRDefault="002F4FB1" w:rsidP="001711A0">
      <w:pPr>
        <w:rPr>
          <w:rFonts w:cs="Arial"/>
          <w:spacing w:val="-6"/>
          <w:sz w:val="24"/>
          <w:szCs w:val="24"/>
          <w:lang w:val="en-GB"/>
        </w:rPr>
      </w:pPr>
    </w:p>
    <w:p w14:paraId="774321FB" w14:textId="6BE59728" w:rsidR="002435FC" w:rsidRPr="00A72A8C" w:rsidRDefault="002435FC" w:rsidP="003E0F28">
      <w:pPr>
        <w:pStyle w:val="Heading3"/>
        <w:numPr>
          <w:ilvl w:val="2"/>
          <w:numId w:val="2"/>
        </w:numPr>
        <w:ind w:left="709" w:hanging="283"/>
        <w:rPr>
          <w:spacing w:val="-6"/>
          <w:sz w:val="24"/>
          <w:lang w:val="en-GB"/>
        </w:rPr>
      </w:pPr>
      <w:bookmarkStart w:id="12" w:name="_Toc60994157"/>
      <w:r w:rsidRPr="00A72A8C">
        <w:rPr>
          <w:spacing w:val="-6"/>
          <w:sz w:val="24"/>
          <w:lang w:val="en-GB"/>
        </w:rPr>
        <w:t>Stress grading</w:t>
      </w:r>
      <w:bookmarkEnd w:id="12"/>
    </w:p>
    <w:p w14:paraId="53150BBE" w14:textId="60B424D9" w:rsidR="002435FC" w:rsidRPr="00A72A8C" w:rsidRDefault="001B0AD3" w:rsidP="001711A0">
      <w:pPr>
        <w:rPr>
          <w:rFonts w:eastAsia="Times New Roman" w:cs="Arial"/>
          <w:spacing w:val="-6"/>
          <w:sz w:val="24"/>
          <w:szCs w:val="24"/>
          <w:lang w:val="en-GB" w:eastAsia="lv-LV"/>
        </w:rPr>
      </w:pPr>
      <w:r>
        <w:rPr>
          <w:rFonts w:eastAsia="Times New Roman" w:cs="Arial"/>
          <w:spacing w:val="-6"/>
          <w:sz w:val="24"/>
          <w:szCs w:val="24"/>
          <w:lang w:val="en-GB" w:eastAsia="lv-LV"/>
        </w:rPr>
        <w:t xml:space="preserve">Stress grading or </w:t>
      </w:r>
      <w:r w:rsidR="002435FC" w:rsidRPr="00A72A8C">
        <w:rPr>
          <w:rFonts w:eastAsia="Times New Roman" w:cs="Arial"/>
          <w:spacing w:val="-6"/>
          <w:sz w:val="24"/>
          <w:szCs w:val="24"/>
          <w:lang w:val="en-GB" w:eastAsia="lv-LV"/>
        </w:rPr>
        <w:t xml:space="preserve">sorting </w:t>
      </w:r>
      <w:r>
        <w:rPr>
          <w:rFonts w:eastAsia="Times New Roman" w:cs="Arial"/>
          <w:spacing w:val="-6"/>
          <w:sz w:val="24"/>
          <w:szCs w:val="24"/>
          <w:lang w:val="en-GB" w:eastAsia="lv-LV"/>
        </w:rPr>
        <w:t>by s</w:t>
      </w:r>
      <w:r w:rsidRPr="00A72A8C">
        <w:rPr>
          <w:rFonts w:eastAsia="Times New Roman" w:cs="Arial"/>
          <w:spacing w:val="-6"/>
          <w:sz w:val="24"/>
          <w:szCs w:val="24"/>
          <w:lang w:val="en-GB" w:eastAsia="lv-LV"/>
        </w:rPr>
        <w:t xml:space="preserve">trength </w:t>
      </w:r>
      <w:r w:rsidR="002435FC" w:rsidRPr="00A72A8C">
        <w:rPr>
          <w:rFonts w:eastAsia="Times New Roman" w:cs="Arial"/>
          <w:spacing w:val="-6"/>
          <w:sz w:val="24"/>
          <w:szCs w:val="24"/>
          <w:lang w:val="en-GB" w:eastAsia="lv-LV"/>
        </w:rPr>
        <w:t>may be done e</w:t>
      </w:r>
      <w:r>
        <w:rPr>
          <w:rFonts w:eastAsia="Times New Roman" w:cs="Arial"/>
          <w:spacing w:val="-6"/>
          <w:sz w:val="24"/>
          <w:szCs w:val="24"/>
          <w:lang w:val="en-GB" w:eastAsia="lv-LV"/>
        </w:rPr>
        <w:t xml:space="preserve">ither visually or mechanically. </w:t>
      </w:r>
      <w:r w:rsidR="002435FC" w:rsidRPr="00A72A8C">
        <w:rPr>
          <w:rFonts w:eastAsia="Times New Roman" w:cs="Arial"/>
          <w:spacing w:val="-6"/>
          <w:sz w:val="24"/>
          <w:szCs w:val="24"/>
          <w:lang w:val="en-GB" w:eastAsia="lv-LV"/>
        </w:rPr>
        <w:t xml:space="preserve">There are some standards </w:t>
      </w:r>
      <w:r>
        <w:rPr>
          <w:rFonts w:eastAsia="Times New Roman" w:cs="Arial"/>
          <w:spacing w:val="-6"/>
          <w:sz w:val="24"/>
          <w:szCs w:val="24"/>
          <w:lang w:val="en-GB" w:eastAsia="lv-LV"/>
        </w:rPr>
        <w:t xml:space="preserve">groups </w:t>
      </w:r>
      <w:r w:rsidR="002435FC" w:rsidRPr="00A72A8C">
        <w:rPr>
          <w:rFonts w:eastAsia="Times New Roman" w:cs="Arial"/>
          <w:spacing w:val="-6"/>
          <w:sz w:val="24"/>
          <w:szCs w:val="24"/>
          <w:lang w:val="en-GB" w:eastAsia="lv-LV"/>
        </w:rPr>
        <w:t>which are</w:t>
      </w:r>
      <w:r w:rsidR="00D9585E" w:rsidRPr="00A72A8C">
        <w:rPr>
          <w:rFonts w:eastAsia="Times New Roman" w:cs="Arial"/>
          <w:spacing w:val="-6"/>
          <w:sz w:val="24"/>
          <w:szCs w:val="24"/>
          <w:lang w:val="en-GB" w:eastAsia="lv-LV"/>
        </w:rPr>
        <w:t xml:space="preserve"> used</w:t>
      </w:r>
      <w:r w:rsidR="002435FC" w:rsidRPr="00A72A8C">
        <w:rPr>
          <w:rFonts w:eastAsia="Times New Roman" w:cs="Arial"/>
          <w:spacing w:val="-6"/>
          <w:sz w:val="24"/>
          <w:szCs w:val="24"/>
          <w:lang w:val="en-GB" w:eastAsia="lv-LV"/>
        </w:rPr>
        <w:t>:</w:t>
      </w:r>
    </w:p>
    <w:p w14:paraId="697067AA" w14:textId="5F4AD25F" w:rsidR="002435FC" w:rsidRPr="00A72A8C" w:rsidRDefault="002435FC" w:rsidP="001711A0">
      <w:pPr>
        <w:pStyle w:val="ListParagraph"/>
        <w:numPr>
          <w:ilvl w:val="0"/>
          <w:numId w:val="29"/>
        </w:numPr>
        <w:tabs>
          <w:tab w:val="clear" w:pos="720"/>
          <w:tab w:val="num" w:pos="567"/>
        </w:tabs>
        <w:spacing w:after="0" w:line="240" w:lineRule="auto"/>
        <w:ind w:left="567" w:hanging="207"/>
        <w:rPr>
          <w:rFonts w:cs="Arial"/>
          <w:spacing w:val="-6"/>
          <w:sz w:val="24"/>
          <w:szCs w:val="24"/>
          <w:lang w:val="en-GB"/>
        </w:rPr>
      </w:pPr>
      <w:r w:rsidRPr="00A72A8C">
        <w:rPr>
          <w:rFonts w:cs="Arial"/>
          <w:spacing w:val="-6"/>
          <w:sz w:val="24"/>
          <w:szCs w:val="24"/>
          <w:lang w:val="en-GB"/>
        </w:rPr>
        <w:t>ISO (International standard institution)</w:t>
      </w:r>
      <w:r w:rsidR="0048304A" w:rsidRPr="00A72A8C">
        <w:rPr>
          <w:rFonts w:cs="Arial"/>
          <w:spacing w:val="-6"/>
          <w:sz w:val="24"/>
          <w:szCs w:val="24"/>
          <w:lang w:val="en-GB"/>
        </w:rPr>
        <w:t>.</w:t>
      </w:r>
    </w:p>
    <w:p w14:paraId="1845D753" w14:textId="54757208" w:rsidR="002435FC" w:rsidRPr="00A72A8C" w:rsidRDefault="002435FC" w:rsidP="001711A0">
      <w:pPr>
        <w:pStyle w:val="ListParagraph"/>
        <w:numPr>
          <w:ilvl w:val="0"/>
          <w:numId w:val="29"/>
        </w:numPr>
        <w:tabs>
          <w:tab w:val="clear" w:pos="720"/>
          <w:tab w:val="num" w:pos="567"/>
        </w:tabs>
        <w:spacing w:after="0" w:line="240" w:lineRule="auto"/>
        <w:ind w:left="567" w:hanging="207"/>
        <w:rPr>
          <w:rFonts w:cs="Arial"/>
          <w:spacing w:val="-6"/>
          <w:sz w:val="24"/>
          <w:szCs w:val="24"/>
          <w:lang w:val="en-GB"/>
        </w:rPr>
      </w:pPr>
      <w:r w:rsidRPr="00A72A8C">
        <w:rPr>
          <w:rFonts w:cs="Arial"/>
          <w:spacing w:val="-6"/>
          <w:sz w:val="24"/>
          <w:szCs w:val="24"/>
          <w:lang w:val="en-GB"/>
        </w:rPr>
        <w:t>EN (European Norm)</w:t>
      </w:r>
      <w:r w:rsidR="00780562" w:rsidRPr="00A72A8C">
        <w:rPr>
          <w:rFonts w:cs="Arial"/>
          <w:spacing w:val="-6"/>
          <w:sz w:val="24"/>
          <w:szCs w:val="24"/>
          <w:lang w:val="en-GB"/>
        </w:rPr>
        <w:t>;</w:t>
      </w:r>
    </w:p>
    <w:p w14:paraId="5540FE07" w14:textId="1FC2B429" w:rsidR="00D9585E" w:rsidRPr="001B0AD3" w:rsidRDefault="00D9585E" w:rsidP="001B0AD3">
      <w:pPr>
        <w:pStyle w:val="ListParagraph"/>
        <w:numPr>
          <w:ilvl w:val="0"/>
          <w:numId w:val="29"/>
        </w:numPr>
        <w:tabs>
          <w:tab w:val="clear" w:pos="720"/>
          <w:tab w:val="num" w:pos="567"/>
        </w:tabs>
        <w:spacing w:after="0" w:line="240" w:lineRule="auto"/>
        <w:ind w:left="567" w:hanging="207"/>
        <w:rPr>
          <w:rFonts w:cs="Arial"/>
          <w:spacing w:val="-6"/>
          <w:sz w:val="24"/>
          <w:szCs w:val="24"/>
          <w:lang w:val="en-GB"/>
        </w:rPr>
      </w:pPr>
      <w:r w:rsidRPr="00A72A8C">
        <w:rPr>
          <w:rFonts w:cs="Arial"/>
          <w:spacing w:val="-6"/>
          <w:sz w:val="24"/>
          <w:szCs w:val="24"/>
          <w:lang w:val="en-GB"/>
        </w:rPr>
        <w:t>National</w:t>
      </w:r>
      <w:r w:rsidR="00CC757B" w:rsidRPr="00A72A8C">
        <w:rPr>
          <w:rFonts w:cs="Arial"/>
          <w:spacing w:val="-6"/>
          <w:sz w:val="24"/>
          <w:szCs w:val="24"/>
          <w:lang w:val="en-GB"/>
        </w:rPr>
        <w:t xml:space="preserve">: </w:t>
      </w:r>
      <w:r w:rsidR="00CC757B" w:rsidRPr="00A72A8C">
        <w:rPr>
          <w:spacing w:val="-6"/>
          <w:sz w:val="24"/>
          <w:szCs w:val="24"/>
          <w:lang w:val="en-GB"/>
        </w:rPr>
        <w:t>ÖNORM (Austria)</w:t>
      </w:r>
      <w:r w:rsidR="00780562" w:rsidRPr="00A72A8C">
        <w:rPr>
          <w:spacing w:val="-6"/>
          <w:sz w:val="24"/>
          <w:szCs w:val="24"/>
          <w:lang w:val="en-GB"/>
        </w:rPr>
        <w:t>,</w:t>
      </w:r>
      <w:r w:rsidR="00CC757B" w:rsidRPr="00A72A8C">
        <w:rPr>
          <w:spacing w:val="-6"/>
          <w:sz w:val="24"/>
          <w:szCs w:val="24"/>
          <w:lang w:val="en-GB"/>
        </w:rPr>
        <w:t xml:space="preserve"> </w:t>
      </w:r>
      <w:r w:rsidR="00CC757B" w:rsidRPr="00A72A8C">
        <w:rPr>
          <w:rStyle w:val="Emphasis"/>
          <w:i w:val="0"/>
          <w:spacing w:val="-6"/>
          <w:sz w:val="24"/>
          <w:szCs w:val="24"/>
          <w:lang w:val="en-GB"/>
        </w:rPr>
        <w:t>SFS (Finland)</w:t>
      </w:r>
      <w:r w:rsidR="00780562" w:rsidRPr="00A72A8C">
        <w:rPr>
          <w:rStyle w:val="Emphasis"/>
          <w:i w:val="0"/>
          <w:spacing w:val="-6"/>
          <w:sz w:val="24"/>
          <w:szCs w:val="24"/>
          <w:lang w:val="en-GB"/>
        </w:rPr>
        <w:t>,</w:t>
      </w:r>
      <w:r w:rsidR="00CC757B" w:rsidRPr="00A72A8C">
        <w:rPr>
          <w:rStyle w:val="Emphasis"/>
          <w:i w:val="0"/>
          <w:spacing w:val="-6"/>
          <w:sz w:val="24"/>
          <w:szCs w:val="24"/>
          <w:lang w:val="en-GB"/>
        </w:rPr>
        <w:t xml:space="preserve"> ΕΛΟΤ (Greece)</w:t>
      </w:r>
      <w:r w:rsidR="00780562" w:rsidRPr="00A72A8C">
        <w:rPr>
          <w:rStyle w:val="Emphasis"/>
          <w:i w:val="0"/>
          <w:spacing w:val="-6"/>
          <w:sz w:val="24"/>
          <w:szCs w:val="24"/>
          <w:lang w:val="en-GB"/>
        </w:rPr>
        <w:t>,</w:t>
      </w:r>
      <w:r w:rsidR="00CC757B" w:rsidRPr="00A72A8C">
        <w:rPr>
          <w:rFonts w:cs="Arial"/>
          <w:spacing w:val="-6"/>
          <w:sz w:val="24"/>
          <w:szCs w:val="24"/>
          <w:lang w:val="en-GB"/>
        </w:rPr>
        <w:t xml:space="preserve"> LV (Latvia)</w:t>
      </w:r>
      <w:r w:rsidR="00780562" w:rsidRPr="00A72A8C">
        <w:rPr>
          <w:rFonts w:cs="Arial"/>
          <w:spacing w:val="-6"/>
          <w:sz w:val="24"/>
          <w:szCs w:val="24"/>
          <w:lang w:val="en-GB"/>
        </w:rPr>
        <w:t>,</w:t>
      </w:r>
      <w:r w:rsidR="00CC757B" w:rsidRPr="00A72A8C">
        <w:rPr>
          <w:rFonts w:cs="Arial"/>
          <w:spacing w:val="-6"/>
          <w:sz w:val="24"/>
          <w:szCs w:val="24"/>
          <w:lang w:val="en-GB"/>
        </w:rPr>
        <w:t xml:space="preserve"> UNE (Spain).</w:t>
      </w:r>
    </w:p>
    <w:p w14:paraId="6F07EFA7" w14:textId="2C771809" w:rsidR="002D71F4" w:rsidRPr="001B0AD3" w:rsidRDefault="00343F14" w:rsidP="001B0AD3">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Typical base values for calculating the load-bearing capacity and stiffness of construction timber in strength classes are stated in the standard EN 338</w:t>
      </w:r>
      <w:r w:rsidR="0074012E" w:rsidRPr="00A72A8C">
        <w:rPr>
          <w:rFonts w:ascii="Verdana" w:hAnsi="Verdana" w:cs="Arial"/>
          <w:spacing w:val="-6"/>
          <w:sz w:val="24"/>
          <w:lang w:val="en-GB"/>
        </w:rPr>
        <w:t xml:space="preserve"> </w:t>
      </w:r>
      <w:r w:rsidR="0074012E" w:rsidRPr="00A72A8C">
        <w:rPr>
          <w:rStyle w:val="tlid-translation"/>
          <w:rFonts w:ascii="Verdana" w:hAnsi="Verdana" w:cs="Arial"/>
          <w:spacing w:val="-6"/>
          <w:sz w:val="24"/>
          <w:lang w:val="en-GB"/>
        </w:rPr>
        <w:t>“</w:t>
      </w:r>
      <w:r w:rsidR="0074012E" w:rsidRPr="00A72A8C">
        <w:rPr>
          <w:rFonts w:ascii="Verdana" w:hAnsi="Verdana" w:cs="Arial"/>
          <w:spacing w:val="-6"/>
          <w:sz w:val="24"/>
          <w:lang w:val="en-GB"/>
        </w:rPr>
        <w:t>Structural timber - Strength classes”</w:t>
      </w:r>
      <w:r w:rsidR="0074012E" w:rsidRPr="00A72A8C">
        <w:rPr>
          <w:rStyle w:val="tlid-translation"/>
          <w:rFonts w:ascii="Verdana" w:hAnsi="Verdana" w:cs="Arial"/>
          <w:spacing w:val="-6"/>
          <w:sz w:val="24"/>
          <w:lang w:val="en-GB"/>
        </w:rPr>
        <w:t xml:space="preserve"> </w:t>
      </w:r>
      <w:r w:rsidR="0074012E" w:rsidRPr="001B0AD3">
        <w:rPr>
          <w:rStyle w:val="tlid-translation"/>
          <w:rFonts w:ascii="Verdana" w:hAnsi="Verdana" w:cs="Arial"/>
          <w:spacing w:val="-6"/>
          <w:sz w:val="24"/>
          <w:lang w:val="en-GB"/>
        </w:rPr>
        <w:t>requirements</w:t>
      </w:r>
      <w:r w:rsidR="001B0AD3" w:rsidRPr="001B0AD3">
        <w:rPr>
          <w:rFonts w:ascii="Verdana" w:eastAsia="Times New Roman" w:hAnsi="Verdana" w:cs="Arial"/>
          <w:spacing w:val="-6"/>
          <w:sz w:val="24"/>
          <w:lang w:val="en-GB" w:eastAsia="lv-LV"/>
        </w:rPr>
        <w:t xml:space="preserve"> (table 1.7.</w:t>
      </w:r>
      <w:r w:rsidR="001B0AD3" w:rsidRPr="001B0AD3">
        <w:rPr>
          <w:rStyle w:val="tlid-translation"/>
          <w:rFonts w:ascii="Verdana" w:hAnsi="Verdana" w:cs="Arial"/>
          <w:spacing w:val="-6"/>
          <w:sz w:val="24"/>
          <w:lang w:val="en-GB"/>
        </w:rPr>
        <w:t>).</w:t>
      </w:r>
      <w:r w:rsidR="0074012E" w:rsidRPr="00A72A8C">
        <w:rPr>
          <w:rStyle w:val="tlid-translation"/>
          <w:rFonts w:ascii="Verdana" w:hAnsi="Verdana" w:cs="Arial"/>
          <w:spacing w:val="-6"/>
          <w:sz w:val="24"/>
          <w:lang w:val="en-GB"/>
        </w:rPr>
        <w:t xml:space="preserve"> For softwoods </w:t>
      </w:r>
      <w:r w:rsidR="001B0AD3">
        <w:rPr>
          <w:rStyle w:val="tlid-translation"/>
          <w:rFonts w:ascii="Verdana" w:hAnsi="Verdana" w:cs="Arial"/>
          <w:spacing w:val="-6"/>
          <w:sz w:val="24"/>
          <w:lang w:val="en-GB"/>
        </w:rPr>
        <w:t>(</w:t>
      </w:r>
      <w:r w:rsidR="001B0AD3" w:rsidRPr="00A72A8C">
        <w:rPr>
          <w:rStyle w:val="tlid-translation"/>
          <w:rFonts w:ascii="Verdana" w:hAnsi="Verdana" w:cs="Arial"/>
          <w:spacing w:val="-6"/>
          <w:sz w:val="24"/>
          <w:lang w:val="en-GB"/>
        </w:rPr>
        <w:t>C</w:t>
      </w:r>
      <w:r w:rsidR="001B0AD3">
        <w:rPr>
          <w:rStyle w:val="tlid-translation"/>
          <w:rFonts w:ascii="Verdana" w:hAnsi="Verdana" w:cs="Arial"/>
          <w:spacing w:val="-6"/>
          <w:sz w:val="24"/>
          <w:lang w:val="en-GB"/>
        </w:rPr>
        <w:t>-c</w:t>
      </w:r>
      <w:r w:rsidR="001B0AD3" w:rsidRPr="00A72A8C">
        <w:rPr>
          <w:rStyle w:val="tlid-translation"/>
          <w:rFonts w:ascii="Verdana" w:hAnsi="Verdana" w:cs="Arial"/>
          <w:spacing w:val="-6"/>
          <w:sz w:val="24"/>
          <w:lang w:val="en-GB"/>
        </w:rPr>
        <w:t>oniferous</w:t>
      </w:r>
      <w:r w:rsidR="001B0AD3">
        <w:rPr>
          <w:rStyle w:val="tlid-translation"/>
          <w:rFonts w:ascii="Verdana" w:hAnsi="Verdana" w:cs="Arial"/>
          <w:spacing w:val="-6"/>
          <w:sz w:val="24"/>
          <w:lang w:val="en-GB"/>
        </w:rPr>
        <w:t>)</w:t>
      </w:r>
      <w:r w:rsidR="001B0AD3" w:rsidRPr="00A72A8C">
        <w:rPr>
          <w:rStyle w:val="tlid-translation"/>
          <w:rFonts w:ascii="Verdana" w:hAnsi="Verdana" w:cs="Arial"/>
          <w:spacing w:val="-6"/>
          <w:sz w:val="24"/>
          <w:lang w:val="en-GB"/>
        </w:rPr>
        <w:t xml:space="preserve"> </w:t>
      </w:r>
      <w:r w:rsidR="0074012E" w:rsidRPr="00A72A8C">
        <w:rPr>
          <w:rStyle w:val="tlid-translation"/>
          <w:rFonts w:ascii="Verdana" w:hAnsi="Verdana" w:cs="Arial"/>
          <w:spacing w:val="-6"/>
          <w:sz w:val="24"/>
          <w:lang w:val="en-GB"/>
        </w:rPr>
        <w:t>strength classes rang</w:t>
      </w:r>
      <w:r w:rsidR="001B0AD3">
        <w:rPr>
          <w:rStyle w:val="tlid-translation"/>
          <w:rFonts w:ascii="Verdana" w:hAnsi="Verdana" w:cs="Arial"/>
          <w:spacing w:val="-6"/>
          <w:sz w:val="24"/>
          <w:lang w:val="en-GB"/>
        </w:rPr>
        <w:t xml:space="preserve">e from C14 to C40 and for </w:t>
      </w:r>
      <w:r w:rsidR="001B0AD3" w:rsidRPr="001B0AD3">
        <w:rPr>
          <w:rStyle w:val="tlid-translation"/>
          <w:rFonts w:ascii="Verdana" w:hAnsi="Verdana" w:cs="Arial"/>
          <w:spacing w:val="-6"/>
          <w:sz w:val="24"/>
          <w:lang w:val="en-GB"/>
        </w:rPr>
        <w:t>hardwoods (D –d</w:t>
      </w:r>
      <w:r w:rsidR="0074012E" w:rsidRPr="001B0AD3">
        <w:rPr>
          <w:rStyle w:val="tlid-translation"/>
          <w:rFonts w:ascii="Verdana" w:hAnsi="Verdana" w:cs="Arial"/>
          <w:spacing w:val="-6"/>
          <w:sz w:val="24"/>
          <w:lang w:val="en-GB"/>
        </w:rPr>
        <w:t>eciduous</w:t>
      </w:r>
      <w:r w:rsidR="001B0AD3" w:rsidRPr="001B0AD3">
        <w:rPr>
          <w:rStyle w:val="tlid-translation"/>
          <w:rFonts w:ascii="Verdana" w:hAnsi="Verdana" w:cs="Arial"/>
          <w:spacing w:val="-6"/>
          <w:sz w:val="24"/>
          <w:lang w:val="en-GB"/>
        </w:rPr>
        <w:t>)</w:t>
      </w:r>
      <w:r w:rsidR="0074012E" w:rsidRPr="001B0AD3">
        <w:rPr>
          <w:rStyle w:val="tlid-translation"/>
          <w:rFonts w:ascii="Verdana" w:hAnsi="Verdana" w:cs="Arial"/>
          <w:spacing w:val="-6"/>
          <w:sz w:val="24"/>
          <w:lang w:val="en-GB"/>
        </w:rPr>
        <w:t xml:space="preserve"> from D30 to D70.</w:t>
      </w:r>
      <w:r w:rsidR="008D34B8" w:rsidRPr="001B0AD3">
        <w:rPr>
          <w:rStyle w:val="tlid-translation"/>
          <w:rFonts w:ascii="Verdana" w:hAnsi="Verdana" w:cs="Arial"/>
          <w:spacing w:val="-6"/>
          <w:sz w:val="24"/>
          <w:lang w:val="en-GB"/>
        </w:rPr>
        <w:t xml:space="preserve"> </w:t>
      </w:r>
      <w:r w:rsidR="001B0AD3" w:rsidRPr="001B0AD3">
        <w:rPr>
          <w:rStyle w:val="tlid-translation"/>
          <w:rFonts w:ascii="Verdana" w:hAnsi="Verdana" w:cs="Arial"/>
          <w:spacing w:val="-6"/>
          <w:sz w:val="24"/>
          <w:lang w:val="en-GB"/>
        </w:rPr>
        <w:t>V</w:t>
      </w:r>
      <w:r w:rsidR="008D34B8" w:rsidRPr="001B0AD3">
        <w:rPr>
          <w:rStyle w:val="tlid-translation"/>
          <w:rFonts w:ascii="Verdana" w:hAnsi="Verdana" w:cs="Arial"/>
          <w:spacing w:val="-6"/>
          <w:sz w:val="24"/>
          <w:lang w:val="en-GB"/>
        </w:rPr>
        <w:t xml:space="preserve">alues 14 to 40 or 30 to 70 means characteristic values in bending (four point bending) of exact board.  </w:t>
      </w:r>
      <w:r w:rsidR="001B0AD3" w:rsidRPr="001B0AD3">
        <w:rPr>
          <w:rFonts w:ascii="Verdana" w:eastAsia="Times New Roman" w:hAnsi="Verdana" w:cs="Arial"/>
          <w:spacing w:val="-6"/>
          <w:sz w:val="24"/>
          <w:lang w:val="en-GB" w:eastAsia="lv-LV"/>
        </w:rPr>
        <w:t>S</w:t>
      </w:r>
      <w:r w:rsidR="00702CE5" w:rsidRPr="001B0AD3">
        <w:rPr>
          <w:rFonts w:ascii="Verdana" w:eastAsia="Times New Roman" w:hAnsi="Verdana" w:cs="Arial"/>
          <w:spacing w:val="-6"/>
          <w:sz w:val="24"/>
          <w:lang w:val="en-GB" w:eastAsia="lv-LV"/>
        </w:rPr>
        <w:t xml:space="preserve">trength classes C35 – C50 </w:t>
      </w:r>
      <w:r w:rsidR="001B0AD3" w:rsidRPr="001B0AD3">
        <w:rPr>
          <w:rFonts w:ascii="Verdana" w:eastAsia="Times New Roman" w:hAnsi="Verdana" w:cs="Arial"/>
          <w:spacing w:val="-6"/>
          <w:sz w:val="24"/>
          <w:lang w:val="en-GB" w:eastAsia="lv-LV"/>
        </w:rPr>
        <w:t xml:space="preserve">must be graded </w:t>
      </w:r>
      <w:r w:rsidR="00702CE5" w:rsidRPr="001B0AD3">
        <w:rPr>
          <w:rFonts w:ascii="Verdana" w:eastAsia="Times New Roman" w:hAnsi="Verdana" w:cs="Arial"/>
          <w:spacing w:val="-6"/>
          <w:sz w:val="24"/>
          <w:lang w:val="en-GB" w:eastAsia="lv-LV"/>
        </w:rPr>
        <w:t>only mechanically.</w:t>
      </w:r>
    </w:p>
    <w:p w14:paraId="34A9658E" w14:textId="3149D19A" w:rsidR="00840D69" w:rsidRPr="00A72A8C" w:rsidRDefault="00840D69" w:rsidP="001711A0">
      <w:pPr>
        <w:ind w:firstLine="720"/>
        <w:jc w:val="right"/>
        <w:rPr>
          <w:rFonts w:eastAsia="Times New Roman" w:cs="Arial"/>
          <w:spacing w:val="-6"/>
          <w:sz w:val="24"/>
          <w:szCs w:val="24"/>
          <w:lang w:val="en-GB" w:eastAsia="lv-LV"/>
        </w:rPr>
      </w:pPr>
      <w:r w:rsidRPr="00A72A8C">
        <w:rPr>
          <w:rFonts w:eastAsia="Times New Roman" w:cs="Arial"/>
          <w:spacing w:val="-6"/>
          <w:sz w:val="24"/>
          <w:szCs w:val="24"/>
          <w:lang w:val="en-GB" w:eastAsia="lv-LV"/>
        </w:rPr>
        <w:lastRenderedPageBreak/>
        <w:t xml:space="preserve">Table </w:t>
      </w:r>
      <w:r w:rsidR="00700EB1" w:rsidRPr="00A72A8C">
        <w:rPr>
          <w:rFonts w:eastAsia="Times New Roman" w:cs="Arial"/>
          <w:spacing w:val="-6"/>
          <w:sz w:val="24"/>
          <w:szCs w:val="24"/>
          <w:lang w:val="en-GB" w:eastAsia="lv-LV"/>
        </w:rPr>
        <w:t>1.7</w:t>
      </w:r>
      <w:r w:rsidRPr="00A72A8C">
        <w:rPr>
          <w:rFonts w:eastAsia="Times New Roman" w:cs="Arial"/>
          <w:spacing w:val="-6"/>
          <w:sz w:val="24"/>
          <w:szCs w:val="24"/>
          <w:lang w:val="en-GB" w:eastAsia="lv-LV"/>
        </w:rPr>
        <w:t>.</w:t>
      </w:r>
    </w:p>
    <w:p w14:paraId="49F0A0A6" w14:textId="127B1892" w:rsidR="00702CE5" w:rsidRPr="00A72A8C" w:rsidRDefault="005C0657" w:rsidP="001711A0">
      <w:pPr>
        <w:jc w:val="center"/>
        <w:rPr>
          <w:rFonts w:eastAsia="Times New Roman" w:cs="Arial"/>
          <w:spacing w:val="-6"/>
          <w:sz w:val="24"/>
          <w:szCs w:val="24"/>
          <w:lang w:val="en-GB" w:eastAsia="lv-LV"/>
        </w:rPr>
      </w:pPr>
      <w:r w:rsidRPr="00A72A8C">
        <w:rPr>
          <w:rFonts w:eastAsia="Times New Roman" w:cs="Arial"/>
          <w:b/>
          <w:spacing w:val="-6"/>
          <w:sz w:val="24"/>
          <w:szCs w:val="24"/>
          <w:lang w:val="en-GB" w:eastAsia="lv-LV"/>
        </w:rPr>
        <w:t>Characteristic</w:t>
      </w:r>
      <w:r w:rsidR="00840D69" w:rsidRPr="00A72A8C">
        <w:rPr>
          <w:rFonts w:eastAsia="Times New Roman" w:cs="Arial"/>
          <w:b/>
          <w:spacing w:val="-6"/>
          <w:sz w:val="24"/>
          <w:szCs w:val="24"/>
          <w:lang w:val="en-GB" w:eastAsia="lv-LV"/>
        </w:rPr>
        <w:t xml:space="preserve"> values of structural timber classes</w:t>
      </w:r>
      <w:r w:rsidR="00840D69" w:rsidRPr="00A72A8C">
        <w:rPr>
          <w:rFonts w:eastAsia="Times New Roman" w:cs="Arial"/>
          <w:spacing w:val="-6"/>
          <w:sz w:val="24"/>
          <w:szCs w:val="24"/>
          <w:lang w:val="en-GB" w:eastAsia="lv-LV"/>
        </w:rPr>
        <w:t xml:space="preserve"> (</w:t>
      </w:r>
      <w:proofErr w:type="spellStart"/>
      <w:r w:rsidR="00840D69" w:rsidRPr="00A72A8C">
        <w:rPr>
          <w:rFonts w:eastAsia="Times New Roman" w:cs="Arial"/>
          <w:spacing w:val="-6"/>
          <w:sz w:val="24"/>
          <w:szCs w:val="24"/>
          <w:lang w:val="en-GB" w:eastAsia="lv-LV"/>
        </w:rPr>
        <w:t>Porteaus</w:t>
      </w:r>
      <w:proofErr w:type="spellEnd"/>
      <w:r w:rsidR="00840D69" w:rsidRPr="00A72A8C">
        <w:rPr>
          <w:rFonts w:eastAsia="Times New Roman" w:cs="Arial"/>
          <w:spacing w:val="-6"/>
          <w:sz w:val="24"/>
          <w:szCs w:val="24"/>
          <w:lang w:val="en-GB" w:eastAsia="lv-LV"/>
        </w:rPr>
        <w:t xml:space="preserve"> and </w:t>
      </w:r>
      <w:proofErr w:type="spellStart"/>
      <w:r w:rsidR="00840D69" w:rsidRPr="00A72A8C">
        <w:rPr>
          <w:rFonts w:eastAsia="Times New Roman" w:cs="Arial"/>
          <w:spacing w:val="-6"/>
          <w:sz w:val="24"/>
          <w:szCs w:val="24"/>
          <w:lang w:val="en-GB" w:eastAsia="lv-LV"/>
        </w:rPr>
        <w:t>Kermani</w:t>
      </w:r>
      <w:proofErr w:type="spellEnd"/>
      <w:r w:rsidR="00840D69" w:rsidRPr="00A72A8C">
        <w:rPr>
          <w:rFonts w:eastAsia="Times New Roman" w:cs="Arial"/>
          <w:spacing w:val="-6"/>
          <w:sz w:val="24"/>
          <w:szCs w:val="24"/>
          <w:lang w:val="en-GB" w:eastAsia="lv-LV"/>
        </w:rPr>
        <w:t xml:space="preserve">, </w:t>
      </w:r>
      <w:r w:rsidRPr="00A72A8C">
        <w:rPr>
          <w:rFonts w:eastAsia="Times New Roman" w:cs="Arial"/>
          <w:spacing w:val="-6"/>
          <w:sz w:val="24"/>
          <w:szCs w:val="24"/>
          <w:lang w:val="en-GB" w:eastAsia="lv-LV"/>
        </w:rPr>
        <w:t>2013)</w:t>
      </w:r>
    </w:p>
    <w:p w14:paraId="2F4FDF51" w14:textId="532D5985" w:rsidR="00702CE5" w:rsidRPr="00A72A8C" w:rsidRDefault="00840D69" w:rsidP="001711A0">
      <w:pP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5AF3924A" wp14:editId="7C2302E4">
            <wp:extent cx="5732145" cy="2776637"/>
            <wp:effectExtent l="0" t="0" r="1905" b="5080"/>
            <wp:docPr id="39" name="Picture 39" descr="C:\Users\Uldis\Desktop\gra\BILDE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Desktop\gra\BILDES\3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776637"/>
                    </a:xfrm>
                    <a:prstGeom prst="rect">
                      <a:avLst/>
                    </a:prstGeom>
                    <a:noFill/>
                    <a:ln>
                      <a:noFill/>
                    </a:ln>
                  </pic:spPr>
                </pic:pic>
              </a:graphicData>
            </a:graphic>
          </wp:inline>
        </w:drawing>
      </w:r>
    </w:p>
    <w:p w14:paraId="2636E631" w14:textId="3BEC0F2D" w:rsidR="00702CE5" w:rsidRPr="001B0AD3" w:rsidRDefault="00840D69" w:rsidP="001711A0">
      <w:pPr>
        <w:rPr>
          <w:rFonts w:eastAsia="Times New Roman" w:cs="Arial"/>
          <w:spacing w:val="-6"/>
          <w:lang w:val="en-GB" w:eastAsia="lv-LV"/>
        </w:rPr>
      </w:pPr>
      <w:r w:rsidRPr="001B0AD3">
        <w:rPr>
          <w:rFonts w:eastAsia="Times New Roman" w:cs="Arial"/>
          <w:spacing w:val="-6"/>
          <w:lang w:val="en-GB" w:eastAsia="lv-LV"/>
        </w:rPr>
        <w:t>Subscripts used: 0- in direction of grain; 90- across to grain; m- bending, t- tension, c- compression, v-shear; k-characteristic.</w:t>
      </w:r>
    </w:p>
    <w:p w14:paraId="2329AF62" w14:textId="77777777" w:rsidR="00702CE5" w:rsidRPr="00596FDA" w:rsidRDefault="00702CE5" w:rsidP="001711A0">
      <w:pPr>
        <w:ind w:firstLine="720"/>
        <w:rPr>
          <w:rFonts w:eastAsia="Times New Roman" w:cs="Arial"/>
          <w:spacing w:val="-6"/>
          <w:sz w:val="16"/>
          <w:szCs w:val="16"/>
          <w:lang w:val="en-GB" w:eastAsia="lv-LV"/>
        </w:rPr>
      </w:pPr>
    </w:p>
    <w:p w14:paraId="00016F46" w14:textId="303A5234" w:rsidR="0074012E" w:rsidRPr="00A72A8C" w:rsidRDefault="0074012E" w:rsidP="001711A0">
      <w:pPr>
        <w:rPr>
          <w:rFonts w:eastAsia="Times New Roman"/>
          <w:bCs/>
          <w:spacing w:val="-6"/>
          <w:sz w:val="24"/>
          <w:szCs w:val="24"/>
          <w:lang w:val="en-GB" w:eastAsia="lv-LV"/>
        </w:rPr>
      </w:pPr>
      <w:r w:rsidRPr="00A72A8C">
        <w:rPr>
          <w:rStyle w:val="tlid-translation"/>
          <w:rFonts w:cs="Arial"/>
          <w:spacing w:val="-6"/>
          <w:sz w:val="24"/>
          <w:szCs w:val="24"/>
          <w:lang w:val="en-GB"/>
        </w:rPr>
        <w:t>Strength class C24 is most used in the construction of wooden frame houses.</w:t>
      </w:r>
      <w:r w:rsidRPr="00A72A8C">
        <w:rPr>
          <w:rFonts w:eastAsia="Times New Roman"/>
          <w:bCs/>
          <w:spacing w:val="-6"/>
          <w:sz w:val="24"/>
          <w:szCs w:val="24"/>
          <w:lang w:val="en-GB" w:eastAsia="lv-LV"/>
        </w:rPr>
        <w:t xml:space="preserve"> From previous lesson LU1 it can be found that for structural elements sawn boards with </w:t>
      </w:r>
      <w:r w:rsidR="00BA09FF">
        <w:rPr>
          <w:rFonts w:eastAsia="Times New Roman"/>
          <w:bCs/>
          <w:spacing w:val="-6"/>
          <w:sz w:val="24"/>
          <w:szCs w:val="24"/>
          <w:lang w:val="en-GB" w:eastAsia="lv-LV"/>
        </w:rPr>
        <w:t>MC</w:t>
      </w:r>
      <w:r w:rsidRPr="00A72A8C">
        <w:rPr>
          <w:rFonts w:eastAsia="Times New Roman"/>
          <w:bCs/>
          <w:spacing w:val="-6"/>
          <w:sz w:val="24"/>
          <w:szCs w:val="24"/>
          <w:lang w:val="en-GB" w:eastAsia="lv-LV"/>
        </w:rPr>
        <w:t xml:space="preserve"> no more than 20% and stress grading class at least C24 for load bearing structures and C16 for non-load bearing structures are used.</w:t>
      </w:r>
    </w:p>
    <w:p w14:paraId="0416BFBB" w14:textId="3CBC0FD8" w:rsidR="0074012E" w:rsidRPr="00A72A8C" w:rsidRDefault="002435FC" w:rsidP="00BA09FF">
      <w:pPr>
        <w:pStyle w:val="NormalWeb"/>
        <w:spacing w:before="0" w:beforeAutospacing="0" w:after="0" w:afterAutospacing="0"/>
        <w:ind w:firstLine="720"/>
        <w:rPr>
          <w:rFonts w:ascii="Verdana" w:hAnsi="Verdana" w:cs="Arial"/>
          <w:spacing w:val="-6"/>
          <w:sz w:val="24"/>
          <w:lang w:val="en-GB"/>
        </w:rPr>
      </w:pPr>
      <w:r w:rsidRPr="00A72A8C">
        <w:rPr>
          <w:rFonts w:ascii="Verdana" w:hAnsi="Verdana" w:cs="Arial"/>
          <w:spacing w:val="-6"/>
          <w:sz w:val="24"/>
          <w:lang w:val="en-GB"/>
        </w:rPr>
        <w:t xml:space="preserve">Mechanical strength grading identifies a physical property that is associated with strength, such as the static or dynamic </w:t>
      </w:r>
      <w:r w:rsidR="00BA09FF">
        <w:rPr>
          <w:rFonts w:ascii="Verdana" w:hAnsi="Verdana" w:cs="Arial"/>
          <w:spacing w:val="-6"/>
          <w:sz w:val="24"/>
          <w:lang w:val="en-GB"/>
        </w:rPr>
        <w:t>MOE</w:t>
      </w:r>
      <w:r w:rsidRPr="00A72A8C">
        <w:rPr>
          <w:rFonts w:ascii="Verdana" w:hAnsi="Verdana" w:cs="Arial"/>
          <w:spacing w:val="-6"/>
          <w:sz w:val="24"/>
          <w:lang w:val="en-GB"/>
        </w:rPr>
        <w:t xml:space="preserve">. Some machines combine judgements on multiple properties, such as density, </w:t>
      </w:r>
      <w:r w:rsidR="00BA09FF">
        <w:rPr>
          <w:rFonts w:ascii="Verdana" w:hAnsi="Verdana" w:cs="Arial"/>
          <w:spacing w:val="-6"/>
          <w:sz w:val="24"/>
          <w:lang w:val="en-GB"/>
        </w:rPr>
        <w:t>MOE</w:t>
      </w:r>
      <w:r w:rsidRPr="00A72A8C">
        <w:rPr>
          <w:rFonts w:ascii="Verdana" w:hAnsi="Verdana" w:cs="Arial"/>
          <w:spacing w:val="-6"/>
          <w:sz w:val="24"/>
          <w:lang w:val="en-GB"/>
        </w:rPr>
        <w:t xml:space="preserve"> or inner structure, using x-rays. </w:t>
      </w:r>
      <w:r w:rsidR="0074012E" w:rsidRPr="00A72A8C">
        <w:rPr>
          <w:rFonts w:ascii="Verdana" w:hAnsi="Verdana" w:cs="Arial"/>
          <w:spacing w:val="-6"/>
          <w:sz w:val="24"/>
          <w:lang w:val="en-GB"/>
        </w:rPr>
        <w:t xml:space="preserve">Therefore, most softwood construction boards </w:t>
      </w:r>
      <w:r w:rsidR="00CE6506" w:rsidRPr="00A72A8C">
        <w:rPr>
          <w:rFonts w:ascii="Verdana" w:hAnsi="Verdana" w:cs="Arial"/>
          <w:spacing w:val="-6"/>
          <w:sz w:val="24"/>
          <w:lang w:val="en-GB"/>
        </w:rPr>
        <w:t>are</w:t>
      </w:r>
      <w:r w:rsidR="0074012E" w:rsidRPr="00A72A8C">
        <w:rPr>
          <w:rFonts w:ascii="Verdana" w:hAnsi="Verdana" w:cs="Arial"/>
          <w:spacing w:val="-6"/>
          <w:sz w:val="24"/>
          <w:lang w:val="en-GB"/>
        </w:rPr>
        <w:t xml:space="preserve"> graded based on allowable load resistance, which can be determined from a stress test as non-destructive testing method using:</w:t>
      </w:r>
    </w:p>
    <w:p w14:paraId="77C62001" w14:textId="1A611A1A" w:rsidR="0074012E" w:rsidRPr="00A72A8C" w:rsidRDefault="0074012E" w:rsidP="001711A0">
      <w:pPr>
        <w:pStyle w:val="NormalWeb"/>
        <w:numPr>
          <w:ilvl w:val="0"/>
          <w:numId w:val="28"/>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mechanically by loading of boards (Fig.</w:t>
      </w:r>
      <w:r w:rsidR="00E403BB">
        <w:rPr>
          <w:rFonts w:ascii="Verdana" w:hAnsi="Verdana" w:cs="Arial"/>
          <w:spacing w:val="-6"/>
          <w:sz w:val="24"/>
          <w:lang w:val="en-GB"/>
        </w:rPr>
        <w:t>1.30</w:t>
      </w:r>
      <w:r w:rsidR="006B4B9F" w:rsidRPr="00A72A8C">
        <w:rPr>
          <w:rFonts w:ascii="Verdana" w:hAnsi="Verdana" w:cs="Arial"/>
          <w:spacing w:val="-6"/>
          <w:sz w:val="24"/>
          <w:lang w:val="en-GB"/>
        </w:rPr>
        <w:t>.</w:t>
      </w:r>
      <w:r w:rsidRPr="00A72A8C">
        <w:rPr>
          <w:rFonts w:ascii="Verdana" w:hAnsi="Verdana" w:cs="Arial"/>
          <w:spacing w:val="-6"/>
          <w:sz w:val="24"/>
          <w:lang w:val="en-GB"/>
        </w:rPr>
        <w:t>)</w:t>
      </w:r>
    </w:p>
    <w:p w14:paraId="06C6B39D" w14:textId="36502DB7" w:rsidR="0074012E" w:rsidRPr="00A72A8C" w:rsidRDefault="0074012E" w:rsidP="001711A0">
      <w:pPr>
        <w:pStyle w:val="NormalWeb"/>
        <w:numPr>
          <w:ilvl w:val="0"/>
          <w:numId w:val="28"/>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using sound velocity (Fig.</w:t>
      </w:r>
      <w:r w:rsidR="00E403BB">
        <w:rPr>
          <w:rFonts w:ascii="Verdana" w:hAnsi="Verdana" w:cs="Arial"/>
          <w:spacing w:val="-6"/>
          <w:sz w:val="24"/>
          <w:lang w:val="en-GB"/>
        </w:rPr>
        <w:t>1.31</w:t>
      </w:r>
      <w:r w:rsidR="006B4B9F" w:rsidRPr="00A72A8C">
        <w:rPr>
          <w:rFonts w:ascii="Verdana" w:hAnsi="Verdana" w:cs="Arial"/>
          <w:spacing w:val="-6"/>
          <w:sz w:val="24"/>
          <w:lang w:val="en-GB"/>
        </w:rPr>
        <w:t>.</w:t>
      </w:r>
      <w:r w:rsidRPr="00A72A8C">
        <w:rPr>
          <w:rFonts w:ascii="Verdana" w:hAnsi="Verdana" w:cs="Arial"/>
          <w:spacing w:val="-6"/>
          <w:sz w:val="24"/>
          <w:lang w:val="en-GB"/>
        </w:rPr>
        <w:t>)</w:t>
      </w:r>
    </w:p>
    <w:p w14:paraId="15B89701" w14:textId="55581C3F" w:rsidR="00BA09FF" w:rsidRPr="00BF777C" w:rsidRDefault="0074012E" w:rsidP="00596FDA">
      <w:pPr>
        <w:pStyle w:val="NormalWeb"/>
        <w:numPr>
          <w:ilvl w:val="0"/>
          <w:numId w:val="28"/>
        </w:numPr>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visually - operator or x-ray machines (Fig.</w:t>
      </w:r>
      <w:r w:rsidR="00E403BB">
        <w:rPr>
          <w:rFonts w:ascii="Verdana" w:hAnsi="Verdana" w:cs="Arial"/>
          <w:spacing w:val="-6"/>
          <w:sz w:val="24"/>
          <w:lang w:val="en-GB"/>
        </w:rPr>
        <w:t>1.32</w:t>
      </w:r>
      <w:r w:rsidR="006B4B9F" w:rsidRPr="00A72A8C">
        <w:rPr>
          <w:rFonts w:ascii="Verdana" w:hAnsi="Verdana" w:cs="Arial"/>
          <w:spacing w:val="-6"/>
          <w:sz w:val="24"/>
          <w:lang w:val="en-GB"/>
        </w:rPr>
        <w:t>.</w:t>
      </w:r>
      <w:r w:rsidRPr="00A72A8C">
        <w:rPr>
          <w:rFonts w:ascii="Verdana" w:hAnsi="Verdana" w:cs="Arial"/>
          <w:spacing w:val="-6"/>
          <w:sz w:val="24"/>
          <w:lang w:val="en-GB"/>
        </w:rPr>
        <w:t>).</w:t>
      </w:r>
    </w:p>
    <w:p w14:paraId="681D9B1F" w14:textId="77777777" w:rsidR="0074012E" w:rsidRPr="00A72A8C" w:rsidRDefault="0074012E" w:rsidP="001711A0">
      <w:pPr>
        <w:pStyle w:val="NormalWeb"/>
        <w:spacing w:before="0" w:beforeAutospacing="0" w:after="0" w:afterAutospacing="0"/>
        <w:jc w:val="center"/>
        <w:rPr>
          <w:rFonts w:ascii="Verdana" w:hAnsi="Verdana" w:cs="Arial"/>
          <w:spacing w:val="-6"/>
          <w:sz w:val="24"/>
          <w:lang w:val="en-GB"/>
        </w:rPr>
      </w:pPr>
      <w:r w:rsidRPr="00A72A8C">
        <w:rPr>
          <w:rFonts w:ascii="Verdana" w:hAnsi="Verdana" w:cs="Arial"/>
          <w:noProof/>
          <w:spacing w:val="-6"/>
          <w:sz w:val="24"/>
          <w:lang w:val="lv-LV" w:eastAsia="lv-LV"/>
        </w:rPr>
        <w:drawing>
          <wp:inline distT="0" distB="0" distL="0" distR="0" wp14:anchorId="1BA1B287" wp14:editId="709758BD">
            <wp:extent cx="3080501" cy="1404000"/>
            <wp:effectExtent l="0" t="0" r="5715" b="5715"/>
            <wp:docPr id="17" name="Picture 17" descr="What's behind timber strength and stiffness? | BRANZ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behind timber strength and stiffness? | BRANZ Bui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501" cy="1404000"/>
                    </a:xfrm>
                    <a:prstGeom prst="rect">
                      <a:avLst/>
                    </a:prstGeom>
                    <a:noFill/>
                    <a:ln>
                      <a:noFill/>
                    </a:ln>
                  </pic:spPr>
                </pic:pic>
              </a:graphicData>
            </a:graphic>
          </wp:inline>
        </w:drawing>
      </w:r>
      <w:r w:rsidRPr="00A72A8C">
        <w:rPr>
          <w:rFonts w:ascii="Verdana" w:hAnsi="Verdana" w:cs="Arial"/>
          <w:spacing w:val="-6"/>
          <w:sz w:val="24"/>
          <w:lang w:val="en-GB"/>
        </w:rPr>
        <w:t xml:space="preserve"> </w:t>
      </w:r>
      <w:r w:rsidRPr="00A72A8C">
        <w:rPr>
          <w:rFonts w:ascii="Verdana" w:hAnsi="Verdana" w:cs="Arial"/>
          <w:noProof/>
          <w:spacing w:val="-6"/>
          <w:sz w:val="24"/>
          <w:lang w:val="lv-LV" w:eastAsia="lv-LV"/>
        </w:rPr>
        <w:drawing>
          <wp:inline distT="0" distB="0" distL="0" distR="0" wp14:anchorId="399ED9EE" wp14:editId="28BA2496">
            <wp:extent cx="1683596" cy="1332000"/>
            <wp:effectExtent l="0" t="0" r="0" b="1905"/>
            <wp:docPr id="23" name="Picture 23" descr="CRP 360 MSR GRADING MACHINE | Conception R.P.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P 360 MSR GRADING MACHINE | Conception R.P. In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3596" cy="1332000"/>
                    </a:xfrm>
                    <a:prstGeom prst="rect">
                      <a:avLst/>
                    </a:prstGeom>
                    <a:noFill/>
                    <a:ln>
                      <a:noFill/>
                    </a:ln>
                  </pic:spPr>
                </pic:pic>
              </a:graphicData>
            </a:graphic>
          </wp:inline>
        </w:drawing>
      </w:r>
    </w:p>
    <w:p w14:paraId="52D4F4EA" w14:textId="014A83AC" w:rsidR="0074012E" w:rsidRPr="00A72A8C" w:rsidRDefault="00E403BB" w:rsidP="001711A0">
      <w:pPr>
        <w:pStyle w:val="NormalWeb"/>
        <w:spacing w:before="0" w:beforeAutospacing="0" w:after="0" w:afterAutospacing="0"/>
        <w:ind w:left="720"/>
        <w:jc w:val="center"/>
        <w:rPr>
          <w:rFonts w:ascii="Verdana" w:hAnsi="Verdana" w:cs="Arial"/>
          <w:b/>
          <w:spacing w:val="-6"/>
          <w:sz w:val="24"/>
          <w:lang w:val="en-GB"/>
        </w:rPr>
      </w:pPr>
      <w:r>
        <w:rPr>
          <w:rFonts w:ascii="Verdana" w:hAnsi="Verdana" w:cs="Arial"/>
          <w:b/>
          <w:spacing w:val="-6"/>
          <w:sz w:val="24"/>
          <w:lang w:val="en-GB"/>
        </w:rPr>
        <w:t>Fig. 1.30</w:t>
      </w:r>
      <w:r w:rsidR="0074012E" w:rsidRPr="00A72A8C">
        <w:rPr>
          <w:rFonts w:ascii="Verdana" w:hAnsi="Verdana" w:cs="Arial"/>
          <w:b/>
          <w:spacing w:val="-6"/>
          <w:sz w:val="24"/>
          <w:lang w:val="en-GB"/>
        </w:rPr>
        <w:t xml:space="preserve">. </w:t>
      </w:r>
      <w:r w:rsidR="00482363" w:rsidRPr="00A72A8C">
        <w:rPr>
          <w:rFonts w:ascii="Verdana" w:hAnsi="Verdana" w:cs="Arial"/>
          <w:b/>
          <w:spacing w:val="-6"/>
          <w:sz w:val="24"/>
          <w:lang w:val="en-GB"/>
        </w:rPr>
        <w:t>Stress</w:t>
      </w:r>
      <w:r w:rsidR="0074012E" w:rsidRPr="00A72A8C">
        <w:rPr>
          <w:rFonts w:ascii="Verdana" w:hAnsi="Verdana" w:cs="Arial"/>
          <w:b/>
          <w:spacing w:val="-6"/>
          <w:sz w:val="24"/>
          <w:lang w:val="en-GB"/>
        </w:rPr>
        <w:t xml:space="preserve"> grading of structural materials</w:t>
      </w:r>
      <w:r w:rsidR="00524D82" w:rsidRPr="00A72A8C">
        <w:rPr>
          <w:rStyle w:val="FootnoteReference"/>
          <w:rFonts w:ascii="Verdana" w:hAnsi="Verdana" w:cs="Arial"/>
          <w:b/>
          <w:spacing w:val="-6"/>
          <w:sz w:val="24"/>
          <w:lang w:val="en-GB"/>
        </w:rPr>
        <w:footnoteReference w:id="9"/>
      </w:r>
      <w:r w:rsidR="00780B56" w:rsidRPr="00A72A8C">
        <w:rPr>
          <w:rFonts w:ascii="Verdana" w:hAnsi="Verdana" w:cs="Arial"/>
          <w:b/>
          <w:spacing w:val="-6"/>
          <w:sz w:val="24"/>
          <w:lang w:val="en-GB"/>
        </w:rPr>
        <w:t>,</w:t>
      </w:r>
      <w:r w:rsidR="00780B56" w:rsidRPr="00A72A8C">
        <w:rPr>
          <w:rStyle w:val="FootnoteReference"/>
          <w:rFonts w:ascii="Verdana" w:hAnsi="Verdana" w:cs="Arial"/>
          <w:b/>
          <w:spacing w:val="-6"/>
          <w:sz w:val="24"/>
          <w:lang w:val="en-GB"/>
        </w:rPr>
        <w:footnoteReference w:id="10"/>
      </w:r>
    </w:p>
    <w:p w14:paraId="0191F8AB" w14:textId="63181569" w:rsidR="0074012E" w:rsidRPr="00A72A8C" w:rsidRDefault="0074012E"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 xml:space="preserve">Simple grading machine is shown in this </w:t>
      </w:r>
      <w:hyperlink r:id="rId21" w:history="1">
        <w:r w:rsidRPr="00A72A8C">
          <w:rPr>
            <w:rStyle w:val="Hyperlink"/>
            <w:rFonts w:ascii="Verdana" w:hAnsi="Verdana" w:cs="Arial"/>
            <w:spacing w:val="-6"/>
            <w:sz w:val="24"/>
            <w:lang w:val="en-GB"/>
          </w:rPr>
          <w:t>video</w:t>
        </w:r>
      </w:hyperlink>
      <w:r w:rsidR="00780B56" w:rsidRPr="00A72A8C">
        <w:rPr>
          <w:rStyle w:val="FootnoteReference"/>
          <w:rFonts w:ascii="Verdana" w:hAnsi="Verdana" w:cs="Arial"/>
          <w:color w:val="0563C1" w:themeColor="hyperlink"/>
          <w:spacing w:val="-6"/>
          <w:sz w:val="24"/>
          <w:u w:val="single"/>
          <w:lang w:val="en-GB"/>
        </w:rPr>
        <w:footnoteReference w:id="11"/>
      </w:r>
      <w:r w:rsidR="00BA09FF">
        <w:rPr>
          <w:rFonts w:ascii="Verdana" w:hAnsi="Verdana" w:cs="Arial"/>
          <w:spacing w:val="-6"/>
          <w:sz w:val="24"/>
          <w:lang w:val="en-GB"/>
        </w:rPr>
        <w:t xml:space="preserve"> </w:t>
      </w:r>
    </w:p>
    <w:p w14:paraId="3015B541" w14:textId="58B0D1A3" w:rsidR="0074012E" w:rsidRPr="00A72A8C" w:rsidRDefault="0074012E" w:rsidP="005605BC">
      <w:pPr>
        <w:pStyle w:val="NormalWeb"/>
        <w:spacing w:before="0" w:beforeAutospacing="0" w:after="0" w:afterAutospacing="0"/>
        <w:jc w:val="center"/>
        <w:rPr>
          <w:rFonts w:ascii="Verdana" w:hAnsi="Verdana" w:cs="Arial"/>
          <w:spacing w:val="-6"/>
          <w:sz w:val="24"/>
          <w:lang w:val="en-GB"/>
        </w:rPr>
      </w:pPr>
      <w:r w:rsidRPr="00A72A8C">
        <w:rPr>
          <w:rFonts w:ascii="Verdana" w:hAnsi="Verdana" w:cs="Arial"/>
          <w:noProof/>
          <w:spacing w:val="-6"/>
          <w:sz w:val="24"/>
          <w:lang w:val="lv-LV" w:eastAsia="lv-LV"/>
        </w:rPr>
        <w:lastRenderedPageBreak/>
        <w:drawing>
          <wp:inline distT="0" distB="0" distL="0" distR="0" wp14:anchorId="17F06B29" wp14:editId="71B192B6">
            <wp:extent cx="2243946" cy="1152000"/>
            <wp:effectExtent l="0" t="0" r="4445" b="0"/>
            <wp:docPr id="22" name="Picture 22" descr="Nondestructive evaluation of wood: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destructive evaluation of wood: second ed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946" cy="1152000"/>
                    </a:xfrm>
                    <a:prstGeom prst="rect">
                      <a:avLst/>
                    </a:prstGeom>
                    <a:noFill/>
                    <a:ln>
                      <a:noFill/>
                    </a:ln>
                  </pic:spPr>
                </pic:pic>
              </a:graphicData>
            </a:graphic>
          </wp:inline>
        </w:drawing>
      </w:r>
      <w:r w:rsidRPr="00A72A8C">
        <w:rPr>
          <w:rFonts w:ascii="Verdana" w:hAnsi="Verdana" w:cs="Arial"/>
          <w:noProof/>
          <w:spacing w:val="-6"/>
          <w:sz w:val="24"/>
          <w:lang w:val="en-GB"/>
        </w:rPr>
        <w:t xml:space="preserve"> </w:t>
      </w:r>
      <w:r w:rsidRPr="00A72A8C">
        <w:rPr>
          <w:rFonts w:ascii="Verdana" w:hAnsi="Verdana" w:cs="Arial"/>
          <w:noProof/>
          <w:spacing w:val="-6"/>
          <w:sz w:val="24"/>
          <w:lang w:val="lv-LV" w:eastAsia="lv-LV"/>
        </w:rPr>
        <w:drawing>
          <wp:inline distT="0" distB="0" distL="0" distR="0" wp14:anchorId="5CD4E889" wp14:editId="36D84B42">
            <wp:extent cx="914814" cy="1152000"/>
            <wp:effectExtent l="0" t="0" r="0" b="0"/>
            <wp:docPr id="18" name="Picture 18" descr="A-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a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814" cy="1152000"/>
                    </a:xfrm>
                    <a:prstGeom prst="rect">
                      <a:avLst/>
                    </a:prstGeom>
                    <a:noFill/>
                    <a:ln>
                      <a:noFill/>
                    </a:ln>
                  </pic:spPr>
                </pic:pic>
              </a:graphicData>
            </a:graphic>
          </wp:inline>
        </w:drawing>
      </w:r>
    </w:p>
    <w:p w14:paraId="4BD73BD4" w14:textId="6F65558A" w:rsidR="0074012E" w:rsidRPr="00A72A8C" w:rsidRDefault="0074012E" w:rsidP="001711A0">
      <w:pPr>
        <w:pStyle w:val="NormalWeb"/>
        <w:spacing w:before="0" w:beforeAutospacing="0" w:after="0" w:afterAutospacing="0"/>
        <w:ind w:left="720"/>
        <w:jc w:val="center"/>
        <w:rPr>
          <w:rFonts w:ascii="Verdana" w:hAnsi="Verdana" w:cs="Arial"/>
          <w:b/>
          <w:spacing w:val="-6"/>
          <w:sz w:val="24"/>
          <w:lang w:val="en-GB"/>
        </w:rPr>
      </w:pPr>
      <w:r w:rsidRPr="00A72A8C">
        <w:rPr>
          <w:rFonts w:ascii="Verdana" w:hAnsi="Verdana" w:cs="Arial"/>
          <w:b/>
          <w:spacing w:val="-6"/>
          <w:sz w:val="24"/>
          <w:lang w:val="en-GB"/>
        </w:rPr>
        <w:t>Fig.</w:t>
      </w:r>
      <w:r w:rsidR="00E403BB">
        <w:rPr>
          <w:rFonts w:ascii="Verdana" w:hAnsi="Verdana" w:cs="Arial"/>
          <w:b/>
          <w:spacing w:val="-6"/>
          <w:sz w:val="24"/>
          <w:lang w:val="en-GB"/>
        </w:rPr>
        <w:t xml:space="preserve"> 1.31</w:t>
      </w:r>
      <w:r w:rsidRPr="00A72A8C">
        <w:rPr>
          <w:rFonts w:ascii="Verdana" w:hAnsi="Verdana" w:cs="Arial"/>
          <w:b/>
          <w:spacing w:val="-6"/>
          <w:sz w:val="24"/>
          <w:lang w:val="en-GB"/>
        </w:rPr>
        <w:t>. Grading of structural materials by vibration (sound velocity)</w:t>
      </w:r>
      <w:r w:rsidR="00780B56" w:rsidRPr="00A72A8C">
        <w:rPr>
          <w:rStyle w:val="FootnoteReference"/>
          <w:rFonts w:ascii="Verdana" w:hAnsi="Verdana" w:cs="Arial"/>
          <w:b/>
          <w:spacing w:val="-6"/>
          <w:sz w:val="24"/>
          <w:lang w:val="en-GB"/>
        </w:rPr>
        <w:footnoteReference w:id="12"/>
      </w:r>
      <w:r w:rsidR="00780B56" w:rsidRPr="00A72A8C">
        <w:rPr>
          <w:rFonts w:ascii="Verdana" w:hAnsi="Verdana" w:cs="Arial"/>
          <w:b/>
          <w:spacing w:val="-6"/>
          <w:sz w:val="24"/>
          <w:lang w:val="en-GB"/>
        </w:rPr>
        <w:t>,</w:t>
      </w:r>
      <w:r w:rsidR="00780B56" w:rsidRPr="00A72A8C">
        <w:rPr>
          <w:rStyle w:val="FootnoteReference"/>
          <w:rFonts w:ascii="Verdana" w:hAnsi="Verdana" w:cs="Arial"/>
          <w:b/>
          <w:spacing w:val="-6"/>
          <w:sz w:val="24"/>
          <w:lang w:val="en-GB"/>
        </w:rPr>
        <w:footnoteReference w:id="13"/>
      </w:r>
    </w:p>
    <w:p w14:paraId="7A38E868" w14:textId="77777777" w:rsidR="0074012E" w:rsidRPr="00A72A8C" w:rsidRDefault="0074012E" w:rsidP="001711A0">
      <w:pPr>
        <w:pStyle w:val="NormalWeb"/>
        <w:spacing w:before="0" w:beforeAutospacing="0" w:after="0" w:afterAutospacing="0"/>
        <w:rPr>
          <w:rFonts w:ascii="Verdana" w:hAnsi="Verdana" w:cs="Arial"/>
          <w:spacing w:val="-6"/>
          <w:sz w:val="24"/>
          <w:lang w:val="en-GB"/>
        </w:rPr>
      </w:pPr>
    </w:p>
    <w:p w14:paraId="47091084" w14:textId="41E78F6B" w:rsidR="0074012E" w:rsidRPr="00A72A8C" w:rsidRDefault="0074012E" w:rsidP="001711A0">
      <w:pPr>
        <w:rPr>
          <w:spacing w:val="-6"/>
          <w:sz w:val="24"/>
          <w:szCs w:val="24"/>
          <w:lang w:val="en-GB"/>
        </w:rPr>
      </w:pPr>
      <w:r w:rsidRPr="00A72A8C">
        <w:rPr>
          <w:spacing w:val="-6"/>
          <w:sz w:val="24"/>
          <w:szCs w:val="24"/>
          <w:lang w:val="en-GB"/>
        </w:rPr>
        <w:t xml:space="preserve">Or shown in a video produced by </w:t>
      </w:r>
      <w:hyperlink r:id="rId24" w:history="1">
        <w:proofErr w:type="spellStart"/>
        <w:r w:rsidRPr="00A72A8C">
          <w:rPr>
            <w:rStyle w:val="Hyperlink"/>
            <w:spacing w:val="-6"/>
            <w:sz w:val="24"/>
            <w:szCs w:val="24"/>
            <w:lang w:val="en-GB"/>
          </w:rPr>
          <w:t>Dynalyse</w:t>
        </w:r>
        <w:proofErr w:type="spellEnd"/>
        <w:r w:rsidRPr="00A72A8C">
          <w:rPr>
            <w:rStyle w:val="Hyperlink"/>
            <w:spacing w:val="-6"/>
            <w:sz w:val="24"/>
            <w:szCs w:val="24"/>
            <w:lang w:val="en-GB"/>
          </w:rPr>
          <w:t xml:space="preserve"> AB </w:t>
        </w:r>
        <w:proofErr w:type="spellStart"/>
        <w:r w:rsidRPr="00A72A8C">
          <w:rPr>
            <w:rStyle w:val="Hyperlink"/>
            <w:spacing w:val="-6"/>
            <w:sz w:val="24"/>
            <w:szCs w:val="24"/>
            <w:lang w:val="en-GB"/>
          </w:rPr>
          <w:t>Precigrader</w:t>
        </w:r>
        <w:proofErr w:type="spellEnd"/>
      </w:hyperlink>
      <w:r w:rsidR="00780B56" w:rsidRPr="00A72A8C">
        <w:rPr>
          <w:rStyle w:val="FootnoteReference"/>
          <w:spacing w:val="-6"/>
          <w:sz w:val="24"/>
          <w:szCs w:val="24"/>
          <w:lang w:val="en-GB"/>
        </w:rPr>
        <w:footnoteReference w:id="14"/>
      </w:r>
    </w:p>
    <w:p w14:paraId="6B75D94E" w14:textId="22CBEA4F" w:rsidR="00780B56" w:rsidRPr="005605BC" w:rsidRDefault="0074012E" w:rsidP="001711A0">
      <w:pPr>
        <w:rPr>
          <w:spacing w:val="-6"/>
          <w:sz w:val="24"/>
          <w:szCs w:val="24"/>
          <w:lang w:val="en-GB"/>
        </w:rPr>
      </w:pPr>
      <w:r w:rsidRPr="00A72A8C">
        <w:rPr>
          <w:spacing w:val="-6"/>
          <w:sz w:val="24"/>
          <w:szCs w:val="24"/>
          <w:lang w:val="en-GB"/>
        </w:rPr>
        <w:t xml:space="preserve">There exist also some mobile equipment produced by </w:t>
      </w:r>
      <w:hyperlink r:id="rId25" w:history="1">
        <w:proofErr w:type="spellStart"/>
        <w:r w:rsidRPr="00A72A8C">
          <w:rPr>
            <w:rStyle w:val="Hyperlink"/>
            <w:spacing w:val="-6"/>
            <w:sz w:val="24"/>
            <w:szCs w:val="24"/>
            <w:lang w:val="en-GB"/>
          </w:rPr>
          <w:t>Brookhuis</w:t>
        </w:r>
        <w:proofErr w:type="spellEnd"/>
        <w:r w:rsidRPr="00A72A8C">
          <w:rPr>
            <w:rStyle w:val="Hyperlink"/>
            <w:spacing w:val="-6"/>
            <w:sz w:val="24"/>
            <w:szCs w:val="24"/>
            <w:lang w:val="en-GB"/>
          </w:rPr>
          <w:t xml:space="preserve"> MTG</w:t>
        </w:r>
      </w:hyperlink>
      <w:r w:rsidR="00780B56" w:rsidRPr="00A72A8C">
        <w:rPr>
          <w:rStyle w:val="FootnoteReference"/>
          <w:spacing w:val="-6"/>
          <w:sz w:val="24"/>
          <w:szCs w:val="24"/>
          <w:lang w:val="en-GB"/>
        </w:rPr>
        <w:footnoteReference w:id="15"/>
      </w:r>
    </w:p>
    <w:p w14:paraId="652823FB" w14:textId="0200DFAB" w:rsidR="0074012E" w:rsidRPr="00A72A8C" w:rsidRDefault="0074012E" w:rsidP="001711A0">
      <w:pPr>
        <w:pStyle w:val="NormalWeb"/>
        <w:spacing w:before="0" w:beforeAutospacing="0" w:after="0" w:afterAutospacing="0"/>
        <w:jc w:val="center"/>
        <w:rPr>
          <w:rFonts w:ascii="Verdana" w:hAnsi="Verdana" w:cs="Arial"/>
          <w:noProof/>
          <w:spacing w:val="-6"/>
          <w:sz w:val="24"/>
          <w:lang w:val="en-GB"/>
        </w:rPr>
      </w:pPr>
      <w:r w:rsidRPr="00A72A8C">
        <w:rPr>
          <w:rFonts w:ascii="Verdana" w:hAnsi="Verdana" w:cs="Arial"/>
          <w:noProof/>
          <w:spacing w:val="-6"/>
          <w:sz w:val="24"/>
          <w:lang w:val="lv-LV" w:eastAsia="lv-LV"/>
        </w:rPr>
        <w:drawing>
          <wp:inline distT="0" distB="0" distL="0" distR="0" wp14:anchorId="17B77958" wp14:editId="21B5E4DB">
            <wp:extent cx="1875135" cy="1080000"/>
            <wp:effectExtent l="0" t="0" r="0" b="6350"/>
            <wp:docPr id="24" name="Picture 24" descr="CT Log - new generation of value optimisation in the timber indust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Log - new generation of value optimisation in the timber industry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93" t="4051" r="3228"/>
                    <a:stretch/>
                  </pic:blipFill>
                  <pic:spPr bwMode="auto">
                    <a:xfrm>
                      <a:off x="0" y="0"/>
                      <a:ext cx="187513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72A8C">
        <w:rPr>
          <w:rFonts w:ascii="Verdana" w:hAnsi="Verdana" w:cs="Arial"/>
          <w:noProof/>
          <w:spacing w:val="-6"/>
          <w:sz w:val="24"/>
          <w:lang w:val="lv-LV" w:eastAsia="lv-LV"/>
        </w:rPr>
        <w:drawing>
          <wp:inline distT="0" distB="0" distL="0" distR="0" wp14:anchorId="2601DA6F" wp14:editId="4B0205FE">
            <wp:extent cx="1546090" cy="1080000"/>
            <wp:effectExtent l="0" t="0" r="0" b="6350"/>
            <wp:docPr id="41" name="Picture 41" descr="https://microtec.eu/assets/all-solutions/new-solution/_resampled/ScaleWidthWyIxMjkwIl0/York-Ti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crotec.eu/assets/all-solutions/new-solution/_resampled/ScaleWidthWyIxMjkwIl0/York-Timber-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396"/>
                    <a:stretch/>
                  </pic:blipFill>
                  <pic:spPr bwMode="auto">
                    <a:xfrm>
                      <a:off x="0" y="0"/>
                      <a:ext cx="154609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98C1595" w14:textId="275C7963" w:rsidR="00BB65ED" w:rsidRDefault="00E403BB" w:rsidP="001711A0">
      <w:pPr>
        <w:pStyle w:val="NormalWeb"/>
        <w:spacing w:before="0" w:beforeAutospacing="0" w:after="0" w:afterAutospacing="0"/>
        <w:ind w:left="720"/>
        <w:jc w:val="center"/>
        <w:rPr>
          <w:rFonts w:ascii="Verdana" w:hAnsi="Verdana" w:cs="Arial"/>
          <w:b/>
          <w:spacing w:val="-6"/>
          <w:sz w:val="24"/>
          <w:lang w:val="en-GB"/>
        </w:rPr>
      </w:pPr>
      <w:r>
        <w:rPr>
          <w:rFonts w:ascii="Verdana" w:hAnsi="Verdana" w:cs="Arial"/>
          <w:b/>
          <w:spacing w:val="-6"/>
          <w:sz w:val="24"/>
          <w:lang w:val="en-GB"/>
        </w:rPr>
        <w:t>Fig. 1.32</w:t>
      </w:r>
      <w:r w:rsidR="0074012E" w:rsidRPr="00A72A8C">
        <w:rPr>
          <w:rFonts w:ascii="Verdana" w:hAnsi="Verdana" w:cs="Arial"/>
          <w:b/>
          <w:spacing w:val="-6"/>
          <w:sz w:val="24"/>
          <w:lang w:val="en-GB"/>
        </w:rPr>
        <w:t>. Grading of structural materials visually and by X-ray scanners (including log scanning)</w:t>
      </w:r>
      <w:r w:rsidR="00780B56" w:rsidRPr="00A72A8C">
        <w:rPr>
          <w:rStyle w:val="FootnoteReference"/>
          <w:rFonts w:ascii="Verdana" w:hAnsi="Verdana" w:cs="Arial"/>
          <w:b/>
          <w:spacing w:val="-6"/>
          <w:sz w:val="24"/>
          <w:lang w:val="en-GB"/>
        </w:rPr>
        <w:footnoteReference w:id="16"/>
      </w:r>
    </w:p>
    <w:p w14:paraId="5006C8A4" w14:textId="77777777" w:rsidR="00BA09FF" w:rsidRPr="00A72A8C" w:rsidRDefault="00BA09FF" w:rsidP="001711A0">
      <w:pPr>
        <w:pStyle w:val="NormalWeb"/>
        <w:spacing w:before="0" w:beforeAutospacing="0" w:after="0" w:afterAutospacing="0"/>
        <w:ind w:left="720"/>
        <w:jc w:val="center"/>
        <w:rPr>
          <w:rFonts w:ascii="Verdana" w:hAnsi="Verdana" w:cs="Arial"/>
          <w:spacing w:val="-6"/>
          <w:sz w:val="24"/>
          <w:lang w:val="en-GB"/>
        </w:rPr>
      </w:pPr>
    </w:p>
    <w:p w14:paraId="5EFFD257" w14:textId="028FF389" w:rsidR="002435FC" w:rsidRPr="00A72A8C" w:rsidRDefault="002435FC"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Mechanical grading follows the standard EN 14081-1</w:t>
      </w:r>
      <w:r w:rsidR="0074012E" w:rsidRPr="00A72A8C">
        <w:rPr>
          <w:rFonts w:ascii="Verdana" w:hAnsi="Verdana" w:cs="Arial"/>
          <w:spacing w:val="-6"/>
          <w:sz w:val="24"/>
          <w:lang w:val="en-GB"/>
        </w:rPr>
        <w:t xml:space="preserve"> </w:t>
      </w:r>
      <w:r w:rsidR="0074012E" w:rsidRPr="00A72A8C">
        <w:rPr>
          <w:rStyle w:val="tlid-translation"/>
          <w:rFonts w:ascii="Verdana" w:hAnsi="Verdana" w:cs="Arial"/>
          <w:spacing w:val="-6"/>
          <w:sz w:val="24"/>
          <w:lang w:val="en-GB"/>
        </w:rPr>
        <w:t>"</w:t>
      </w:r>
      <w:r w:rsidR="0074012E" w:rsidRPr="00A72A8C">
        <w:rPr>
          <w:rFonts w:ascii="Verdana" w:hAnsi="Verdana" w:cs="Arial"/>
          <w:spacing w:val="-6"/>
          <w:sz w:val="24"/>
          <w:lang w:val="en-GB"/>
        </w:rPr>
        <w:t>Timber structures - Strength graded structural timber with rectangular cross section</w:t>
      </w:r>
      <w:r w:rsidR="0074012E" w:rsidRPr="00A72A8C">
        <w:rPr>
          <w:rStyle w:val="tlid-translation"/>
          <w:rFonts w:ascii="Verdana" w:hAnsi="Verdana" w:cs="Arial"/>
          <w:spacing w:val="-6"/>
          <w:sz w:val="24"/>
          <w:lang w:val="en-GB"/>
        </w:rPr>
        <w:t>"</w:t>
      </w:r>
      <w:r w:rsidRPr="00A72A8C">
        <w:rPr>
          <w:rFonts w:ascii="Verdana" w:hAnsi="Verdana" w:cs="Arial"/>
          <w:spacing w:val="-6"/>
          <w:sz w:val="24"/>
          <w:lang w:val="en-GB"/>
        </w:rPr>
        <w:t xml:space="preserve">, which also </w:t>
      </w:r>
      <w:r w:rsidR="00BA09FF">
        <w:rPr>
          <w:rFonts w:ascii="Verdana" w:hAnsi="Verdana" w:cs="Arial"/>
          <w:spacing w:val="-6"/>
          <w:sz w:val="24"/>
          <w:lang w:val="en-GB"/>
        </w:rPr>
        <w:t>gives detailed labelling rules - must be CE marked.</w:t>
      </w:r>
    </w:p>
    <w:p w14:paraId="1663DA7A" w14:textId="29E03E84" w:rsidR="002435FC" w:rsidRPr="00A72A8C" w:rsidRDefault="002435FC" w:rsidP="00AC6AFD">
      <w:pPr>
        <w:ind w:firstLine="720"/>
        <w:rPr>
          <w:rFonts w:cs="Arial"/>
          <w:spacing w:val="-6"/>
          <w:sz w:val="24"/>
          <w:lang w:val="en-GB"/>
        </w:rPr>
      </w:pPr>
      <w:r w:rsidRPr="00A72A8C">
        <w:rPr>
          <w:rFonts w:cs="Arial"/>
          <w:bCs/>
          <w:spacing w:val="-6"/>
          <w:sz w:val="24"/>
          <w:szCs w:val="24"/>
          <w:lang w:val="en-GB"/>
        </w:rPr>
        <w:t xml:space="preserve">Strength of the materials is just one characteristic. </w:t>
      </w:r>
      <w:r w:rsidRPr="00A72A8C">
        <w:rPr>
          <w:rFonts w:cs="Arial"/>
          <w:spacing w:val="-6"/>
          <w:sz w:val="24"/>
          <w:lang w:val="en-GB"/>
        </w:rPr>
        <w:t xml:space="preserve">The </w:t>
      </w:r>
      <w:r w:rsidR="00AC6AFD">
        <w:rPr>
          <w:rFonts w:cs="Arial"/>
          <w:spacing w:val="-6"/>
          <w:sz w:val="24"/>
          <w:lang w:val="en-GB"/>
        </w:rPr>
        <w:t xml:space="preserve">density and MC </w:t>
      </w:r>
      <w:r w:rsidRPr="00A72A8C">
        <w:rPr>
          <w:rFonts w:cs="Arial"/>
          <w:spacing w:val="-6"/>
          <w:sz w:val="24"/>
          <w:lang w:val="en-GB"/>
        </w:rPr>
        <w:t>can also be checked.</w:t>
      </w:r>
      <w:r w:rsidR="00575DFB" w:rsidRPr="00A72A8C">
        <w:rPr>
          <w:rFonts w:cs="Arial"/>
          <w:spacing w:val="-6"/>
          <w:sz w:val="24"/>
          <w:lang w:val="en-GB"/>
        </w:rPr>
        <w:t xml:space="preserve"> </w:t>
      </w:r>
      <w:r w:rsidR="00AC6AFD">
        <w:rPr>
          <w:rFonts w:cs="Arial"/>
          <w:spacing w:val="-6"/>
          <w:sz w:val="24"/>
          <w:lang w:val="en-GB"/>
        </w:rPr>
        <w:t>And</w:t>
      </w:r>
      <w:r w:rsidR="007E1F5B" w:rsidRPr="00A72A8C">
        <w:rPr>
          <w:rFonts w:cs="Arial"/>
          <w:spacing w:val="-6"/>
          <w:sz w:val="24"/>
          <w:lang w:val="en-GB"/>
        </w:rPr>
        <w:t xml:space="preserve"> t</w:t>
      </w:r>
      <w:r w:rsidR="007E1F5B" w:rsidRPr="00A72A8C">
        <w:rPr>
          <w:rFonts w:cs="Arial"/>
          <w:bCs/>
          <w:spacing w:val="-6"/>
          <w:sz w:val="24"/>
          <w:lang w:val="en-GB"/>
        </w:rPr>
        <w:t xml:space="preserve">he best way to </w:t>
      </w:r>
      <w:r w:rsidR="00AC6AFD">
        <w:rPr>
          <w:rFonts w:cs="Arial"/>
          <w:bCs/>
          <w:spacing w:val="-6"/>
          <w:sz w:val="24"/>
          <w:lang w:val="en-GB"/>
        </w:rPr>
        <w:t xml:space="preserve">check the quality is to </w:t>
      </w:r>
      <w:r w:rsidR="007E1F5B" w:rsidRPr="00A72A8C">
        <w:rPr>
          <w:rFonts w:cs="Arial"/>
          <w:bCs/>
          <w:spacing w:val="-6"/>
          <w:sz w:val="24"/>
          <w:lang w:val="en-GB"/>
        </w:rPr>
        <w:t>combine</w:t>
      </w:r>
      <w:r w:rsidR="00AC6AFD">
        <w:rPr>
          <w:rFonts w:cs="Arial"/>
          <w:bCs/>
          <w:spacing w:val="-6"/>
          <w:sz w:val="24"/>
          <w:lang w:val="en-GB"/>
        </w:rPr>
        <w:t xml:space="preserve"> -</w:t>
      </w:r>
      <w:r w:rsidR="007E1F5B" w:rsidRPr="00A72A8C">
        <w:rPr>
          <w:rFonts w:cs="Arial"/>
          <w:bCs/>
          <w:spacing w:val="-6"/>
          <w:sz w:val="24"/>
          <w:lang w:val="en-GB"/>
        </w:rPr>
        <w:t xml:space="preserve"> mechanical and visual grading processes.</w:t>
      </w:r>
    </w:p>
    <w:p w14:paraId="559D07FD" w14:textId="79AF22DF" w:rsidR="00780B56" w:rsidRPr="00A72A8C" w:rsidRDefault="007E1F5B"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Inno</w:t>
      </w:r>
      <w:r w:rsidR="00AC6AFD">
        <w:rPr>
          <w:rFonts w:ascii="Verdana" w:hAnsi="Verdana" w:cs="Arial"/>
          <w:spacing w:val="-6"/>
          <w:sz w:val="24"/>
          <w:lang w:val="en-GB"/>
        </w:rPr>
        <w:t xml:space="preserve">vation for sawing - </w:t>
      </w:r>
      <w:r w:rsidRPr="00A72A8C">
        <w:rPr>
          <w:rFonts w:ascii="Verdana" w:hAnsi="Verdana" w:cs="Arial"/>
          <w:spacing w:val="-6"/>
          <w:sz w:val="24"/>
          <w:lang w:val="en-GB"/>
        </w:rPr>
        <w:t>sorting timber materials is</w:t>
      </w:r>
      <w:r w:rsidR="002435FC" w:rsidRPr="00A72A8C">
        <w:rPr>
          <w:rFonts w:ascii="Verdana" w:hAnsi="Verdana" w:cs="Arial"/>
          <w:spacing w:val="-6"/>
          <w:sz w:val="24"/>
          <w:lang w:val="en-GB"/>
        </w:rPr>
        <w:t xml:space="preserve"> </w:t>
      </w:r>
      <w:r w:rsidRPr="00A72A8C">
        <w:rPr>
          <w:rFonts w:ascii="Verdana" w:hAnsi="Verdana" w:cs="Arial"/>
          <w:spacing w:val="-6"/>
          <w:sz w:val="24"/>
          <w:lang w:val="en-GB"/>
        </w:rPr>
        <w:t xml:space="preserve">log </w:t>
      </w:r>
      <w:r w:rsidR="002435FC" w:rsidRPr="00A72A8C">
        <w:rPr>
          <w:rFonts w:ascii="Verdana" w:hAnsi="Verdana" w:cs="Arial"/>
          <w:spacing w:val="-6"/>
          <w:sz w:val="24"/>
          <w:lang w:val="en-GB"/>
        </w:rPr>
        <w:t xml:space="preserve">scanner produced by </w:t>
      </w:r>
    </w:p>
    <w:p w14:paraId="57EBF700" w14:textId="186FB01C" w:rsidR="00780B56" w:rsidRPr="00A72A8C" w:rsidRDefault="00632041" w:rsidP="001711A0">
      <w:pPr>
        <w:pStyle w:val="ListParagraph"/>
        <w:numPr>
          <w:ilvl w:val="0"/>
          <w:numId w:val="39"/>
        </w:numPr>
        <w:spacing w:after="0" w:line="240" w:lineRule="auto"/>
        <w:rPr>
          <w:rFonts w:eastAsia="Times New Roman"/>
          <w:spacing w:val="-6"/>
          <w:kern w:val="36"/>
          <w:sz w:val="24"/>
          <w:szCs w:val="24"/>
          <w:lang w:val="en-GB"/>
        </w:rPr>
      </w:pPr>
      <w:hyperlink r:id="rId28" w:history="1">
        <w:proofErr w:type="spellStart"/>
        <w:r w:rsidR="002435FC" w:rsidRPr="00A72A8C">
          <w:rPr>
            <w:rStyle w:val="Hyperlink"/>
            <w:rFonts w:cs="Arial"/>
            <w:spacing w:val="-6"/>
            <w:sz w:val="24"/>
            <w:szCs w:val="24"/>
            <w:lang w:val="en-GB"/>
          </w:rPr>
          <w:t>Microtec</w:t>
        </w:r>
        <w:proofErr w:type="spellEnd"/>
        <w:r w:rsidR="00780B56" w:rsidRPr="00A72A8C">
          <w:rPr>
            <w:rStyle w:val="Hyperlink"/>
            <w:rFonts w:cs="Arial"/>
            <w:spacing w:val="-6"/>
            <w:sz w:val="24"/>
            <w:szCs w:val="24"/>
            <w:lang w:val="en-GB"/>
          </w:rPr>
          <w:t xml:space="preserve"> </w:t>
        </w:r>
        <w:r w:rsidR="00780B56" w:rsidRPr="00A72A8C">
          <w:rPr>
            <w:rStyle w:val="Hyperlink"/>
            <w:spacing w:val="-6"/>
            <w:sz w:val="24"/>
            <w:szCs w:val="24"/>
            <w:lang w:val="en-GB"/>
          </w:rPr>
          <w:t>CT Log Virtual Grading</w:t>
        </w:r>
      </w:hyperlink>
    </w:p>
    <w:p w14:paraId="0FC13A03" w14:textId="75E9DA36" w:rsidR="002435FC" w:rsidRPr="00A72A8C" w:rsidRDefault="00632041" w:rsidP="001711A0">
      <w:pPr>
        <w:pStyle w:val="ListParagraph"/>
        <w:numPr>
          <w:ilvl w:val="0"/>
          <w:numId w:val="39"/>
        </w:numPr>
        <w:spacing w:after="0" w:line="240" w:lineRule="auto"/>
        <w:rPr>
          <w:rFonts w:eastAsia="Times New Roman"/>
          <w:spacing w:val="-6"/>
          <w:kern w:val="36"/>
          <w:sz w:val="24"/>
          <w:szCs w:val="24"/>
          <w:lang w:val="en-GB"/>
        </w:rPr>
      </w:pPr>
      <w:hyperlink r:id="rId29" w:history="1">
        <w:proofErr w:type="spellStart"/>
        <w:r w:rsidR="00780B56" w:rsidRPr="00A72A8C">
          <w:rPr>
            <w:rStyle w:val="Hyperlink"/>
            <w:rFonts w:cs="Arial"/>
            <w:spacing w:val="-6"/>
            <w:sz w:val="24"/>
            <w:szCs w:val="24"/>
            <w:lang w:val="en-GB"/>
          </w:rPr>
          <w:t>Microtec</w:t>
        </w:r>
        <w:proofErr w:type="spellEnd"/>
        <w:r w:rsidR="00780B56" w:rsidRPr="00A72A8C">
          <w:rPr>
            <w:rStyle w:val="Hyperlink"/>
            <w:rFonts w:cs="Arial"/>
            <w:spacing w:val="-6"/>
            <w:sz w:val="24"/>
            <w:szCs w:val="24"/>
            <w:lang w:val="en-GB"/>
          </w:rPr>
          <w:t xml:space="preserve"> </w:t>
        </w:r>
        <w:r w:rsidR="00780B56" w:rsidRPr="00A72A8C">
          <w:rPr>
            <w:rStyle w:val="Hyperlink"/>
            <w:spacing w:val="-6"/>
            <w:sz w:val="24"/>
            <w:szCs w:val="24"/>
            <w:lang w:val="en-GB"/>
          </w:rPr>
          <w:t>CT Log 360° X-ray CT-Sawing Optimization</w:t>
        </w:r>
      </w:hyperlink>
    </w:p>
    <w:p w14:paraId="2E60FE65" w14:textId="41C9C6E3" w:rsidR="002435FC" w:rsidRPr="00A72A8C" w:rsidRDefault="002435FC"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 xml:space="preserve">After the stress grading each board </w:t>
      </w:r>
      <w:r w:rsidR="007E1F5B" w:rsidRPr="00A72A8C">
        <w:rPr>
          <w:rFonts w:ascii="Verdana" w:hAnsi="Verdana" w:cs="Arial"/>
          <w:spacing w:val="-6"/>
          <w:sz w:val="24"/>
          <w:lang w:val="en-GB"/>
        </w:rPr>
        <w:t>on fl</w:t>
      </w:r>
      <w:r w:rsidR="006B4B9F" w:rsidRPr="00A72A8C">
        <w:rPr>
          <w:rFonts w:ascii="Verdana" w:hAnsi="Verdana" w:cs="Arial"/>
          <w:spacing w:val="-6"/>
          <w:sz w:val="24"/>
          <w:lang w:val="en-GB"/>
        </w:rPr>
        <w:t xml:space="preserve">at-wise </w:t>
      </w:r>
      <w:r w:rsidR="00857A4F">
        <w:rPr>
          <w:rFonts w:ascii="Verdana" w:hAnsi="Verdana" w:cs="Arial"/>
          <w:spacing w:val="-6"/>
          <w:sz w:val="24"/>
          <w:lang w:val="en-GB"/>
        </w:rPr>
        <w:t xml:space="preserve">is </w:t>
      </w:r>
      <w:r w:rsidR="006B4B9F" w:rsidRPr="00A72A8C">
        <w:rPr>
          <w:rFonts w:ascii="Verdana" w:hAnsi="Verdana" w:cs="Arial"/>
          <w:spacing w:val="-6"/>
          <w:sz w:val="24"/>
          <w:lang w:val="en-GB"/>
        </w:rPr>
        <w:t>marked with label (</w:t>
      </w:r>
      <w:r w:rsidR="002B56CE">
        <w:rPr>
          <w:rFonts w:ascii="Verdana" w:hAnsi="Verdana" w:cs="Arial"/>
          <w:spacing w:val="-6"/>
          <w:sz w:val="24"/>
          <w:lang w:val="en-GB"/>
        </w:rPr>
        <w:t>Fig.1.33</w:t>
      </w:r>
      <w:r w:rsidR="007E1F5B" w:rsidRPr="00A72A8C">
        <w:rPr>
          <w:rFonts w:ascii="Verdana" w:hAnsi="Verdana" w:cs="Arial"/>
          <w:spacing w:val="-6"/>
          <w:sz w:val="24"/>
          <w:lang w:val="en-GB"/>
        </w:rPr>
        <w:t>.</w:t>
      </w:r>
      <w:r w:rsidRPr="00A72A8C">
        <w:rPr>
          <w:rFonts w:ascii="Verdana" w:hAnsi="Verdana" w:cs="Arial"/>
          <w:spacing w:val="-6"/>
          <w:sz w:val="24"/>
          <w:lang w:val="en-GB"/>
        </w:rPr>
        <w:t xml:space="preserve">). </w:t>
      </w:r>
    </w:p>
    <w:p w14:paraId="74761DD0" w14:textId="20791F16" w:rsidR="00AF2C13" w:rsidRPr="00A72A8C" w:rsidRDefault="00AF2C13" w:rsidP="001711A0">
      <w:pPr>
        <w:pStyle w:val="NormalWeb"/>
        <w:spacing w:before="0" w:beforeAutospacing="0" w:after="0" w:afterAutospacing="0"/>
        <w:jc w:val="center"/>
        <w:rPr>
          <w:rFonts w:ascii="Verdana" w:hAnsi="Verdana" w:cs="Arial"/>
          <w:b/>
          <w:spacing w:val="-6"/>
          <w:sz w:val="24"/>
          <w:lang w:val="en-GB"/>
        </w:rPr>
      </w:pPr>
      <w:r w:rsidRPr="00A72A8C">
        <w:rPr>
          <w:rFonts w:ascii="Verdana" w:hAnsi="Verdana"/>
          <w:noProof/>
          <w:spacing w:val="-6"/>
          <w:sz w:val="24"/>
          <w:lang w:val="lv-LV" w:eastAsia="lv-LV"/>
        </w:rPr>
        <w:drawing>
          <wp:inline distT="0" distB="0" distL="0" distR="0" wp14:anchorId="05AA2929" wp14:editId="79F22ADE">
            <wp:extent cx="1727038" cy="720000"/>
            <wp:effectExtent l="0" t="0" r="6985" b="4445"/>
            <wp:docPr id="3" name="Picture 3" descr="Timber Services - Bates Timber Merchant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Services - Bates Timber Merchants Lt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038" cy="720000"/>
                    </a:xfrm>
                    <a:prstGeom prst="rect">
                      <a:avLst/>
                    </a:prstGeom>
                    <a:noFill/>
                    <a:ln>
                      <a:noFill/>
                    </a:ln>
                  </pic:spPr>
                </pic:pic>
              </a:graphicData>
            </a:graphic>
          </wp:inline>
        </w:drawing>
      </w:r>
    </w:p>
    <w:p w14:paraId="01B095C0" w14:textId="00A08CFE" w:rsidR="002435FC" w:rsidRPr="00AC6AFD" w:rsidRDefault="00E403BB" w:rsidP="00AC6AFD">
      <w:pPr>
        <w:pStyle w:val="NormalWeb"/>
        <w:spacing w:before="0" w:beforeAutospacing="0" w:after="0" w:afterAutospacing="0"/>
        <w:jc w:val="center"/>
        <w:rPr>
          <w:rFonts w:ascii="Verdana" w:hAnsi="Verdana" w:cs="Arial"/>
          <w:b/>
          <w:spacing w:val="-6"/>
          <w:sz w:val="24"/>
          <w:lang w:val="en-GB"/>
        </w:rPr>
      </w:pPr>
      <w:r>
        <w:rPr>
          <w:rFonts w:ascii="Verdana" w:hAnsi="Verdana" w:cs="Arial"/>
          <w:b/>
          <w:spacing w:val="-6"/>
          <w:sz w:val="24"/>
          <w:lang w:val="en-GB"/>
        </w:rPr>
        <w:t>Fig. 1.33</w:t>
      </w:r>
      <w:r w:rsidR="00AF2C13" w:rsidRPr="00A72A8C">
        <w:rPr>
          <w:rFonts w:ascii="Verdana" w:hAnsi="Verdana" w:cs="Arial"/>
          <w:b/>
          <w:spacing w:val="-6"/>
          <w:sz w:val="24"/>
          <w:lang w:val="en-GB"/>
        </w:rPr>
        <w:t>. Example of the board grading</w:t>
      </w:r>
      <w:r w:rsidR="00AF2C13" w:rsidRPr="00A72A8C">
        <w:rPr>
          <w:rStyle w:val="FootnoteReference"/>
          <w:rFonts w:ascii="Verdana" w:hAnsi="Verdana" w:cs="Arial"/>
          <w:b/>
          <w:spacing w:val="-6"/>
          <w:sz w:val="24"/>
          <w:lang w:val="en-GB"/>
        </w:rPr>
        <w:footnoteReference w:id="17"/>
      </w:r>
    </w:p>
    <w:p w14:paraId="25587C0F" w14:textId="77777777" w:rsidR="00AC6AFD" w:rsidRDefault="00AC6AFD" w:rsidP="001711A0">
      <w:pPr>
        <w:pStyle w:val="NormalWeb"/>
        <w:spacing w:before="0" w:beforeAutospacing="0" w:after="0" w:afterAutospacing="0"/>
        <w:rPr>
          <w:rFonts w:ascii="Verdana" w:hAnsi="Verdana" w:cs="Arial"/>
          <w:spacing w:val="-6"/>
          <w:sz w:val="24"/>
          <w:lang w:val="en-GB"/>
        </w:rPr>
      </w:pPr>
    </w:p>
    <w:p w14:paraId="03E8AF8C" w14:textId="64D65A54" w:rsidR="005605BC" w:rsidRPr="00A72A8C" w:rsidRDefault="002435FC"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Label consist</w:t>
      </w:r>
      <w:r w:rsidR="00857A4F">
        <w:rPr>
          <w:rFonts w:ascii="Verdana" w:hAnsi="Verdana" w:cs="Arial"/>
          <w:spacing w:val="-6"/>
          <w:sz w:val="24"/>
          <w:lang w:val="en-GB"/>
        </w:rPr>
        <w:t>s</w:t>
      </w:r>
      <w:r w:rsidRPr="00A72A8C">
        <w:rPr>
          <w:rFonts w:ascii="Verdana" w:hAnsi="Verdana" w:cs="Arial"/>
          <w:spacing w:val="-6"/>
          <w:sz w:val="24"/>
          <w:lang w:val="en-GB"/>
        </w:rPr>
        <w:t xml:space="preserve"> </w:t>
      </w:r>
      <w:r w:rsidR="00857A4F">
        <w:rPr>
          <w:rFonts w:ascii="Verdana" w:hAnsi="Verdana" w:cs="Arial"/>
          <w:spacing w:val="-6"/>
          <w:sz w:val="24"/>
          <w:lang w:val="en-GB"/>
        </w:rPr>
        <w:t>of</w:t>
      </w:r>
      <w:r w:rsidRPr="00A72A8C">
        <w:rPr>
          <w:rFonts w:ascii="Verdana" w:hAnsi="Verdana" w:cs="Arial"/>
          <w:spacing w:val="-6"/>
          <w:sz w:val="24"/>
          <w:lang w:val="en-GB"/>
        </w:rPr>
        <w:t xml:space="preserve"> all necessary information: manufacturer name, grading sta</w:t>
      </w:r>
      <w:r w:rsidR="00AC6AFD">
        <w:rPr>
          <w:rFonts w:ascii="Verdana" w:hAnsi="Verdana" w:cs="Arial"/>
          <w:spacing w:val="-6"/>
          <w:sz w:val="24"/>
          <w:lang w:val="en-GB"/>
        </w:rPr>
        <w:t xml:space="preserve">ndard, certification body name etc. </w:t>
      </w:r>
      <w:r w:rsidR="002B56CE">
        <w:rPr>
          <w:rFonts w:ascii="Verdana" w:hAnsi="Verdana" w:cs="Arial"/>
          <w:spacing w:val="-6"/>
          <w:sz w:val="24"/>
          <w:lang w:val="en-GB"/>
        </w:rPr>
        <w:t>(Fig.1.33</w:t>
      </w:r>
      <w:r w:rsidR="007E1F5B" w:rsidRPr="00A72A8C">
        <w:rPr>
          <w:rFonts w:ascii="Verdana" w:hAnsi="Verdana" w:cs="Arial"/>
          <w:spacing w:val="-6"/>
          <w:sz w:val="24"/>
          <w:lang w:val="en-GB"/>
        </w:rPr>
        <w:t>.</w:t>
      </w:r>
      <w:r w:rsidRPr="00A72A8C">
        <w:rPr>
          <w:rFonts w:ascii="Verdana" w:hAnsi="Verdana" w:cs="Arial"/>
          <w:spacing w:val="-6"/>
          <w:sz w:val="24"/>
          <w:lang w:val="en-GB"/>
        </w:rPr>
        <w:t>)</w:t>
      </w:r>
      <w:r w:rsidR="005605BC">
        <w:rPr>
          <w:rFonts w:ascii="Verdana" w:hAnsi="Verdana" w:cs="Arial"/>
          <w:spacing w:val="-6"/>
          <w:sz w:val="24"/>
          <w:lang w:val="en-GB"/>
        </w:rPr>
        <w:t xml:space="preserve">. </w:t>
      </w:r>
      <w:r w:rsidRPr="00A72A8C">
        <w:rPr>
          <w:rFonts w:ascii="Verdana" w:hAnsi="Verdana" w:cs="Arial"/>
          <w:spacing w:val="-6"/>
          <w:sz w:val="24"/>
          <w:lang w:val="en-GB"/>
        </w:rPr>
        <w:t>On this</w:t>
      </w:r>
      <w:r w:rsidR="00346165" w:rsidRPr="00A72A8C">
        <w:rPr>
          <w:rFonts w:ascii="Verdana" w:hAnsi="Verdana" w:cs="Arial"/>
          <w:spacing w:val="-6"/>
          <w:sz w:val="24"/>
          <w:lang w:val="en-GB"/>
        </w:rPr>
        <w:t xml:space="preserve"> label it</w:t>
      </w:r>
      <w:r w:rsidRPr="00A72A8C">
        <w:rPr>
          <w:rFonts w:ascii="Verdana" w:hAnsi="Verdana" w:cs="Arial"/>
          <w:spacing w:val="-6"/>
          <w:sz w:val="24"/>
          <w:lang w:val="en-GB"/>
        </w:rPr>
        <w:t xml:space="preserve"> should be marked </w:t>
      </w:r>
      <w:r w:rsidR="00346165" w:rsidRPr="00A72A8C">
        <w:rPr>
          <w:rFonts w:ascii="Verdana" w:hAnsi="Verdana" w:cs="Arial"/>
          <w:spacing w:val="-6"/>
          <w:sz w:val="24"/>
          <w:lang w:val="en-GB"/>
        </w:rPr>
        <w:t xml:space="preserve">whether </w:t>
      </w:r>
      <w:r w:rsidRPr="00A72A8C">
        <w:rPr>
          <w:rFonts w:ascii="Verdana" w:hAnsi="Verdana" w:cs="Arial"/>
          <w:spacing w:val="-6"/>
          <w:sz w:val="24"/>
          <w:lang w:val="en-GB"/>
        </w:rPr>
        <w:t xml:space="preserve">boards </w:t>
      </w:r>
      <w:r w:rsidR="00346165" w:rsidRPr="00A72A8C">
        <w:rPr>
          <w:rFonts w:ascii="Verdana" w:hAnsi="Verdana" w:cs="Arial"/>
          <w:spacing w:val="-6"/>
          <w:sz w:val="24"/>
          <w:lang w:val="en-GB"/>
        </w:rPr>
        <w:t xml:space="preserve">are </w:t>
      </w:r>
      <w:r w:rsidRPr="00A72A8C">
        <w:rPr>
          <w:rFonts w:ascii="Verdana" w:hAnsi="Verdana" w:cs="Arial"/>
          <w:spacing w:val="-6"/>
          <w:sz w:val="24"/>
          <w:lang w:val="en-GB"/>
        </w:rPr>
        <w:t xml:space="preserve">graded wet or dry, because as it is well known lower MC of the boards increase strength of wooden materials. </w:t>
      </w:r>
    </w:p>
    <w:p w14:paraId="2BFD05D0" w14:textId="6F5F6E6F" w:rsidR="002435FC" w:rsidRPr="005605BC" w:rsidRDefault="002435FC" w:rsidP="005605BC">
      <w:pPr>
        <w:pStyle w:val="NormalWeb"/>
        <w:spacing w:before="0" w:beforeAutospacing="0" w:after="0" w:afterAutospacing="0"/>
        <w:ind w:firstLine="720"/>
        <w:rPr>
          <w:rFonts w:ascii="Verdana" w:hAnsi="Verdana" w:cs="Arial"/>
          <w:spacing w:val="-6"/>
          <w:sz w:val="24"/>
          <w:lang w:val="en-GB"/>
        </w:rPr>
      </w:pPr>
      <w:r w:rsidRPr="00A72A8C">
        <w:rPr>
          <w:rFonts w:ascii="Verdana" w:eastAsia="Times New Roman" w:hAnsi="Verdana" w:cs="Arial"/>
          <w:bCs/>
          <w:spacing w:val="-6"/>
          <w:sz w:val="24"/>
          <w:lang w:val="en-GB" w:eastAsia="lv-LV"/>
        </w:rPr>
        <w:lastRenderedPageBreak/>
        <w:t>In Nordic countries sta</w:t>
      </w:r>
      <w:r w:rsidR="008D749F" w:rsidRPr="00A72A8C">
        <w:rPr>
          <w:rFonts w:ascii="Verdana" w:eastAsia="Times New Roman" w:hAnsi="Verdana" w:cs="Arial"/>
          <w:bCs/>
          <w:spacing w:val="-6"/>
          <w:sz w:val="24"/>
          <w:lang w:val="en-GB" w:eastAsia="lv-LV"/>
        </w:rPr>
        <w:t xml:space="preserve">ndard INSTA 142 rather is used and they </w:t>
      </w:r>
      <w:r w:rsidRPr="00A72A8C">
        <w:rPr>
          <w:rFonts w:ascii="Verdana" w:eastAsia="Times New Roman" w:hAnsi="Verdana" w:cs="Arial"/>
          <w:bCs/>
          <w:spacing w:val="-6"/>
          <w:sz w:val="24"/>
          <w:lang w:val="en-GB" w:eastAsia="lv-LV"/>
        </w:rPr>
        <w:t xml:space="preserve">are </w:t>
      </w:r>
      <w:r w:rsidR="008D749F" w:rsidRPr="00A72A8C">
        <w:rPr>
          <w:rFonts w:ascii="Verdana" w:eastAsia="Times New Roman" w:hAnsi="Verdana" w:cs="Arial"/>
          <w:spacing w:val="-6"/>
          <w:sz w:val="24"/>
          <w:lang w:val="en-GB" w:eastAsia="lv-LV"/>
        </w:rPr>
        <w:t xml:space="preserve">T0; T1; T2; T3 </w:t>
      </w:r>
      <w:r w:rsidRPr="00A72A8C">
        <w:rPr>
          <w:rFonts w:ascii="Verdana" w:eastAsia="Times New Roman" w:hAnsi="Verdana" w:cs="Arial"/>
          <w:spacing w:val="-6"/>
          <w:sz w:val="24"/>
          <w:lang w:val="en-GB" w:eastAsia="lv-LV"/>
        </w:rPr>
        <w:t>corresponden</w:t>
      </w:r>
      <w:r w:rsidR="00857A4F">
        <w:rPr>
          <w:rFonts w:ascii="Verdana" w:eastAsia="Times New Roman" w:hAnsi="Verdana" w:cs="Arial"/>
          <w:spacing w:val="-6"/>
          <w:sz w:val="24"/>
          <w:lang w:val="en-GB" w:eastAsia="lv-LV"/>
        </w:rPr>
        <w:t>t</w:t>
      </w:r>
      <w:r w:rsidRPr="00A72A8C">
        <w:rPr>
          <w:rFonts w:ascii="Verdana" w:eastAsia="Times New Roman" w:hAnsi="Verdana" w:cs="Arial"/>
          <w:spacing w:val="-6"/>
          <w:sz w:val="24"/>
          <w:lang w:val="en-GB" w:eastAsia="lv-LV"/>
        </w:rPr>
        <w:t xml:space="preserve"> wi</w:t>
      </w:r>
      <w:r w:rsidR="008D749F" w:rsidRPr="00A72A8C">
        <w:rPr>
          <w:rFonts w:ascii="Verdana" w:eastAsia="Times New Roman" w:hAnsi="Verdana" w:cs="Arial"/>
          <w:spacing w:val="-6"/>
          <w:sz w:val="24"/>
          <w:lang w:val="en-GB" w:eastAsia="lv-LV"/>
        </w:rPr>
        <w:t>th EN 338 classes: T0=C14; T1=C18; T2= C24; T3=</w:t>
      </w:r>
      <w:r w:rsidRPr="00A72A8C">
        <w:rPr>
          <w:rFonts w:ascii="Verdana" w:eastAsia="Times New Roman" w:hAnsi="Verdana" w:cs="Arial"/>
          <w:spacing w:val="-6"/>
          <w:sz w:val="24"/>
          <w:lang w:val="en-GB" w:eastAsia="lv-LV"/>
        </w:rPr>
        <w:t>C30</w:t>
      </w:r>
      <w:r w:rsidR="008D749F" w:rsidRPr="00A72A8C">
        <w:rPr>
          <w:rFonts w:ascii="Verdana" w:eastAsia="Times New Roman" w:hAnsi="Verdana" w:cs="Arial"/>
          <w:spacing w:val="-6"/>
          <w:sz w:val="24"/>
          <w:lang w:val="en-GB" w:eastAsia="lv-LV"/>
        </w:rPr>
        <w:t>.</w:t>
      </w:r>
      <w:r w:rsidR="005605BC">
        <w:rPr>
          <w:rFonts w:ascii="Verdana" w:eastAsia="Times New Roman" w:hAnsi="Verdana" w:cs="Arial"/>
          <w:spacing w:val="-6"/>
          <w:sz w:val="24"/>
          <w:lang w:val="en-GB" w:eastAsia="lv-LV"/>
        </w:rPr>
        <w:t xml:space="preserve"> </w:t>
      </w:r>
      <w:r w:rsidRPr="005605BC">
        <w:rPr>
          <w:rFonts w:ascii="Verdana" w:hAnsi="Verdana" w:cs="Arial"/>
          <w:spacing w:val="-6"/>
          <w:sz w:val="24"/>
          <w:lang w:val="en-GB"/>
        </w:rPr>
        <w:t>The manufacture</w:t>
      </w:r>
      <w:r w:rsidR="00857A4F">
        <w:rPr>
          <w:rFonts w:ascii="Verdana" w:hAnsi="Verdana" w:cs="Arial"/>
          <w:spacing w:val="-6"/>
          <w:sz w:val="24"/>
          <w:lang w:val="en-GB"/>
        </w:rPr>
        <w:t>r</w:t>
      </w:r>
      <w:r w:rsidRPr="005605BC">
        <w:rPr>
          <w:rFonts w:ascii="Verdana" w:hAnsi="Verdana" w:cs="Arial"/>
          <w:spacing w:val="-6"/>
          <w:sz w:val="24"/>
          <w:lang w:val="en-GB"/>
        </w:rPr>
        <w:t xml:space="preserve"> of the sawn timber can also put its own markings on the pieces of timber.</w:t>
      </w:r>
      <w:r w:rsidR="00B84713" w:rsidRPr="005605BC">
        <w:rPr>
          <w:rFonts w:ascii="Verdana" w:hAnsi="Verdana" w:cs="Arial"/>
          <w:spacing w:val="-6"/>
          <w:sz w:val="24"/>
          <w:lang w:val="en-GB"/>
        </w:rPr>
        <w:t xml:space="preserve"> For structural purposes CE marking related to </w:t>
      </w:r>
      <w:r w:rsidR="00B84713" w:rsidRPr="005605BC">
        <w:rPr>
          <w:rStyle w:val="Strong"/>
          <w:rFonts w:ascii="Verdana" w:hAnsi="Verdana"/>
          <w:b w:val="0"/>
          <w:spacing w:val="-6"/>
          <w:sz w:val="24"/>
          <w:lang w:val="en-GB"/>
        </w:rPr>
        <w:t xml:space="preserve">Construction </w:t>
      </w:r>
      <w:proofErr w:type="gramStart"/>
      <w:r w:rsidR="00B84713" w:rsidRPr="005605BC">
        <w:rPr>
          <w:rStyle w:val="Strong"/>
          <w:rFonts w:ascii="Verdana" w:hAnsi="Verdana"/>
          <w:b w:val="0"/>
          <w:spacing w:val="-6"/>
          <w:sz w:val="24"/>
          <w:lang w:val="en-GB"/>
        </w:rPr>
        <w:t>products</w:t>
      </w:r>
      <w:proofErr w:type="gramEnd"/>
      <w:r w:rsidR="00B84713" w:rsidRPr="005605BC">
        <w:rPr>
          <w:rStyle w:val="Strong"/>
          <w:rFonts w:ascii="Verdana" w:hAnsi="Verdana"/>
          <w:spacing w:val="-6"/>
          <w:sz w:val="24"/>
          <w:lang w:val="en-GB"/>
        </w:rPr>
        <w:t xml:space="preserve"> </w:t>
      </w:r>
      <w:r w:rsidR="00B84713" w:rsidRPr="005605BC">
        <w:rPr>
          <w:rFonts w:ascii="Verdana" w:hAnsi="Verdana"/>
          <w:spacing w:val="-6"/>
          <w:sz w:val="24"/>
          <w:lang w:val="en-GB"/>
        </w:rPr>
        <w:t>Regulation (EU) No 305/2011</w:t>
      </w:r>
      <w:r w:rsidR="002B56CE">
        <w:rPr>
          <w:rFonts w:ascii="Verdana" w:hAnsi="Verdana" w:cs="Arial"/>
          <w:spacing w:val="-6"/>
          <w:sz w:val="24"/>
          <w:lang w:val="en-GB"/>
        </w:rPr>
        <w:t xml:space="preserve"> is also mandatory (Fig.1.34</w:t>
      </w:r>
      <w:r w:rsidR="006B4B9F" w:rsidRPr="005605BC">
        <w:rPr>
          <w:rFonts w:ascii="Verdana" w:hAnsi="Verdana" w:cs="Arial"/>
          <w:spacing w:val="-6"/>
          <w:sz w:val="24"/>
          <w:lang w:val="en-GB"/>
        </w:rPr>
        <w:t>.</w:t>
      </w:r>
      <w:r w:rsidR="00B84713" w:rsidRPr="005605BC">
        <w:rPr>
          <w:rFonts w:ascii="Verdana" w:hAnsi="Verdana" w:cs="Arial"/>
          <w:spacing w:val="-6"/>
          <w:sz w:val="24"/>
          <w:lang w:val="en-GB"/>
        </w:rPr>
        <w:t>).</w:t>
      </w:r>
    </w:p>
    <w:p w14:paraId="24D4B9DB" w14:textId="77777777" w:rsidR="002435FC" w:rsidRPr="00A72A8C" w:rsidRDefault="002435FC" w:rsidP="001711A0">
      <w:pPr>
        <w:jc w:val="center"/>
        <w:rPr>
          <w:rFonts w:eastAsia="Times New Roman" w:cs="Arial"/>
          <w:spacing w:val="-6"/>
          <w:sz w:val="24"/>
          <w:szCs w:val="24"/>
          <w:lang w:val="en-GB" w:eastAsia="lv-LV"/>
        </w:rPr>
      </w:pPr>
      <w:r w:rsidRPr="00A72A8C">
        <w:rPr>
          <w:rFonts w:cs="Arial"/>
          <w:noProof/>
          <w:spacing w:val="-6"/>
          <w:sz w:val="24"/>
          <w:szCs w:val="24"/>
          <w:lang w:val="lv-LV" w:eastAsia="lv-LV"/>
        </w:rPr>
        <w:drawing>
          <wp:inline distT="0" distB="0" distL="0" distR="0" wp14:anchorId="76B4A4DD" wp14:editId="7E0713F6">
            <wp:extent cx="1571913" cy="1366615"/>
            <wp:effectExtent l="0" t="0" r="9525" b="5080"/>
            <wp:docPr id="16" name="Picture 16" descr="https://www.woodproducts.fi/sites/default/files/ce-merkk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woodproducts.fi/sites/default/files/ce-merkki_e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703" cy="1371649"/>
                    </a:xfrm>
                    <a:prstGeom prst="rect">
                      <a:avLst/>
                    </a:prstGeom>
                    <a:noFill/>
                    <a:ln>
                      <a:noFill/>
                    </a:ln>
                  </pic:spPr>
                </pic:pic>
              </a:graphicData>
            </a:graphic>
          </wp:inline>
        </w:drawing>
      </w:r>
    </w:p>
    <w:p w14:paraId="7827865B" w14:textId="7CBA5428" w:rsidR="002435FC" w:rsidRPr="00A72A8C" w:rsidRDefault="00E403BB" w:rsidP="001711A0">
      <w:pPr>
        <w:jc w:val="center"/>
        <w:rPr>
          <w:rStyle w:val="tlid-translation"/>
          <w:rFonts w:cs="Arial"/>
          <w:b/>
          <w:spacing w:val="-6"/>
          <w:sz w:val="24"/>
          <w:szCs w:val="24"/>
          <w:lang w:val="en-GB"/>
        </w:rPr>
      </w:pPr>
      <w:r>
        <w:rPr>
          <w:rStyle w:val="tlid-translation"/>
          <w:rFonts w:cs="Arial"/>
          <w:b/>
          <w:spacing w:val="-6"/>
          <w:sz w:val="24"/>
          <w:szCs w:val="24"/>
          <w:lang w:val="en-GB"/>
        </w:rPr>
        <w:t>Fig. 1.34</w:t>
      </w:r>
      <w:r w:rsidR="00780B56" w:rsidRPr="00A72A8C">
        <w:rPr>
          <w:rStyle w:val="tlid-translation"/>
          <w:rFonts w:cs="Arial"/>
          <w:b/>
          <w:spacing w:val="-6"/>
          <w:sz w:val="24"/>
          <w:szCs w:val="24"/>
          <w:lang w:val="en-GB"/>
        </w:rPr>
        <w:t>. Marking specification</w:t>
      </w:r>
      <w:r w:rsidR="00780B56" w:rsidRPr="00A72A8C">
        <w:rPr>
          <w:rStyle w:val="FootnoteReference"/>
          <w:rFonts w:cs="Arial"/>
          <w:b/>
          <w:spacing w:val="-6"/>
          <w:sz w:val="24"/>
          <w:szCs w:val="24"/>
          <w:lang w:val="en-GB"/>
        </w:rPr>
        <w:footnoteReference w:id="18"/>
      </w:r>
    </w:p>
    <w:p w14:paraId="1353C103" w14:textId="77777777" w:rsidR="005B7E2D" w:rsidRPr="00A72A8C" w:rsidRDefault="005B7E2D" w:rsidP="001711A0">
      <w:pPr>
        <w:jc w:val="center"/>
        <w:rPr>
          <w:rFonts w:cs="Arial"/>
          <w:b/>
          <w:spacing w:val="-6"/>
          <w:sz w:val="24"/>
          <w:szCs w:val="24"/>
          <w:lang w:val="en-GB"/>
        </w:rPr>
      </w:pPr>
    </w:p>
    <w:p w14:paraId="016A1C88" w14:textId="7D53677A" w:rsidR="002435FC" w:rsidRPr="00A72A8C" w:rsidRDefault="002435FC" w:rsidP="003E0F28">
      <w:pPr>
        <w:pStyle w:val="Heading2"/>
        <w:numPr>
          <w:ilvl w:val="1"/>
          <w:numId w:val="2"/>
        </w:numPr>
        <w:tabs>
          <w:tab w:val="left" w:pos="993"/>
        </w:tabs>
        <w:ind w:left="709" w:hanging="283"/>
        <w:rPr>
          <w:spacing w:val="-6"/>
        </w:rPr>
      </w:pPr>
      <w:bookmarkStart w:id="13" w:name="_Toc60994158"/>
      <w:r w:rsidRPr="00A72A8C">
        <w:rPr>
          <w:spacing w:val="-6"/>
        </w:rPr>
        <w:t xml:space="preserve">Technological </w:t>
      </w:r>
      <w:r w:rsidR="00575DFB" w:rsidRPr="00A72A8C">
        <w:rPr>
          <w:spacing w:val="-6"/>
        </w:rPr>
        <w:t>improvement</w:t>
      </w:r>
      <w:r w:rsidRPr="00A72A8C">
        <w:rPr>
          <w:spacing w:val="-6"/>
        </w:rPr>
        <w:t xml:space="preserve"> of wood properties</w:t>
      </w:r>
      <w:bookmarkEnd w:id="13"/>
    </w:p>
    <w:p w14:paraId="369E19F6" w14:textId="42EEB2FF" w:rsidR="002435FC" w:rsidRPr="00AC6AFD" w:rsidRDefault="002435FC" w:rsidP="00AC6AFD">
      <w:pPr>
        <w:pStyle w:val="Heading3"/>
        <w:numPr>
          <w:ilvl w:val="2"/>
          <w:numId w:val="2"/>
        </w:numPr>
        <w:tabs>
          <w:tab w:val="left" w:pos="1418"/>
        </w:tabs>
        <w:ind w:left="709" w:hanging="283"/>
        <w:rPr>
          <w:spacing w:val="-6"/>
          <w:sz w:val="24"/>
          <w:lang w:val="en-GB"/>
        </w:rPr>
      </w:pPr>
      <w:bookmarkStart w:id="14" w:name="_Toc60994159"/>
      <w:r w:rsidRPr="00A72A8C">
        <w:rPr>
          <w:spacing w:val="-6"/>
          <w:sz w:val="24"/>
          <w:lang w:val="en-GB"/>
        </w:rPr>
        <w:t>Improving properties by sawing and pla</w:t>
      </w:r>
      <w:r w:rsidR="00346165" w:rsidRPr="00A72A8C">
        <w:rPr>
          <w:spacing w:val="-6"/>
          <w:sz w:val="24"/>
          <w:lang w:val="en-GB"/>
        </w:rPr>
        <w:t>n</w:t>
      </w:r>
      <w:r w:rsidRPr="00A72A8C">
        <w:rPr>
          <w:spacing w:val="-6"/>
          <w:sz w:val="24"/>
          <w:lang w:val="en-GB"/>
        </w:rPr>
        <w:t>ning</w:t>
      </w:r>
      <w:bookmarkEnd w:id="14"/>
    </w:p>
    <w:p w14:paraId="0F6BF640" w14:textId="72B82281" w:rsidR="00301249" w:rsidRPr="00A72A8C" w:rsidRDefault="00301249" w:rsidP="001711A0">
      <w:pPr>
        <w:rPr>
          <w:rFonts w:cs="Arial"/>
          <w:spacing w:val="-6"/>
          <w:sz w:val="24"/>
          <w:szCs w:val="24"/>
          <w:lang w:val="en-GB"/>
        </w:rPr>
      </w:pPr>
      <w:r w:rsidRPr="00A72A8C">
        <w:rPr>
          <w:rStyle w:val="viiyi"/>
          <w:rFonts w:cs="Arial"/>
          <w:color w:val="000000"/>
          <w:spacing w:val="-6"/>
          <w:sz w:val="24"/>
          <w:szCs w:val="24"/>
          <w:lang w:val="en-GB"/>
        </w:rPr>
        <w:t xml:space="preserve">One of important things of the structural timber elements are dimensions. For the </w:t>
      </w:r>
      <w:r w:rsidR="005605BC">
        <w:rPr>
          <w:rFonts w:cs="Arial"/>
          <w:spacing w:val="-6"/>
          <w:sz w:val="24"/>
          <w:szCs w:val="24"/>
          <w:lang w:val="en-GB"/>
        </w:rPr>
        <w:t>round/</w:t>
      </w:r>
      <w:r w:rsidRPr="00A72A8C">
        <w:rPr>
          <w:rFonts w:cs="Arial"/>
          <w:spacing w:val="-6"/>
          <w:sz w:val="24"/>
          <w:szCs w:val="24"/>
          <w:lang w:val="en-GB"/>
        </w:rPr>
        <w:t>sawn timber requirements for dimensions and volume can be found in standards:</w:t>
      </w:r>
    </w:p>
    <w:p w14:paraId="3BD2ACC6" w14:textId="71059A21" w:rsidR="00301249" w:rsidRPr="00A72A8C" w:rsidRDefault="00301249" w:rsidP="001711A0">
      <w:pPr>
        <w:pStyle w:val="ListParagraph"/>
        <w:numPr>
          <w:ilvl w:val="0"/>
          <w:numId w:val="37"/>
        </w:numPr>
        <w:spacing w:after="0" w:line="240" w:lineRule="auto"/>
        <w:rPr>
          <w:rFonts w:cs="Arial"/>
          <w:spacing w:val="-6"/>
          <w:sz w:val="24"/>
          <w:szCs w:val="24"/>
          <w:lang w:val="en-GB"/>
        </w:rPr>
      </w:pPr>
      <w:r w:rsidRPr="00A72A8C">
        <w:rPr>
          <w:rFonts w:cs="Arial"/>
          <w:spacing w:val="-6"/>
          <w:sz w:val="24"/>
          <w:szCs w:val="24"/>
          <w:lang w:val="en-GB"/>
        </w:rPr>
        <w:t xml:space="preserve">EN 1309-1 </w:t>
      </w:r>
      <w:r w:rsidRPr="00A72A8C">
        <w:rPr>
          <w:spacing w:val="-6"/>
          <w:sz w:val="24"/>
          <w:szCs w:val="24"/>
          <w:lang w:val="en-GB"/>
        </w:rPr>
        <w:t>Sawn timber.</w:t>
      </w:r>
    </w:p>
    <w:p w14:paraId="02AE10CD" w14:textId="7EF6E7C9" w:rsidR="00301249" w:rsidRPr="00A72A8C" w:rsidRDefault="00301249" w:rsidP="001711A0">
      <w:pPr>
        <w:pStyle w:val="ListParagraph"/>
        <w:numPr>
          <w:ilvl w:val="0"/>
          <w:numId w:val="37"/>
        </w:numPr>
        <w:spacing w:after="0" w:line="240" w:lineRule="auto"/>
        <w:rPr>
          <w:rFonts w:cs="Arial"/>
          <w:spacing w:val="-6"/>
          <w:sz w:val="24"/>
          <w:szCs w:val="24"/>
          <w:lang w:val="en-GB"/>
        </w:rPr>
      </w:pPr>
      <w:r w:rsidRPr="00A72A8C">
        <w:rPr>
          <w:rFonts w:cs="Arial"/>
          <w:spacing w:val="-6"/>
          <w:sz w:val="24"/>
          <w:szCs w:val="24"/>
          <w:lang w:val="en-GB"/>
        </w:rPr>
        <w:t xml:space="preserve">EN 1309-2 </w:t>
      </w:r>
      <w:r w:rsidRPr="00A72A8C">
        <w:rPr>
          <w:spacing w:val="-6"/>
          <w:sz w:val="24"/>
          <w:szCs w:val="24"/>
          <w:lang w:val="en-GB"/>
        </w:rPr>
        <w:t>Round timber- Requirements for measurement and volume calculation rules</w:t>
      </w:r>
      <w:r w:rsidR="005605BC">
        <w:rPr>
          <w:spacing w:val="-6"/>
          <w:sz w:val="24"/>
          <w:szCs w:val="24"/>
          <w:lang w:val="en-GB"/>
        </w:rPr>
        <w:t>.</w:t>
      </w:r>
    </w:p>
    <w:p w14:paraId="6126F757" w14:textId="3B1C9BC0" w:rsidR="005605BC" w:rsidRPr="00596FDA" w:rsidRDefault="00301249" w:rsidP="00596FDA">
      <w:pPr>
        <w:pStyle w:val="ListParagraph"/>
        <w:numPr>
          <w:ilvl w:val="0"/>
          <w:numId w:val="37"/>
        </w:numPr>
        <w:spacing w:after="0" w:line="240" w:lineRule="auto"/>
        <w:rPr>
          <w:rStyle w:val="Strong"/>
          <w:rFonts w:cs="Arial"/>
          <w:b w:val="0"/>
          <w:bCs w:val="0"/>
          <w:spacing w:val="-6"/>
          <w:sz w:val="24"/>
          <w:szCs w:val="24"/>
          <w:lang w:val="en-GB"/>
        </w:rPr>
      </w:pPr>
      <w:r w:rsidRPr="00A72A8C">
        <w:rPr>
          <w:rStyle w:val="Emphasis"/>
          <w:rFonts w:cs="Arial"/>
          <w:i w:val="0"/>
          <w:spacing w:val="-6"/>
          <w:sz w:val="24"/>
          <w:szCs w:val="24"/>
          <w:lang w:val="en-GB"/>
        </w:rPr>
        <w:t>EN 336 Structural timber. Sizes, permitted deviations.</w:t>
      </w:r>
    </w:p>
    <w:p w14:paraId="5C6F5CD0" w14:textId="613FF465" w:rsidR="00301249" w:rsidRPr="005605BC" w:rsidRDefault="00301249" w:rsidP="005605BC">
      <w:pPr>
        <w:rPr>
          <w:rFonts w:cs="Arial"/>
          <w:spacing w:val="-6"/>
          <w:sz w:val="24"/>
          <w:szCs w:val="24"/>
          <w:lang w:val="en-GB" w:eastAsia="en-US"/>
        </w:rPr>
      </w:pPr>
      <w:r w:rsidRPr="00A72A8C">
        <w:rPr>
          <w:rFonts w:eastAsia="Times New Roman" w:cs="Arial"/>
          <w:spacing w:val="-6"/>
          <w:sz w:val="24"/>
          <w:szCs w:val="24"/>
          <w:lang w:val="en-GB" w:eastAsia="lv-LV"/>
        </w:rPr>
        <w:t xml:space="preserve">Dimensions mean nominal sizes with the </w:t>
      </w:r>
      <w:r w:rsidR="005605BC">
        <w:rPr>
          <w:rFonts w:eastAsia="Times New Roman" w:cs="Arial"/>
          <w:spacing w:val="-6"/>
          <w:sz w:val="24"/>
          <w:szCs w:val="24"/>
          <w:lang w:val="en-GB" w:eastAsia="lv-LV"/>
        </w:rPr>
        <w:t>MC</w:t>
      </w:r>
      <w:r w:rsidRPr="00A72A8C">
        <w:rPr>
          <w:rFonts w:eastAsia="Times New Roman" w:cs="Arial"/>
          <w:spacing w:val="-6"/>
          <w:sz w:val="24"/>
          <w:szCs w:val="24"/>
          <w:lang w:val="en-GB" w:eastAsia="lv-LV"/>
        </w:rPr>
        <w:t xml:space="preserve"> of the sawn timber </w:t>
      </w:r>
      <w:r w:rsidR="005605BC">
        <w:rPr>
          <w:rFonts w:eastAsia="Times New Roman" w:cs="Arial"/>
          <w:spacing w:val="-6"/>
          <w:sz w:val="24"/>
          <w:szCs w:val="24"/>
          <w:lang w:val="en-GB" w:eastAsia="lv-LV"/>
        </w:rPr>
        <w:t>(table 1.8.) not more than</w:t>
      </w:r>
      <w:r w:rsidRPr="00A72A8C">
        <w:rPr>
          <w:rFonts w:eastAsia="Times New Roman" w:cs="Arial"/>
          <w:spacing w:val="-6"/>
          <w:sz w:val="24"/>
          <w:szCs w:val="24"/>
          <w:lang w:val="en-GB" w:eastAsia="lv-LV"/>
        </w:rPr>
        <w:t xml:space="preserve"> 20%. The most common lengths of the board vary between 2</w:t>
      </w:r>
      <w:r w:rsidR="005605BC">
        <w:rPr>
          <w:rFonts w:eastAsia="Times New Roman" w:cs="Arial"/>
          <w:spacing w:val="-6"/>
          <w:sz w:val="24"/>
          <w:szCs w:val="24"/>
          <w:lang w:val="en-GB" w:eastAsia="lv-LV"/>
        </w:rPr>
        <w:t>,7 to 5,4 m in steps of 300 mm.</w:t>
      </w:r>
      <w:r w:rsidR="005605BC">
        <w:rPr>
          <w:rFonts w:cs="Arial"/>
          <w:spacing w:val="-6"/>
          <w:sz w:val="24"/>
          <w:szCs w:val="24"/>
          <w:lang w:val="en-GB" w:eastAsia="en-US"/>
        </w:rPr>
        <w:t xml:space="preserve"> </w:t>
      </w:r>
    </w:p>
    <w:p w14:paraId="37488A6E" w14:textId="68AB1254" w:rsidR="00301249" w:rsidRPr="00A72A8C" w:rsidRDefault="00301249" w:rsidP="001711A0">
      <w:pPr>
        <w:jc w:val="right"/>
        <w:rPr>
          <w:rFonts w:eastAsia="Times New Roman" w:cs="Arial"/>
          <w:bCs/>
          <w:spacing w:val="-6"/>
          <w:sz w:val="24"/>
          <w:szCs w:val="24"/>
          <w:lang w:val="en-GB" w:eastAsia="lv-LV"/>
        </w:rPr>
      </w:pPr>
      <w:r w:rsidRPr="00A72A8C">
        <w:rPr>
          <w:rFonts w:eastAsia="Times New Roman" w:cs="Arial"/>
          <w:bCs/>
          <w:spacing w:val="-6"/>
          <w:sz w:val="24"/>
          <w:szCs w:val="24"/>
          <w:lang w:val="en-GB" w:eastAsia="lv-LV"/>
        </w:rPr>
        <w:t xml:space="preserve">Table </w:t>
      </w:r>
      <w:r w:rsidR="00700EB1" w:rsidRPr="00A72A8C">
        <w:rPr>
          <w:rFonts w:eastAsia="Times New Roman" w:cs="Arial"/>
          <w:bCs/>
          <w:spacing w:val="-6"/>
          <w:sz w:val="24"/>
          <w:szCs w:val="24"/>
          <w:lang w:val="en-GB" w:eastAsia="lv-LV"/>
        </w:rPr>
        <w:t>1.8</w:t>
      </w:r>
      <w:r w:rsidRPr="00A72A8C">
        <w:rPr>
          <w:rFonts w:eastAsia="Times New Roman" w:cs="Arial"/>
          <w:bCs/>
          <w:spacing w:val="-6"/>
          <w:sz w:val="24"/>
          <w:szCs w:val="24"/>
          <w:lang w:val="en-GB" w:eastAsia="lv-LV"/>
        </w:rPr>
        <w:t>.</w:t>
      </w:r>
    </w:p>
    <w:p w14:paraId="74F362E4" w14:textId="4CC4332C" w:rsidR="00301249" w:rsidRPr="00A72A8C" w:rsidRDefault="00301249" w:rsidP="001711A0">
      <w:pPr>
        <w:jc w:val="center"/>
        <w:rPr>
          <w:rFonts w:eastAsia="Times New Roman" w:cs="Arial"/>
          <w:b/>
          <w:bCs/>
          <w:spacing w:val="-6"/>
          <w:sz w:val="24"/>
          <w:szCs w:val="24"/>
          <w:lang w:val="en-GB" w:eastAsia="lv-LV"/>
        </w:rPr>
      </w:pPr>
      <w:r w:rsidRPr="00A72A8C">
        <w:rPr>
          <w:rFonts w:eastAsia="Times New Roman" w:cs="Arial"/>
          <w:b/>
          <w:bCs/>
          <w:spacing w:val="-6"/>
          <w:sz w:val="24"/>
          <w:szCs w:val="24"/>
          <w:lang w:val="en-GB" w:eastAsia="lv-LV"/>
        </w:rPr>
        <w:t>Most common cross-sectional dimensions for sawn timber</w:t>
      </w:r>
      <w:r w:rsidR="00F00D0E" w:rsidRPr="00A72A8C">
        <w:rPr>
          <w:rStyle w:val="FootnoteReference"/>
          <w:rFonts w:eastAsia="Times New Roman" w:cs="Arial"/>
          <w:b/>
          <w:bCs/>
          <w:spacing w:val="-6"/>
          <w:sz w:val="24"/>
          <w:szCs w:val="24"/>
          <w:lang w:val="en-GB" w:eastAsia="lv-LV"/>
        </w:rPr>
        <w:footnoteReference w:id="19"/>
      </w:r>
    </w:p>
    <w:tbl>
      <w:tblPr>
        <w:tblStyle w:val="TableGrid"/>
        <w:tblW w:w="0" w:type="auto"/>
        <w:tblLook w:val="04A0" w:firstRow="1" w:lastRow="0" w:firstColumn="1" w:lastColumn="0" w:noHBand="0" w:noVBand="1"/>
      </w:tblPr>
      <w:tblGrid>
        <w:gridCol w:w="1266"/>
        <w:gridCol w:w="822"/>
        <w:gridCol w:w="823"/>
        <w:gridCol w:w="835"/>
        <w:gridCol w:w="835"/>
        <w:gridCol w:w="835"/>
        <w:gridCol w:w="835"/>
        <w:gridCol w:w="835"/>
        <w:gridCol w:w="835"/>
        <w:gridCol w:w="835"/>
      </w:tblGrid>
      <w:tr w:rsidR="00301249" w:rsidRPr="00A72A8C" w14:paraId="165531E8" w14:textId="77777777" w:rsidTr="00301249">
        <w:tc>
          <w:tcPr>
            <w:tcW w:w="1271" w:type="dxa"/>
            <w:vMerge w:val="restart"/>
          </w:tcPr>
          <w:p w14:paraId="3825C93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bCs/>
                <w:spacing w:val="-6"/>
                <w:lang w:val="en-GB" w:eastAsia="lv-LV"/>
              </w:rPr>
              <w:t>Thickness, mm</w:t>
            </w:r>
          </w:p>
        </w:tc>
        <w:tc>
          <w:tcPr>
            <w:tcW w:w="7746" w:type="dxa"/>
            <w:gridSpan w:val="9"/>
          </w:tcPr>
          <w:p w14:paraId="1CA58E6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bCs/>
                <w:spacing w:val="-6"/>
                <w:lang w:val="en-GB" w:eastAsia="lv-LV"/>
              </w:rPr>
              <w:t>Width, mm</w:t>
            </w:r>
          </w:p>
        </w:tc>
      </w:tr>
      <w:tr w:rsidR="00301249" w:rsidRPr="00A72A8C" w14:paraId="3B72CE9E" w14:textId="77777777" w:rsidTr="00301249">
        <w:tc>
          <w:tcPr>
            <w:tcW w:w="1271" w:type="dxa"/>
            <w:vMerge/>
          </w:tcPr>
          <w:p w14:paraId="5D684A00" w14:textId="77777777" w:rsidR="00301249" w:rsidRPr="00A72A8C" w:rsidRDefault="00301249" w:rsidP="001711A0">
            <w:pPr>
              <w:jc w:val="center"/>
              <w:rPr>
                <w:rFonts w:eastAsia="Times New Roman" w:cs="Arial"/>
                <w:b/>
                <w:bCs/>
                <w:spacing w:val="-6"/>
                <w:lang w:val="en-GB" w:eastAsia="lv-LV"/>
              </w:rPr>
            </w:pPr>
          </w:p>
        </w:tc>
        <w:tc>
          <w:tcPr>
            <w:tcW w:w="859" w:type="dxa"/>
            <w:vAlign w:val="center"/>
          </w:tcPr>
          <w:p w14:paraId="04EBCF1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60" w:type="dxa"/>
            <w:vAlign w:val="center"/>
          </w:tcPr>
          <w:p w14:paraId="6574B7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61" w:type="dxa"/>
            <w:vAlign w:val="center"/>
          </w:tcPr>
          <w:p w14:paraId="49B2119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61" w:type="dxa"/>
            <w:vAlign w:val="center"/>
          </w:tcPr>
          <w:p w14:paraId="4F5962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61" w:type="dxa"/>
            <w:vAlign w:val="center"/>
          </w:tcPr>
          <w:p w14:paraId="3334600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61" w:type="dxa"/>
            <w:vAlign w:val="center"/>
          </w:tcPr>
          <w:p w14:paraId="7B55EA0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175</w:t>
            </w:r>
          </w:p>
        </w:tc>
        <w:tc>
          <w:tcPr>
            <w:tcW w:w="861" w:type="dxa"/>
            <w:vAlign w:val="center"/>
          </w:tcPr>
          <w:p w14:paraId="29FEF7F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200</w:t>
            </w:r>
          </w:p>
        </w:tc>
        <w:tc>
          <w:tcPr>
            <w:tcW w:w="861" w:type="dxa"/>
            <w:vAlign w:val="center"/>
          </w:tcPr>
          <w:p w14:paraId="357A886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225</w:t>
            </w:r>
          </w:p>
        </w:tc>
        <w:tc>
          <w:tcPr>
            <w:tcW w:w="861" w:type="dxa"/>
            <w:vAlign w:val="center"/>
          </w:tcPr>
          <w:p w14:paraId="38D0C0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250</w:t>
            </w:r>
          </w:p>
        </w:tc>
      </w:tr>
      <w:tr w:rsidR="00301249" w:rsidRPr="00A72A8C" w14:paraId="1D8E27E0" w14:textId="77777777" w:rsidTr="00301249">
        <w:tc>
          <w:tcPr>
            <w:tcW w:w="1271" w:type="dxa"/>
            <w:vAlign w:val="center"/>
          </w:tcPr>
          <w:p w14:paraId="3E6D6601" w14:textId="7F98C3C6"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19</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05EF0FB4"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F3A2FF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64F5D8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1DC366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C46A68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D6F854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A58AE8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72DA5F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D443ABC" w14:textId="77777777" w:rsidR="00301249" w:rsidRPr="00A72A8C" w:rsidRDefault="00301249" w:rsidP="001711A0">
            <w:pPr>
              <w:jc w:val="center"/>
              <w:rPr>
                <w:rFonts w:eastAsia="Times New Roman" w:cs="Arial"/>
                <w:b/>
                <w:bCs/>
                <w:spacing w:val="-6"/>
                <w:lang w:val="en-GB" w:eastAsia="lv-LV"/>
              </w:rPr>
            </w:pPr>
          </w:p>
        </w:tc>
      </w:tr>
      <w:tr w:rsidR="00301249" w:rsidRPr="00A72A8C" w14:paraId="730D2409" w14:textId="77777777" w:rsidTr="00301249">
        <w:tc>
          <w:tcPr>
            <w:tcW w:w="1271" w:type="dxa"/>
            <w:vAlign w:val="center"/>
          </w:tcPr>
          <w:p w14:paraId="719C6D3A" w14:textId="229B892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1917346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0" w:type="dxa"/>
            <w:vAlign w:val="center"/>
          </w:tcPr>
          <w:p w14:paraId="2A41D6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3ADFA3A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0954DA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AD0C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607A67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8B3EF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FB41A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811844C" w14:textId="77777777" w:rsidR="00301249" w:rsidRPr="00A72A8C" w:rsidRDefault="00301249" w:rsidP="001711A0">
            <w:pPr>
              <w:jc w:val="center"/>
              <w:rPr>
                <w:rFonts w:eastAsia="Times New Roman" w:cs="Arial"/>
                <w:b/>
                <w:bCs/>
                <w:spacing w:val="-6"/>
                <w:lang w:val="en-GB" w:eastAsia="lv-LV"/>
              </w:rPr>
            </w:pPr>
          </w:p>
        </w:tc>
      </w:tr>
      <w:tr w:rsidR="00301249" w:rsidRPr="00A72A8C" w14:paraId="46FBDC81" w14:textId="77777777" w:rsidTr="00301249">
        <w:tc>
          <w:tcPr>
            <w:tcW w:w="1271" w:type="dxa"/>
            <w:vAlign w:val="center"/>
          </w:tcPr>
          <w:p w14:paraId="5A2C5199" w14:textId="43E876C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71433CC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0" w:type="dxa"/>
            <w:vAlign w:val="center"/>
          </w:tcPr>
          <w:p w14:paraId="3B80D6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8AEC59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43DE782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B49BF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3D0B2E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86CA6D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B48FB7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9E3E603" w14:textId="77777777" w:rsidR="00301249" w:rsidRPr="00A72A8C" w:rsidRDefault="00301249" w:rsidP="001711A0">
            <w:pPr>
              <w:jc w:val="center"/>
              <w:rPr>
                <w:rFonts w:eastAsia="Times New Roman" w:cs="Arial"/>
                <w:b/>
                <w:bCs/>
                <w:spacing w:val="-6"/>
                <w:lang w:val="en-GB" w:eastAsia="lv-LV"/>
              </w:rPr>
            </w:pPr>
          </w:p>
        </w:tc>
      </w:tr>
      <w:tr w:rsidR="00301249" w:rsidRPr="00A72A8C" w14:paraId="611B38F3" w14:textId="77777777" w:rsidTr="00301249">
        <w:tc>
          <w:tcPr>
            <w:tcW w:w="1271" w:type="dxa"/>
            <w:vAlign w:val="center"/>
          </w:tcPr>
          <w:p w14:paraId="47470B6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32</w:t>
            </w:r>
          </w:p>
        </w:tc>
        <w:tc>
          <w:tcPr>
            <w:tcW w:w="859" w:type="dxa"/>
            <w:vAlign w:val="center"/>
          </w:tcPr>
          <w:p w14:paraId="0B8DD77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B8F068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8F977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573E86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AA68CB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271C45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1851DD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AD750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464D95" w14:textId="77777777" w:rsidR="00301249" w:rsidRPr="00A72A8C" w:rsidRDefault="00301249" w:rsidP="001711A0">
            <w:pPr>
              <w:jc w:val="center"/>
              <w:rPr>
                <w:rFonts w:eastAsia="Times New Roman" w:cs="Arial"/>
                <w:b/>
                <w:bCs/>
                <w:spacing w:val="-6"/>
                <w:lang w:val="en-GB" w:eastAsia="lv-LV"/>
              </w:rPr>
            </w:pPr>
          </w:p>
        </w:tc>
      </w:tr>
      <w:tr w:rsidR="00301249" w:rsidRPr="00A72A8C" w14:paraId="3F5E53A2" w14:textId="77777777" w:rsidTr="00301249">
        <w:tc>
          <w:tcPr>
            <w:tcW w:w="1271" w:type="dxa"/>
            <w:vAlign w:val="center"/>
          </w:tcPr>
          <w:p w14:paraId="6C64AAB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38</w:t>
            </w:r>
          </w:p>
        </w:tc>
        <w:tc>
          <w:tcPr>
            <w:tcW w:w="859" w:type="dxa"/>
            <w:vAlign w:val="center"/>
          </w:tcPr>
          <w:p w14:paraId="6CF68359"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819EF2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5F9AF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76D52BE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B0235A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D02C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358F01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FF9AB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DE4733" w14:textId="77777777" w:rsidR="00301249" w:rsidRPr="00A72A8C" w:rsidRDefault="00301249" w:rsidP="001711A0">
            <w:pPr>
              <w:jc w:val="center"/>
              <w:rPr>
                <w:rFonts w:eastAsia="Times New Roman" w:cs="Arial"/>
                <w:b/>
                <w:bCs/>
                <w:spacing w:val="-6"/>
                <w:lang w:val="en-GB" w:eastAsia="lv-LV"/>
              </w:rPr>
            </w:pPr>
          </w:p>
        </w:tc>
      </w:tr>
      <w:tr w:rsidR="00301249" w:rsidRPr="00A72A8C" w14:paraId="5FC892AF" w14:textId="77777777" w:rsidTr="00301249">
        <w:tc>
          <w:tcPr>
            <w:tcW w:w="1271" w:type="dxa"/>
            <w:vAlign w:val="center"/>
          </w:tcPr>
          <w:p w14:paraId="20BB3B1B" w14:textId="482093B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44</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49D738B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A7063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2A647F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024B73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B95679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DB3D59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15AB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5361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AC26C7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r>
      <w:tr w:rsidR="00301249" w:rsidRPr="00A72A8C" w14:paraId="14D3829C" w14:textId="77777777" w:rsidTr="00301249">
        <w:tc>
          <w:tcPr>
            <w:tcW w:w="1271" w:type="dxa"/>
            <w:vAlign w:val="center"/>
          </w:tcPr>
          <w:p w14:paraId="2CB021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59" w:type="dxa"/>
            <w:vAlign w:val="center"/>
          </w:tcPr>
          <w:p w14:paraId="7C11B56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E69B8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48D96A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7E7523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04B206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27611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AC3ABD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FA4D2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3A4E1C" w14:textId="77777777" w:rsidR="00301249" w:rsidRPr="00A72A8C" w:rsidRDefault="00301249" w:rsidP="001711A0">
            <w:pPr>
              <w:jc w:val="center"/>
              <w:rPr>
                <w:rFonts w:eastAsia="Times New Roman" w:cs="Arial"/>
                <w:b/>
                <w:bCs/>
                <w:spacing w:val="-6"/>
                <w:lang w:val="en-GB" w:eastAsia="lv-LV"/>
              </w:rPr>
            </w:pPr>
          </w:p>
        </w:tc>
      </w:tr>
      <w:tr w:rsidR="00301249" w:rsidRPr="00A72A8C" w14:paraId="692836B3" w14:textId="77777777" w:rsidTr="00301249">
        <w:tc>
          <w:tcPr>
            <w:tcW w:w="1271" w:type="dxa"/>
            <w:vAlign w:val="center"/>
          </w:tcPr>
          <w:p w14:paraId="1146468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63</w:t>
            </w:r>
          </w:p>
        </w:tc>
        <w:tc>
          <w:tcPr>
            <w:tcW w:w="859" w:type="dxa"/>
            <w:vAlign w:val="center"/>
          </w:tcPr>
          <w:p w14:paraId="500BA6A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A05C5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A847DA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D5961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7EB8DC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2ABDA1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D9D44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0B0BB2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7086C1D" w14:textId="77777777" w:rsidR="00301249" w:rsidRPr="00A72A8C" w:rsidRDefault="00301249" w:rsidP="001711A0">
            <w:pPr>
              <w:jc w:val="center"/>
              <w:rPr>
                <w:rFonts w:eastAsia="Times New Roman" w:cs="Arial"/>
                <w:b/>
                <w:bCs/>
                <w:spacing w:val="-6"/>
                <w:lang w:val="en-GB" w:eastAsia="lv-LV"/>
              </w:rPr>
            </w:pPr>
          </w:p>
        </w:tc>
      </w:tr>
      <w:tr w:rsidR="00301249" w:rsidRPr="00A72A8C" w14:paraId="6E5CD16A" w14:textId="77777777" w:rsidTr="00301249">
        <w:tc>
          <w:tcPr>
            <w:tcW w:w="1271" w:type="dxa"/>
            <w:vAlign w:val="center"/>
          </w:tcPr>
          <w:p w14:paraId="46C76A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59" w:type="dxa"/>
            <w:vAlign w:val="center"/>
          </w:tcPr>
          <w:p w14:paraId="6B52C17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D59CD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O</w:t>
            </w:r>
          </w:p>
        </w:tc>
        <w:tc>
          <w:tcPr>
            <w:tcW w:w="861" w:type="dxa"/>
            <w:vAlign w:val="center"/>
          </w:tcPr>
          <w:p w14:paraId="7DEDF7F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4F544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76086C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1E499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DFB126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3FD073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0B1CCE" w14:textId="77777777" w:rsidR="00301249" w:rsidRPr="00A72A8C" w:rsidRDefault="00301249" w:rsidP="001711A0">
            <w:pPr>
              <w:jc w:val="center"/>
              <w:rPr>
                <w:rFonts w:eastAsia="Times New Roman" w:cs="Arial"/>
                <w:b/>
                <w:bCs/>
                <w:spacing w:val="-6"/>
                <w:lang w:val="en-GB" w:eastAsia="lv-LV"/>
              </w:rPr>
            </w:pPr>
          </w:p>
        </w:tc>
      </w:tr>
      <w:tr w:rsidR="00301249" w:rsidRPr="00A72A8C" w14:paraId="79AC96F5" w14:textId="77777777" w:rsidTr="00301249">
        <w:tc>
          <w:tcPr>
            <w:tcW w:w="1271" w:type="dxa"/>
            <w:vAlign w:val="center"/>
          </w:tcPr>
          <w:p w14:paraId="79DAD3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59" w:type="dxa"/>
            <w:vAlign w:val="center"/>
          </w:tcPr>
          <w:p w14:paraId="5AFA83E1"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7A236D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51DAED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ECA4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0AB2D0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1EAD3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8C5DE3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EBDC0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658503" w14:textId="77777777" w:rsidR="00301249" w:rsidRPr="00A72A8C" w:rsidRDefault="00301249" w:rsidP="001711A0">
            <w:pPr>
              <w:jc w:val="center"/>
              <w:rPr>
                <w:rFonts w:eastAsia="Times New Roman" w:cs="Arial"/>
                <w:b/>
                <w:bCs/>
                <w:spacing w:val="-6"/>
                <w:lang w:val="en-GB" w:eastAsia="lv-LV"/>
              </w:rPr>
            </w:pPr>
          </w:p>
        </w:tc>
      </w:tr>
      <w:tr w:rsidR="00301249" w:rsidRPr="00A72A8C" w14:paraId="06E49B6D" w14:textId="77777777" w:rsidTr="00301249">
        <w:tc>
          <w:tcPr>
            <w:tcW w:w="1271" w:type="dxa"/>
            <w:vAlign w:val="center"/>
          </w:tcPr>
          <w:p w14:paraId="6D28312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59" w:type="dxa"/>
            <w:vAlign w:val="center"/>
          </w:tcPr>
          <w:p w14:paraId="39F2CAF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261FE5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4670C7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0555E2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6092DC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92DBC3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A9AD8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17E36F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20F0FF9" w14:textId="77777777" w:rsidR="00301249" w:rsidRPr="00A72A8C" w:rsidRDefault="00301249" w:rsidP="001711A0">
            <w:pPr>
              <w:jc w:val="center"/>
              <w:rPr>
                <w:rFonts w:eastAsia="Times New Roman" w:cs="Arial"/>
                <w:b/>
                <w:bCs/>
                <w:spacing w:val="-6"/>
                <w:lang w:val="en-GB" w:eastAsia="lv-LV"/>
              </w:rPr>
            </w:pPr>
          </w:p>
        </w:tc>
      </w:tr>
      <w:tr w:rsidR="00301249" w:rsidRPr="00A72A8C" w14:paraId="37BBC2DD" w14:textId="77777777" w:rsidTr="00301249">
        <w:tc>
          <w:tcPr>
            <w:tcW w:w="1271" w:type="dxa"/>
            <w:vAlign w:val="center"/>
          </w:tcPr>
          <w:p w14:paraId="0B2B618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59" w:type="dxa"/>
            <w:vAlign w:val="center"/>
          </w:tcPr>
          <w:p w14:paraId="1A48D248"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76B7D90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60D458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4630DBD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B6F208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1407958"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17C00A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D32F9A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79FC7AB" w14:textId="77777777" w:rsidR="00301249" w:rsidRPr="00A72A8C" w:rsidRDefault="00301249" w:rsidP="001711A0">
            <w:pPr>
              <w:jc w:val="center"/>
              <w:rPr>
                <w:rFonts w:eastAsia="Times New Roman" w:cs="Arial"/>
                <w:b/>
                <w:bCs/>
                <w:spacing w:val="-6"/>
                <w:lang w:val="en-GB" w:eastAsia="lv-LV"/>
              </w:rPr>
            </w:pPr>
          </w:p>
        </w:tc>
      </w:tr>
    </w:tbl>
    <w:p w14:paraId="7489F7D5" w14:textId="2EEB9F0C" w:rsidR="002435FC" w:rsidRPr="005605BC" w:rsidRDefault="00301249" w:rsidP="00E42371">
      <w:pPr>
        <w:rPr>
          <w:rFonts w:eastAsia="Times New Roman" w:cs="Arial"/>
          <w:bCs/>
          <w:spacing w:val="-6"/>
          <w:sz w:val="16"/>
          <w:szCs w:val="16"/>
          <w:lang w:val="en-GB" w:eastAsia="lv-LV"/>
        </w:rPr>
      </w:pPr>
      <w:r w:rsidRPr="00A72A8C">
        <w:rPr>
          <w:rFonts w:eastAsia="Times New Roman" w:cs="Arial"/>
          <w:spacing w:val="-6"/>
          <w:sz w:val="16"/>
          <w:szCs w:val="16"/>
          <w:vertAlign w:val="superscript"/>
          <w:lang w:val="en-GB" w:eastAsia="lv-LV"/>
        </w:rPr>
        <w:t>1</w:t>
      </w:r>
      <w:r w:rsidR="005B7E2D" w:rsidRPr="00A72A8C">
        <w:rPr>
          <w:rFonts w:eastAsia="Times New Roman" w:cs="Arial"/>
          <w:spacing w:val="-6"/>
          <w:sz w:val="16"/>
          <w:szCs w:val="16"/>
          <w:vertAlign w:val="superscript"/>
          <w:lang w:val="en-GB" w:eastAsia="lv-LV"/>
        </w:rPr>
        <w:t>*</w:t>
      </w:r>
      <w:r w:rsidRPr="00A72A8C">
        <w:rPr>
          <w:rFonts w:eastAsia="Times New Roman" w:cs="Arial"/>
          <w:spacing w:val="-6"/>
          <w:sz w:val="16"/>
          <w:szCs w:val="16"/>
          <w:lang w:val="en-GB" w:eastAsia="lv-LV"/>
        </w:rPr>
        <w:t xml:space="preserve"> usually pine; </w:t>
      </w:r>
      <w:r w:rsidRPr="00A72A8C">
        <w:rPr>
          <w:rFonts w:eastAsia="Times New Roman" w:cs="Arial"/>
          <w:spacing w:val="-6"/>
          <w:sz w:val="16"/>
          <w:szCs w:val="16"/>
          <w:vertAlign w:val="superscript"/>
          <w:lang w:val="en-GB" w:eastAsia="lv-LV"/>
        </w:rPr>
        <w:t>2</w:t>
      </w:r>
      <w:r w:rsidR="005B7E2D" w:rsidRPr="00A72A8C">
        <w:rPr>
          <w:rFonts w:eastAsia="Times New Roman" w:cs="Arial"/>
          <w:spacing w:val="-6"/>
          <w:sz w:val="16"/>
          <w:szCs w:val="16"/>
          <w:vertAlign w:val="superscript"/>
          <w:lang w:val="en-GB" w:eastAsia="lv-LV"/>
        </w:rPr>
        <w:t>*</w:t>
      </w:r>
      <w:r w:rsidRPr="00A72A8C">
        <w:rPr>
          <w:rFonts w:eastAsia="Times New Roman" w:cs="Arial"/>
          <w:spacing w:val="-6"/>
          <w:sz w:val="16"/>
          <w:szCs w:val="16"/>
          <w:lang w:val="en-GB" w:eastAsia="lv-LV"/>
        </w:rPr>
        <w:t xml:space="preserve"> usually spruce; x =standard size; o = rarely produced size</w:t>
      </w:r>
      <w:r w:rsidRPr="00A72A8C">
        <w:rPr>
          <w:rFonts w:eastAsia="Times New Roman" w:cs="Arial"/>
          <w:bCs/>
          <w:spacing w:val="-6"/>
          <w:sz w:val="16"/>
          <w:szCs w:val="16"/>
          <w:lang w:val="en-GB" w:eastAsia="lv-LV"/>
        </w:rPr>
        <w:t xml:space="preserve">; </w:t>
      </w:r>
      <w:r w:rsidRPr="00A72A8C">
        <w:rPr>
          <w:rFonts w:eastAsia="Times New Roman" w:cs="Arial"/>
          <w:spacing w:val="-6"/>
          <w:sz w:val="16"/>
          <w:szCs w:val="16"/>
          <w:lang w:val="en-GB" w:eastAsia="lv-LV"/>
        </w:rPr>
        <w:t>JH- usually done by splitting afterwards, whereby the width is 2 mm less that the nominal size.</w:t>
      </w:r>
    </w:p>
    <w:p w14:paraId="4F991C72" w14:textId="097EE09A" w:rsidR="00301249" w:rsidRPr="00A72A8C" w:rsidRDefault="00301249"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lastRenderedPageBreak/>
        <w:t>The maximum permitted dimensional deviations from nominal sizes for sawn-surface sawn t</w:t>
      </w:r>
      <w:r w:rsidR="00E3798B" w:rsidRPr="00A72A8C">
        <w:rPr>
          <w:rFonts w:ascii="Verdana" w:hAnsi="Verdana" w:cs="Arial"/>
          <w:spacing w:val="-6"/>
          <w:sz w:val="24"/>
          <w:lang w:val="en-GB"/>
        </w:rPr>
        <w:t>imber are shown in the table 1.9</w:t>
      </w:r>
      <w:r w:rsidRPr="00A72A8C">
        <w:rPr>
          <w:rFonts w:ascii="Verdana" w:hAnsi="Verdana" w:cs="Arial"/>
          <w:spacing w:val="-6"/>
          <w:sz w:val="24"/>
          <w:lang w:val="en-GB"/>
        </w:rPr>
        <w:t>.</w:t>
      </w:r>
    </w:p>
    <w:p w14:paraId="3FE50FCA" w14:textId="02469C58" w:rsidR="00301249" w:rsidRPr="00A72A8C" w:rsidRDefault="00301249" w:rsidP="001711A0">
      <w:pPr>
        <w:pStyle w:val="NormalWeb"/>
        <w:spacing w:before="0" w:beforeAutospacing="0" w:after="0" w:afterAutospacing="0"/>
        <w:jc w:val="right"/>
        <w:rPr>
          <w:rFonts w:ascii="Verdana" w:hAnsi="Verdana" w:cs="Arial"/>
          <w:bCs/>
          <w:spacing w:val="-6"/>
          <w:sz w:val="24"/>
          <w:lang w:val="en-GB"/>
        </w:rPr>
      </w:pPr>
      <w:r w:rsidRPr="00A72A8C">
        <w:rPr>
          <w:rFonts w:ascii="Verdana" w:hAnsi="Verdana" w:cs="Arial"/>
          <w:bCs/>
          <w:spacing w:val="-6"/>
          <w:sz w:val="24"/>
          <w:lang w:val="en-GB"/>
        </w:rPr>
        <w:t xml:space="preserve">Table </w:t>
      </w:r>
      <w:r w:rsidR="00700EB1" w:rsidRPr="00A72A8C">
        <w:rPr>
          <w:rFonts w:ascii="Verdana" w:hAnsi="Verdana" w:cs="Arial"/>
          <w:bCs/>
          <w:spacing w:val="-6"/>
          <w:sz w:val="24"/>
          <w:lang w:val="en-GB"/>
        </w:rPr>
        <w:t>1.9</w:t>
      </w:r>
      <w:r w:rsidRPr="00A72A8C">
        <w:rPr>
          <w:rFonts w:ascii="Verdana" w:hAnsi="Verdana" w:cs="Arial"/>
          <w:bCs/>
          <w:spacing w:val="-6"/>
          <w:sz w:val="24"/>
          <w:lang w:val="en-GB"/>
        </w:rPr>
        <w:t>.</w:t>
      </w:r>
    </w:p>
    <w:p w14:paraId="519B9212" w14:textId="291D5616" w:rsidR="00301249" w:rsidRPr="00A72A8C" w:rsidRDefault="00342950" w:rsidP="00342950">
      <w:pPr>
        <w:pStyle w:val="NormalWeb"/>
        <w:spacing w:before="0" w:beforeAutospacing="0" w:after="0" w:afterAutospacing="0"/>
        <w:ind w:left="-168" w:right="-306"/>
        <w:jc w:val="center"/>
        <w:rPr>
          <w:rFonts w:ascii="Verdana" w:hAnsi="Verdana" w:cs="Arial"/>
          <w:b/>
          <w:bCs/>
          <w:spacing w:val="-6"/>
          <w:sz w:val="24"/>
          <w:lang w:val="en-GB"/>
        </w:rPr>
      </w:pPr>
      <w:r>
        <w:rPr>
          <w:rFonts w:ascii="Verdana" w:hAnsi="Verdana" w:cs="Arial"/>
          <w:b/>
          <w:bCs/>
          <w:spacing w:val="-6"/>
          <w:sz w:val="24"/>
          <w:lang w:val="en-GB"/>
        </w:rPr>
        <w:t>Max.</w:t>
      </w:r>
      <w:r w:rsidR="00301249" w:rsidRPr="00A72A8C">
        <w:rPr>
          <w:rFonts w:ascii="Verdana" w:hAnsi="Verdana" w:cs="Arial"/>
          <w:b/>
          <w:bCs/>
          <w:spacing w:val="-6"/>
          <w:sz w:val="24"/>
          <w:lang w:val="en-GB"/>
        </w:rPr>
        <w:t xml:space="preserve"> permitted dimensional deviation for sawn-surface sawn timber</w:t>
      </w:r>
      <w:r w:rsidR="00F00D0E" w:rsidRPr="00342950">
        <w:rPr>
          <w:rStyle w:val="FootnoteReference"/>
          <w:rFonts w:ascii="Verdana" w:hAnsi="Verdana" w:cs="Arial"/>
          <w:bCs/>
          <w:spacing w:val="-6"/>
          <w:sz w:val="24"/>
          <w:lang w:val="en-GB"/>
        </w:rPr>
        <w:footnoteReference w:id="20"/>
      </w:r>
    </w:p>
    <w:tbl>
      <w:tblPr>
        <w:tblStyle w:val="TableGrid"/>
        <w:tblW w:w="9016" w:type="dxa"/>
        <w:tblLook w:val="04A0" w:firstRow="1" w:lastRow="0" w:firstColumn="1" w:lastColumn="0" w:noHBand="0" w:noVBand="1"/>
      </w:tblPr>
      <w:tblGrid>
        <w:gridCol w:w="4508"/>
        <w:gridCol w:w="4508"/>
      </w:tblGrid>
      <w:tr w:rsidR="008757ED" w:rsidRPr="00A72A8C" w14:paraId="5DB9A1E7" w14:textId="77777777" w:rsidTr="008757ED">
        <w:tc>
          <w:tcPr>
            <w:tcW w:w="4508" w:type="dxa"/>
            <w:vAlign w:val="center"/>
          </w:tcPr>
          <w:p w14:paraId="39CA9B72" w14:textId="41915519" w:rsidR="008757ED" w:rsidRPr="00A72A8C" w:rsidRDefault="008757ED" w:rsidP="001711A0">
            <w:pPr>
              <w:pStyle w:val="NormalWeb"/>
              <w:spacing w:before="0" w:beforeAutospacing="0" w:after="0" w:afterAutospacing="0"/>
              <w:jc w:val="left"/>
              <w:rPr>
                <w:rFonts w:ascii="Verdana" w:hAnsi="Verdana" w:cs="Arial"/>
                <w:b/>
                <w:bCs/>
                <w:spacing w:val="-6"/>
                <w:szCs w:val="20"/>
                <w:lang w:val="en-GB"/>
              </w:rPr>
            </w:pPr>
            <w:r w:rsidRPr="00A72A8C">
              <w:rPr>
                <w:rFonts w:ascii="Verdana" w:eastAsia="Times New Roman" w:hAnsi="Verdana" w:cs="Arial"/>
                <w:bCs/>
                <w:spacing w:val="-6"/>
                <w:szCs w:val="20"/>
                <w:lang w:val="en-GB" w:eastAsia="lv-LV"/>
              </w:rPr>
              <w:t>Dimension of timber</w:t>
            </w:r>
          </w:p>
        </w:tc>
        <w:tc>
          <w:tcPr>
            <w:tcW w:w="4508" w:type="dxa"/>
            <w:vAlign w:val="center"/>
          </w:tcPr>
          <w:p w14:paraId="2CBA4479" w14:textId="7F7A7951"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bCs/>
                <w:spacing w:val="-6"/>
                <w:szCs w:val="20"/>
                <w:lang w:val="en-GB" w:eastAsia="lv-LV"/>
              </w:rPr>
              <w:t>Dimensional deviation, mm</w:t>
            </w:r>
          </w:p>
        </w:tc>
      </w:tr>
      <w:tr w:rsidR="008757ED" w:rsidRPr="00A72A8C" w14:paraId="46F88CC3" w14:textId="77777777" w:rsidTr="008757ED">
        <w:tc>
          <w:tcPr>
            <w:tcW w:w="4508" w:type="dxa"/>
            <w:vAlign w:val="center"/>
          </w:tcPr>
          <w:p w14:paraId="6C58BFD5" w14:textId="188D2572" w:rsidR="008757ED" w:rsidRPr="00A72A8C" w:rsidRDefault="008757ED" w:rsidP="001711A0">
            <w:pPr>
              <w:pStyle w:val="NormalWeb"/>
              <w:spacing w:before="0" w:beforeAutospacing="0" w:after="0" w:afterAutospacing="0"/>
              <w:jc w:val="left"/>
              <w:rPr>
                <w:rFonts w:ascii="Verdana" w:hAnsi="Verdana" w:cs="Arial"/>
                <w:b/>
                <w:bCs/>
                <w:spacing w:val="-6"/>
                <w:szCs w:val="20"/>
                <w:lang w:val="en-GB"/>
              </w:rPr>
            </w:pPr>
            <w:r w:rsidRPr="00A72A8C">
              <w:rPr>
                <w:rFonts w:ascii="Verdana" w:eastAsia="Times New Roman" w:hAnsi="Verdana" w:cs="Arial"/>
                <w:spacing w:val="-6"/>
                <w:szCs w:val="20"/>
                <w:lang w:val="en-GB" w:eastAsia="lv-LV"/>
              </w:rPr>
              <w:t>Thickness and width ≤ 100 mm</w:t>
            </w:r>
          </w:p>
        </w:tc>
        <w:tc>
          <w:tcPr>
            <w:tcW w:w="4508" w:type="dxa"/>
            <w:vAlign w:val="center"/>
          </w:tcPr>
          <w:p w14:paraId="23C43BB4" w14:textId="79E23431"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 to +3,0</w:t>
            </w:r>
          </w:p>
        </w:tc>
      </w:tr>
      <w:tr w:rsidR="008757ED" w:rsidRPr="00A72A8C" w14:paraId="7FC78441" w14:textId="77777777" w:rsidTr="008757ED">
        <w:tc>
          <w:tcPr>
            <w:tcW w:w="4508" w:type="dxa"/>
            <w:vAlign w:val="center"/>
          </w:tcPr>
          <w:p w14:paraId="5792905E" w14:textId="75F93B53" w:rsidR="008757ED" w:rsidRPr="00A72A8C" w:rsidRDefault="008757ED" w:rsidP="001711A0">
            <w:pPr>
              <w:pStyle w:val="NormalWeb"/>
              <w:spacing w:before="0" w:beforeAutospacing="0" w:after="0" w:afterAutospacing="0"/>
              <w:jc w:val="left"/>
              <w:rPr>
                <w:rFonts w:ascii="Verdana" w:hAnsi="Verdana" w:cs="Arial"/>
                <w:b/>
                <w:bCs/>
                <w:spacing w:val="-6"/>
                <w:szCs w:val="20"/>
                <w:lang w:val="en-GB"/>
              </w:rPr>
            </w:pPr>
            <w:r w:rsidRPr="00A72A8C">
              <w:rPr>
                <w:rFonts w:ascii="Verdana" w:eastAsia="Times New Roman" w:hAnsi="Verdana" w:cs="Arial"/>
                <w:spacing w:val="-6"/>
                <w:szCs w:val="20"/>
                <w:lang w:val="en-GB" w:eastAsia="lv-LV"/>
              </w:rPr>
              <w:t>Thickness and width ≥ 100 mm</w:t>
            </w:r>
          </w:p>
        </w:tc>
        <w:tc>
          <w:tcPr>
            <w:tcW w:w="4508" w:type="dxa"/>
            <w:vAlign w:val="center"/>
          </w:tcPr>
          <w:p w14:paraId="2CB95678" w14:textId="7565E559"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 to +4,0</w:t>
            </w:r>
          </w:p>
        </w:tc>
      </w:tr>
      <w:tr w:rsidR="008757ED" w:rsidRPr="00A72A8C" w14:paraId="6A87BF9D" w14:textId="77777777" w:rsidTr="008757ED">
        <w:tc>
          <w:tcPr>
            <w:tcW w:w="4508" w:type="dxa"/>
            <w:vAlign w:val="center"/>
          </w:tcPr>
          <w:p w14:paraId="20CCAAB8" w14:textId="611C6D75" w:rsidR="008757ED" w:rsidRPr="00A72A8C" w:rsidRDefault="008757ED" w:rsidP="001711A0">
            <w:pPr>
              <w:pStyle w:val="NormalWeb"/>
              <w:spacing w:before="0" w:beforeAutospacing="0" w:after="0" w:afterAutospacing="0"/>
              <w:jc w:val="left"/>
              <w:rPr>
                <w:rFonts w:ascii="Verdana" w:hAnsi="Verdana" w:cs="Arial"/>
                <w:b/>
                <w:bCs/>
                <w:spacing w:val="-6"/>
                <w:szCs w:val="20"/>
                <w:lang w:val="en-GB"/>
              </w:rPr>
            </w:pPr>
            <w:r w:rsidRPr="00A72A8C">
              <w:rPr>
                <w:rFonts w:ascii="Verdana" w:eastAsia="Times New Roman" w:hAnsi="Verdana" w:cs="Arial"/>
                <w:spacing w:val="-6"/>
                <w:szCs w:val="20"/>
                <w:lang w:val="en-GB" w:eastAsia="lv-LV"/>
              </w:rPr>
              <w:t>Length when sorted according to length</w:t>
            </w:r>
          </w:p>
        </w:tc>
        <w:tc>
          <w:tcPr>
            <w:tcW w:w="4508" w:type="dxa"/>
            <w:vAlign w:val="center"/>
          </w:tcPr>
          <w:p w14:paraId="66BE205F" w14:textId="1AA01186"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8757ED" w:rsidRPr="00A72A8C" w14:paraId="2E543ECA" w14:textId="77777777" w:rsidTr="008757ED">
        <w:tc>
          <w:tcPr>
            <w:tcW w:w="4508" w:type="dxa"/>
            <w:vAlign w:val="center"/>
          </w:tcPr>
          <w:p w14:paraId="62A66628" w14:textId="09CD0A5D" w:rsidR="008757ED" w:rsidRPr="00A72A8C" w:rsidRDefault="008757ED" w:rsidP="001711A0">
            <w:pPr>
              <w:pStyle w:val="NormalWeb"/>
              <w:spacing w:before="0" w:beforeAutospacing="0" w:after="0" w:afterAutospacing="0"/>
              <w:jc w:val="left"/>
              <w:rPr>
                <w:rFonts w:ascii="Verdana" w:hAnsi="Verdana" w:cs="Arial"/>
                <w:b/>
                <w:bCs/>
                <w:spacing w:val="-6"/>
                <w:szCs w:val="20"/>
                <w:lang w:val="en-GB"/>
              </w:rPr>
            </w:pPr>
            <w:r w:rsidRPr="00A72A8C">
              <w:rPr>
                <w:rFonts w:ascii="Verdana" w:eastAsia="Times New Roman" w:hAnsi="Verdana" w:cs="Arial"/>
                <w:spacing w:val="-6"/>
                <w:szCs w:val="20"/>
                <w:lang w:val="en-GB" w:eastAsia="lv-LV"/>
              </w:rPr>
              <w:t>Length when cut to the specified size</w:t>
            </w:r>
          </w:p>
        </w:tc>
        <w:tc>
          <w:tcPr>
            <w:tcW w:w="4508" w:type="dxa"/>
            <w:vAlign w:val="center"/>
          </w:tcPr>
          <w:p w14:paraId="24AA064B" w14:textId="1A134C9B"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59B280F" w14:textId="77777777" w:rsidR="008757ED" w:rsidRPr="00A72A8C" w:rsidRDefault="008757ED" w:rsidP="001711A0">
      <w:pPr>
        <w:pStyle w:val="NormalWeb"/>
        <w:spacing w:before="0" w:beforeAutospacing="0" w:after="0" w:afterAutospacing="0"/>
        <w:jc w:val="center"/>
        <w:rPr>
          <w:rFonts w:ascii="Verdana" w:hAnsi="Verdana" w:cs="Arial"/>
          <w:b/>
          <w:bCs/>
          <w:spacing w:val="-6"/>
          <w:sz w:val="24"/>
          <w:lang w:val="en-GB"/>
        </w:rPr>
      </w:pPr>
    </w:p>
    <w:p w14:paraId="704FBD1D" w14:textId="06A9EBA7" w:rsidR="00301249" w:rsidRPr="00A72A8C" w:rsidRDefault="00301249"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The maximum permitted dimensional deviations from nominal sizes for dimensioned sawn t</w:t>
      </w:r>
      <w:r w:rsidR="00E3798B" w:rsidRPr="00A72A8C">
        <w:rPr>
          <w:rFonts w:ascii="Verdana" w:hAnsi="Verdana" w:cs="Arial"/>
          <w:spacing w:val="-6"/>
          <w:sz w:val="24"/>
          <w:lang w:val="en-GB"/>
        </w:rPr>
        <w:t>imber are shown in the table 1.10</w:t>
      </w:r>
      <w:r w:rsidRPr="00A72A8C">
        <w:rPr>
          <w:rFonts w:ascii="Verdana" w:hAnsi="Verdana" w:cs="Arial"/>
          <w:spacing w:val="-6"/>
          <w:sz w:val="24"/>
          <w:lang w:val="en-GB"/>
        </w:rPr>
        <w:t>.</w:t>
      </w:r>
    </w:p>
    <w:p w14:paraId="2FEFA574" w14:textId="5F8FBC56" w:rsidR="00301249" w:rsidRPr="00A72A8C" w:rsidRDefault="00301249" w:rsidP="001711A0">
      <w:pPr>
        <w:pStyle w:val="NormalWeb"/>
        <w:spacing w:before="0" w:beforeAutospacing="0" w:after="0" w:afterAutospacing="0"/>
        <w:jc w:val="right"/>
        <w:rPr>
          <w:rFonts w:ascii="Verdana" w:hAnsi="Verdana" w:cs="Arial"/>
          <w:bCs/>
          <w:spacing w:val="-6"/>
          <w:sz w:val="24"/>
          <w:lang w:val="en-GB"/>
        </w:rPr>
      </w:pPr>
      <w:r w:rsidRPr="00A72A8C">
        <w:rPr>
          <w:rFonts w:ascii="Verdana" w:hAnsi="Verdana" w:cs="Arial"/>
          <w:bCs/>
          <w:spacing w:val="-6"/>
          <w:sz w:val="24"/>
          <w:lang w:val="en-GB"/>
        </w:rPr>
        <w:t xml:space="preserve">Table </w:t>
      </w:r>
      <w:r w:rsidR="00700EB1" w:rsidRPr="00A72A8C">
        <w:rPr>
          <w:rFonts w:ascii="Verdana" w:hAnsi="Verdana" w:cs="Arial"/>
          <w:bCs/>
          <w:spacing w:val="-6"/>
          <w:sz w:val="24"/>
          <w:lang w:val="en-GB"/>
        </w:rPr>
        <w:t>1.10</w:t>
      </w:r>
      <w:r w:rsidRPr="00A72A8C">
        <w:rPr>
          <w:rFonts w:ascii="Verdana" w:hAnsi="Verdana" w:cs="Arial"/>
          <w:bCs/>
          <w:spacing w:val="-6"/>
          <w:sz w:val="24"/>
          <w:lang w:val="en-GB"/>
        </w:rPr>
        <w:t>.</w:t>
      </w:r>
    </w:p>
    <w:p w14:paraId="17AB23D7" w14:textId="12CD1FF9" w:rsidR="00301249" w:rsidRPr="00A72A8C" w:rsidRDefault="00342950" w:rsidP="00342950">
      <w:pPr>
        <w:pStyle w:val="NormalWeb"/>
        <w:spacing w:before="0" w:beforeAutospacing="0" w:after="0" w:afterAutospacing="0"/>
        <w:ind w:right="-448"/>
        <w:jc w:val="center"/>
        <w:rPr>
          <w:rFonts w:ascii="Verdana" w:hAnsi="Verdana" w:cs="Arial"/>
          <w:b/>
          <w:bCs/>
          <w:spacing w:val="-6"/>
          <w:sz w:val="24"/>
          <w:vertAlign w:val="superscript"/>
          <w:lang w:val="en-GB"/>
        </w:rPr>
      </w:pPr>
      <w:r>
        <w:rPr>
          <w:rFonts w:ascii="Verdana" w:hAnsi="Verdana" w:cs="Arial"/>
          <w:b/>
          <w:bCs/>
          <w:spacing w:val="-6"/>
          <w:sz w:val="24"/>
          <w:lang w:val="en-GB"/>
        </w:rPr>
        <w:t>Max.</w:t>
      </w:r>
      <w:r w:rsidR="00301249" w:rsidRPr="00A72A8C">
        <w:rPr>
          <w:rFonts w:ascii="Verdana" w:hAnsi="Verdana" w:cs="Arial"/>
          <w:b/>
          <w:bCs/>
          <w:spacing w:val="-6"/>
          <w:sz w:val="24"/>
          <w:lang w:val="en-GB"/>
        </w:rPr>
        <w:t xml:space="preserve"> permitted dimensional deviation for dimensioned sawn timber</w:t>
      </w:r>
      <w:r w:rsidR="00F00D0E" w:rsidRPr="00342950">
        <w:rPr>
          <w:rFonts w:ascii="Verdana" w:hAnsi="Verdana" w:cs="Arial"/>
          <w:bCs/>
          <w:spacing w:val="-6"/>
          <w:sz w:val="24"/>
          <w:vertAlign w:val="superscript"/>
          <w:lang w:val="en-GB"/>
        </w:rPr>
        <w:t>20</w:t>
      </w:r>
    </w:p>
    <w:tbl>
      <w:tblPr>
        <w:tblStyle w:val="TableGrid"/>
        <w:tblW w:w="9016" w:type="dxa"/>
        <w:tblLook w:val="04A0" w:firstRow="1" w:lastRow="0" w:firstColumn="1" w:lastColumn="0" w:noHBand="0" w:noVBand="1"/>
      </w:tblPr>
      <w:tblGrid>
        <w:gridCol w:w="4508"/>
        <w:gridCol w:w="4508"/>
      </w:tblGrid>
      <w:tr w:rsidR="008757ED" w:rsidRPr="00A72A8C" w14:paraId="21638C9D" w14:textId="77777777" w:rsidTr="008757ED">
        <w:tc>
          <w:tcPr>
            <w:tcW w:w="4508" w:type="dxa"/>
            <w:vAlign w:val="center"/>
          </w:tcPr>
          <w:p w14:paraId="2A90D1C8" w14:textId="40B19F48" w:rsidR="008757ED" w:rsidRPr="00A72A8C" w:rsidRDefault="008757ED" w:rsidP="001711A0">
            <w:pPr>
              <w:pStyle w:val="NormalWeb"/>
              <w:spacing w:before="0" w:beforeAutospacing="0" w:after="0" w:afterAutospacing="0"/>
              <w:rPr>
                <w:rFonts w:ascii="Verdana" w:hAnsi="Verdana" w:cs="Arial"/>
                <w:b/>
                <w:bCs/>
                <w:spacing w:val="-6"/>
                <w:szCs w:val="20"/>
                <w:lang w:val="en-GB"/>
              </w:rPr>
            </w:pPr>
            <w:r w:rsidRPr="00A72A8C">
              <w:rPr>
                <w:rFonts w:ascii="Verdana" w:eastAsia="Times New Roman" w:hAnsi="Verdana" w:cs="Arial"/>
                <w:bCs/>
                <w:spacing w:val="-6"/>
                <w:szCs w:val="20"/>
                <w:lang w:val="en-GB" w:eastAsia="lv-LV"/>
              </w:rPr>
              <w:t>Dimension</w:t>
            </w:r>
          </w:p>
        </w:tc>
        <w:tc>
          <w:tcPr>
            <w:tcW w:w="4508" w:type="dxa"/>
            <w:vAlign w:val="center"/>
          </w:tcPr>
          <w:p w14:paraId="10CCC1E5" w14:textId="79386A84"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bCs/>
                <w:spacing w:val="-6"/>
                <w:szCs w:val="20"/>
                <w:lang w:val="en-GB" w:eastAsia="lv-LV"/>
              </w:rPr>
              <w:t>Dimensional deviation, mm</w:t>
            </w:r>
          </w:p>
        </w:tc>
      </w:tr>
      <w:tr w:rsidR="008757ED" w:rsidRPr="00A72A8C" w14:paraId="7B3B85AB" w14:textId="77777777" w:rsidTr="008757ED">
        <w:tc>
          <w:tcPr>
            <w:tcW w:w="4508" w:type="dxa"/>
            <w:vAlign w:val="center"/>
          </w:tcPr>
          <w:p w14:paraId="5385E717" w14:textId="045B303C" w:rsidR="008757ED" w:rsidRPr="00A72A8C" w:rsidRDefault="008757ED" w:rsidP="001711A0">
            <w:pPr>
              <w:pStyle w:val="NormalWeb"/>
              <w:spacing w:before="0" w:beforeAutospacing="0" w:after="0" w:afterAutospacing="0"/>
              <w:rPr>
                <w:rFonts w:ascii="Verdana" w:hAnsi="Verdana" w:cs="Arial"/>
                <w:b/>
                <w:bCs/>
                <w:spacing w:val="-6"/>
                <w:szCs w:val="20"/>
                <w:lang w:val="en-GB"/>
              </w:rPr>
            </w:pPr>
            <w:r w:rsidRPr="00A72A8C">
              <w:rPr>
                <w:rFonts w:ascii="Verdana" w:eastAsia="Times New Roman" w:hAnsi="Verdana" w:cs="Arial"/>
                <w:spacing w:val="-6"/>
                <w:szCs w:val="20"/>
                <w:lang w:val="en-GB" w:eastAsia="lv-LV"/>
              </w:rPr>
              <w:t>Thickness and width ≤ 100 mm</w:t>
            </w:r>
          </w:p>
        </w:tc>
        <w:tc>
          <w:tcPr>
            <w:tcW w:w="4508" w:type="dxa"/>
            <w:vAlign w:val="center"/>
          </w:tcPr>
          <w:p w14:paraId="52FF3791" w14:textId="39561F07"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w:t>
            </w:r>
          </w:p>
        </w:tc>
      </w:tr>
      <w:tr w:rsidR="008757ED" w:rsidRPr="00A72A8C" w14:paraId="241F3D60" w14:textId="77777777" w:rsidTr="008757ED">
        <w:tc>
          <w:tcPr>
            <w:tcW w:w="4508" w:type="dxa"/>
            <w:vAlign w:val="center"/>
          </w:tcPr>
          <w:p w14:paraId="3BA4DE96" w14:textId="37F10FFB" w:rsidR="008757ED" w:rsidRPr="00A72A8C" w:rsidRDefault="008757ED" w:rsidP="001711A0">
            <w:pPr>
              <w:pStyle w:val="NormalWeb"/>
              <w:spacing w:before="0" w:beforeAutospacing="0" w:after="0" w:afterAutospacing="0"/>
              <w:rPr>
                <w:rFonts w:ascii="Verdana" w:hAnsi="Verdana" w:cs="Arial"/>
                <w:b/>
                <w:bCs/>
                <w:spacing w:val="-6"/>
                <w:szCs w:val="20"/>
                <w:lang w:val="en-GB"/>
              </w:rPr>
            </w:pPr>
            <w:r w:rsidRPr="00A72A8C">
              <w:rPr>
                <w:rFonts w:ascii="Verdana" w:eastAsia="Times New Roman" w:hAnsi="Verdana" w:cs="Arial"/>
                <w:spacing w:val="-6"/>
                <w:szCs w:val="20"/>
                <w:lang w:val="en-GB" w:eastAsia="lv-LV"/>
              </w:rPr>
              <w:t>Thickness and width ≥ 100 mm</w:t>
            </w:r>
          </w:p>
        </w:tc>
        <w:tc>
          <w:tcPr>
            <w:tcW w:w="4508" w:type="dxa"/>
            <w:vAlign w:val="center"/>
          </w:tcPr>
          <w:p w14:paraId="3EFBF097" w14:textId="35FEF21E"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±1,5</w:t>
            </w:r>
          </w:p>
        </w:tc>
      </w:tr>
      <w:tr w:rsidR="008757ED" w:rsidRPr="00A72A8C" w14:paraId="50201E3C" w14:textId="77777777" w:rsidTr="008757ED">
        <w:tc>
          <w:tcPr>
            <w:tcW w:w="4508" w:type="dxa"/>
            <w:vAlign w:val="center"/>
          </w:tcPr>
          <w:p w14:paraId="402614D4" w14:textId="109B2BE3" w:rsidR="008757ED" w:rsidRPr="00A72A8C" w:rsidRDefault="008757ED" w:rsidP="001711A0">
            <w:pPr>
              <w:pStyle w:val="NormalWeb"/>
              <w:spacing w:before="0" w:beforeAutospacing="0" w:after="0" w:afterAutospacing="0"/>
              <w:rPr>
                <w:rFonts w:ascii="Verdana" w:hAnsi="Verdana" w:cs="Arial"/>
                <w:b/>
                <w:bCs/>
                <w:spacing w:val="-6"/>
                <w:szCs w:val="20"/>
                <w:lang w:val="en-GB"/>
              </w:rPr>
            </w:pPr>
            <w:r w:rsidRPr="00A72A8C">
              <w:rPr>
                <w:rFonts w:ascii="Verdana" w:eastAsia="Times New Roman" w:hAnsi="Verdana" w:cs="Arial"/>
                <w:spacing w:val="-6"/>
                <w:szCs w:val="20"/>
                <w:lang w:val="en-GB" w:eastAsia="lv-LV"/>
              </w:rPr>
              <w:t>Length when sorted according to length</w:t>
            </w:r>
          </w:p>
        </w:tc>
        <w:tc>
          <w:tcPr>
            <w:tcW w:w="4508" w:type="dxa"/>
            <w:vAlign w:val="center"/>
          </w:tcPr>
          <w:p w14:paraId="0FF9CCE7" w14:textId="2BEF65C7"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8757ED" w:rsidRPr="00A72A8C" w14:paraId="1E666E22" w14:textId="77777777" w:rsidTr="008757ED">
        <w:tc>
          <w:tcPr>
            <w:tcW w:w="4508" w:type="dxa"/>
            <w:vAlign w:val="center"/>
          </w:tcPr>
          <w:p w14:paraId="2F5127DC" w14:textId="1A20539E" w:rsidR="008757ED" w:rsidRPr="00A72A8C" w:rsidRDefault="008757ED" w:rsidP="001711A0">
            <w:pPr>
              <w:pStyle w:val="NormalWeb"/>
              <w:spacing w:before="0" w:beforeAutospacing="0" w:after="0" w:afterAutospacing="0"/>
              <w:rPr>
                <w:rFonts w:ascii="Verdana" w:hAnsi="Verdana" w:cs="Arial"/>
                <w:b/>
                <w:bCs/>
                <w:spacing w:val="-6"/>
                <w:szCs w:val="20"/>
                <w:lang w:val="en-GB"/>
              </w:rPr>
            </w:pPr>
            <w:r w:rsidRPr="00A72A8C">
              <w:rPr>
                <w:rFonts w:ascii="Verdana" w:eastAsia="Times New Roman" w:hAnsi="Verdana" w:cs="Arial"/>
                <w:spacing w:val="-6"/>
                <w:szCs w:val="20"/>
                <w:lang w:val="en-GB" w:eastAsia="lv-LV"/>
              </w:rPr>
              <w:t>Length when cut to the specified size</w:t>
            </w:r>
          </w:p>
        </w:tc>
        <w:tc>
          <w:tcPr>
            <w:tcW w:w="4508" w:type="dxa"/>
            <w:vAlign w:val="center"/>
          </w:tcPr>
          <w:p w14:paraId="5772F677" w14:textId="6534A372" w:rsidR="008757ED" w:rsidRPr="00A72A8C" w:rsidRDefault="008757ED" w:rsidP="001711A0">
            <w:pPr>
              <w:pStyle w:val="Normal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1B3F440" w14:textId="77777777" w:rsidR="00301249" w:rsidRPr="00A72A8C" w:rsidRDefault="00301249" w:rsidP="001711A0">
      <w:pPr>
        <w:rPr>
          <w:rFonts w:eastAsia="Times New Roman" w:cs="Arial"/>
          <w:spacing w:val="-6"/>
          <w:sz w:val="24"/>
          <w:szCs w:val="24"/>
          <w:lang w:val="en-GB" w:eastAsia="lv-LV"/>
        </w:rPr>
      </w:pPr>
    </w:p>
    <w:p w14:paraId="6BF58ED4" w14:textId="135D8E64" w:rsidR="002435FC" w:rsidRPr="00A72A8C" w:rsidRDefault="002435FC" w:rsidP="001711A0">
      <w:pPr>
        <w:pStyle w:val="Attls"/>
        <w:spacing w:before="0"/>
        <w:jc w:val="both"/>
        <w:rPr>
          <w:rFonts w:ascii="Verdana" w:hAnsi="Verdana"/>
          <w:spacing w:val="-6"/>
          <w:sz w:val="24"/>
          <w:szCs w:val="24"/>
          <w:lang w:val="en-GB"/>
        </w:rPr>
      </w:pPr>
      <w:r w:rsidRPr="00342950">
        <w:rPr>
          <w:rFonts w:ascii="Verdana" w:hAnsi="Verdana"/>
          <w:spacing w:val="-6"/>
          <w:sz w:val="24"/>
          <w:szCs w:val="24"/>
          <w:lang w:val="en-GB"/>
        </w:rPr>
        <w:t>Next step of mechanical machining is surface</w:t>
      </w:r>
      <w:r w:rsidR="0069550D" w:rsidRPr="00342950">
        <w:rPr>
          <w:rFonts w:ascii="Verdana" w:hAnsi="Verdana"/>
          <w:spacing w:val="-6"/>
          <w:sz w:val="24"/>
          <w:szCs w:val="24"/>
          <w:lang w:val="en-GB"/>
        </w:rPr>
        <w:t xml:space="preserve"> milling. It could be done rough</w:t>
      </w:r>
      <w:r w:rsidR="002B56CE">
        <w:rPr>
          <w:rFonts w:ascii="Verdana" w:hAnsi="Verdana"/>
          <w:spacing w:val="-6"/>
          <w:sz w:val="24"/>
          <w:szCs w:val="24"/>
          <w:lang w:val="en-GB"/>
        </w:rPr>
        <w:t xml:space="preserve"> and smooth (Fig.1.35</w:t>
      </w:r>
      <w:r w:rsidRPr="00342950">
        <w:rPr>
          <w:rFonts w:ascii="Verdana" w:hAnsi="Verdana"/>
          <w:spacing w:val="-6"/>
          <w:sz w:val="24"/>
          <w:szCs w:val="24"/>
          <w:lang w:val="en-GB"/>
        </w:rPr>
        <w:t xml:space="preserve">.) </w:t>
      </w:r>
      <w:r w:rsidRPr="00A72A8C">
        <w:rPr>
          <w:rFonts w:ascii="Verdana" w:hAnsi="Verdana"/>
          <w:spacing w:val="-6"/>
          <w:sz w:val="24"/>
          <w:szCs w:val="24"/>
          <w:lang w:val="en-GB"/>
        </w:rPr>
        <w:t>In the plan</w:t>
      </w:r>
      <w:r w:rsidR="00346165" w:rsidRPr="00A72A8C">
        <w:rPr>
          <w:rFonts w:ascii="Verdana" w:hAnsi="Verdana"/>
          <w:spacing w:val="-6"/>
          <w:sz w:val="24"/>
          <w:szCs w:val="24"/>
          <w:lang w:val="en-GB"/>
        </w:rPr>
        <w:t>n</w:t>
      </w:r>
      <w:r w:rsidRPr="00A72A8C">
        <w:rPr>
          <w:rFonts w:ascii="Verdana" w:hAnsi="Verdana"/>
          <w:spacing w:val="-6"/>
          <w:sz w:val="24"/>
          <w:szCs w:val="24"/>
          <w:lang w:val="en-GB"/>
        </w:rPr>
        <w:t>ing of sawn timber, at least 2 mm is plan</w:t>
      </w:r>
      <w:r w:rsidR="00346165" w:rsidRPr="00A72A8C">
        <w:rPr>
          <w:rFonts w:ascii="Verdana" w:hAnsi="Verdana"/>
          <w:spacing w:val="-6"/>
          <w:sz w:val="24"/>
          <w:szCs w:val="24"/>
          <w:lang w:val="en-GB"/>
        </w:rPr>
        <w:t>n</w:t>
      </w:r>
      <w:r w:rsidRPr="00A72A8C">
        <w:rPr>
          <w:rFonts w:ascii="Verdana" w:hAnsi="Verdana"/>
          <w:spacing w:val="-6"/>
          <w:sz w:val="24"/>
          <w:szCs w:val="24"/>
          <w:lang w:val="en-GB"/>
        </w:rPr>
        <w:t xml:space="preserve">ed from all sides. </w:t>
      </w:r>
      <w:r w:rsidR="00342950" w:rsidRPr="00342950">
        <w:rPr>
          <w:rFonts w:ascii="Verdana" w:hAnsi="Verdana"/>
          <w:spacing w:val="-6"/>
          <w:sz w:val="24"/>
          <w:szCs w:val="24"/>
          <w:lang w:val="en-GB"/>
        </w:rPr>
        <w:t>The result of the planing can be rough – boards might exhibit unplanned areas</w:t>
      </w:r>
      <w:r w:rsidR="002B56CE">
        <w:rPr>
          <w:rFonts w:ascii="Verdana" w:hAnsi="Verdana"/>
          <w:spacing w:val="-6"/>
          <w:sz w:val="24"/>
          <w:szCs w:val="24"/>
          <w:lang w:val="en-GB"/>
        </w:rPr>
        <w:t xml:space="preserve"> (Fig.1.35</w:t>
      </w:r>
      <w:r w:rsidR="00342950">
        <w:rPr>
          <w:rFonts w:ascii="Verdana" w:hAnsi="Verdana"/>
          <w:spacing w:val="-6"/>
          <w:sz w:val="24"/>
          <w:szCs w:val="24"/>
          <w:lang w:val="en-GB"/>
        </w:rPr>
        <w:t>.)</w:t>
      </w:r>
      <w:r w:rsidR="00342950" w:rsidRPr="00342950">
        <w:rPr>
          <w:rFonts w:ascii="Verdana" w:hAnsi="Verdana"/>
          <w:spacing w:val="-6"/>
          <w:sz w:val="24"/>
          <w:szCs w:val="24"/>
          <w:lang w:val="en-GB"/>
        </w:rP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835"/>
      </w:tblGrid>
      <w:tr w:rsidR="002435FC" w:rsidRPr="00000973" w14:paraId="6EBB9BAA" w14:textId="77777777" w:rsidTr="00D9585E">
        <w:tc>
          <w:tcPr>
            <w:tcW w:w="4374" w:type="dxa"/>
          </w:tcPr>
          <w:p w14:paraId="1AAFF957" w14:textId="785F6E20"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lv-LV" w:eastAsia="lv-LV"/>
              </w:rPr>
              <w:drawing>
                <wp:inline distT="0" distB="0" distL="0" distR="0" wp14:anchorId="6650D707" wp14:editId="2CA9A52F">
                  <wp:extent cx="813663" cy="900000"/>
                  <wp:effectExtent l="0" t="0" r="5715" b="0"/>
                  <wp:docPr id="35" name="Picture 35"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365" b="7684"/>
                          <a:stretch/>
                        </pic:blipFill>
                        <pic:spPr bwMode="auto">
                          <a:xfrm>
                            <a:off x="0" y="0"/>
                            <a:ext cx="813663" cy="900000"/>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smooth planed surface</w:t>
            </w:r>
          </w:p>
        </w:tc>
        <w:tc>
          <w:tcPr>
            <w:tcW w:w="4835" w:type="dxa"/>
          </w:tcPr>
          <w:p w14:paraId="6BFD47E2" w14:textId="1D0C127C"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lv-LV" w:eastAsia="lv-LV"/>
              </w:rPr>
              <w:drawing>
                <wp:inline distT="0" distB="0" distL="0" distR="0" wp14:anchorId="6F235FE1" wp14:editId="4FCAA203">
                  <wp:extent cx="817463" cy="900000"/>
                  <wp:effectExtent l="0" t="0" r="1905" b="0"/>
                  <wp:docPr id="62" name="Picture 62"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895" r="-761" b="7684"/>
                          <a:stretch/>
                        </pic:blipFill>
                        <pic:spPr bwMode="auto">
                          <a:xfrm>
                            <a:off x="0" y="0"/>
                            <a:ext cx="817463" cy="900000"/>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rough planed surface</w:t>
            </w:r>
          </w:p>
        </w:tc>
      </w:tr>
    </w:tbl>
    <w:p w14:paraId="64A18650" w14:textId="6B263E2F" w:rsidR="002435FC" w:rsidRPr="00A72A8C" w:rsidRDefault="00E403BB" w:rsidP="001711A0">
      <w:pPr>
        <w:jc w:val="center"/>
        <w:rPr>
          <w:rStyle w:val="tlid-translation"/>
          <w:rFonts w:cs="Arial"/>
          <w:b/>
          <w:spacing w:val="-6"/>
          <w:sz w:val="24"/>
          <w:szCs w:val="24"/>
          <w:lang w:val="en-GB"/>
        </w:rPr>
      </w:pPr>
      <w:r>
        <w:rPr>
          <w:rStyle w:val="tlid-translation"/>
          <w:rFonts w:cs="Arial"/>
          <w:b/>
          <w:spacing w:val="-6"/>
          <w:sz w:val="24"/>
          <w:szCs w:val="24"/>
          <w:lang w:val="en-GB"/>
        </w:rPr>
        <w:t>Fig. 1.35</w:t>
      </w:r>
      <w:r w:rsidR="002435FC" w:rsidRPr="00A72A8C">
        <w:rPr>
          <w:rStyle w:val="tlid-translation"/>
          <w:rFonts w:cs="Arial"/>
          <w:b/>
          <w:spacing w:val="-6"/>
          <w:sz w:val="24"/>
          <w:szCs w:val="24"/>
          <w:lang w:val="en-GB"/>
        </w:rPr>
        <w:t xml:space="preserve">. Planed sawn material surface </w:t>
      </w:r>
      <w:r w:rsidR="00A1141E" w:rsidRPr="00A72A8C">
        <w:rPr>
          <w:rStyle w:val="tlid-translation"/>
          <w:rFonts w:cs="Arial"/>
          <w:b/>
          <w:spacing w:val="-6"/>
          <w:sz w:val="24"/>
          <w:szCs w:val="24"/>
          <w:lang w:val="en-GB"/>
        </w:rPr>
        <w:t>characterization</w:t>
      </w:r>
      <w:r w:rsidR="002435FC" w:rsidRPr="00A72A8C">
        <w:rPr>
          <w:rStyle w:val="tlid-translation"/>
          <w:rFonts w:cs="Arial"/>
          <w:b/>
          <w:spacing w:val="-6"/>
          <w:sz w:val="24"/>
          <w:szCs w:val="24"/>
          <w:lang w:val="en-GB"/>
        </w:rPr>
        <w:t>.</w:t>
      </w:r>
    </w:p>
    <w:p w14:paraId="624E05E4" w14:textId="77777777" w:rsidR="008757ED" w:rsidRPr="00596FDA" w:rsidRDefault="008757ED" w:rsidP="001711A0">
      <w:pPr>
        <w:rPr>
          <w:rFonts w:eastAsia="Times New Roman" w:cs="Arial"/>
          <w:spacing w:val="-6"/>
          <w:sz w:val="16"/>
          <w:szCs w:val="16"/>
          <w:lang w:val="en-GB" w:eastAsia="lv-LV"/>
        </w:rPr>
      </w:pPr>
    </w:p>
    <w:p w14:paraId="24FD15A5" w14:textId="1377EF44" w:rsidR="00CE3677" w:rsidRPr="00A72A8C" w:rsidRDefault="00301249" w:rsidP="001711A0">
      <w:pPr>
        <w:rPr>
          <w:rFonts w:cs="Arial"/>
          <w:spacing w:val="-6"/>
          <w:sz w:val="24"/>
          <w:szCs w:val="24"/>
          <w:lang w:val="en-GB"/>
        </w:rPr>
      </w:pPr>
      <w:r w:rsidRPr="00A72A8C">
        <w:rPr>
          <w:rFonts w:cs="Arial"/>
          <w:spacing w:val="-6"/>
          <w:sz w:val="24"/>
          <w:szCs w:val="24"/>
          <w:lang w:val="en-GB"/>
        </w:rPr>
        <w:t xml:space="preserve">For planned materials cross section of </w:t>
      </w:r>
      <w:r w:rsidR="00727D77" w:rsidRPr="00A72A8C">
        <w:rPr>
          <w:rFonts w:cs="Arial"/>
          <w:spacing w:val="-6"/>
          <w:sz w:val="24"/>
          <w:szCs w:val="24"/>
          <w:lang w:val="en-GB"/>
        </w:rPr>
        <w:t>the boards is shown in table 1.11</w:t>
      </w:r>
      <w:r w:rsidRPr="00A72A8C">
        <w:rPr>
          <w:rFonts w:cs="Arial"/>
          <w:spacing w:val="-6"/>
          <w:sz w:val="24"/>
          <w:szCs w:val="24"/>
          <w:lang w:val="en-GB"/>
        </w:rPr>
        <w:t>.</w:t>
      </w:r>
    </w:p>
    <w:p w14:paraId="08CFABF5" w14:textId="0FC85356" w:rsidR="00D1368C" w:rsidRPr="00A72A8C" w:rsidRDefault="00D1368C" w:rsidP="001711A0">
      <w:pPr>
        <w:jc w:val="right"/>
        <w:rPr>
          <w:rFonts w:eastAsia="Times New Roman" w:cs="Arial"/>
          <w:bCs/>
          <w:spacing w:val="-6"/>
          <w:sz w:val="24"/>
          <w:szCs w:val="24"/>
          <w:lang w:val="en-GB" w:eastAsia="lv-LV"/>
        </w:rPr>
      </w:pPr>
      <w:r w:rsidRPr="00A72A8C">
        <w:rPr>
          <w:rFonts w:eastAsia="Times New Roman" w:cs="Arial"/>
          <w:spacing w:val="-6"/>
          <w:sz w:val="24"/>
          <w:szCs w:val="24"/>
          <w:lang w:val="en-GB" w:eastAsia="lv-LV"/>
        </w:rPr>
        <w:t> </w:t>
      </w:r>
      <w:r w:rsidR="008757ED" w:rsidRPr="00A72A8C">
        <w:rPr>
          <w:rFonts w:eastAsia="Times New Roman" w:cs="Arial"/>
          <w:bCs/>
          <w:spacing w:val="-6"/>
          <w:sz w:val="24"/>
          <w:szCs w:val="24"/>
          <w:lang w:val="en-GB" w:eastAsia="lv-LV"/>
        </w:rPr>
        <w:t xml:space="preserve">Table </w:t>
      </w:r>
      <w:r w:rsidR="00700EB1" w:rsidRPr="00A72A8C">
        <w:rPr>
          <w:rFonts w:eastAsia="Times New Roman" w:cs="Arial"/>
          <w:bCs/>
          <w:spacing w:val="-6"/>
          <w:sz w:val="24"/>
          <w:szCs w:val="24"/>
          <w:lang w:val="en-GB" w:eastAsia="lv-LV"/>
        </w:rPr>
        <w:t>1.11</w:t>
      </w:r>
      <w:r w:rsidR="00301249" w:rsidRPr="00A72A8C">
        <w:rPr>
          <w:rFonts w:eastAsia="Times New Roman" w:cs="Arial"/>
          <w:bCs/>
          <w:spacing w:val="-6"/>
          <w:sz w:val="24"/>
          <w:szCs w:val="24"/>
          <w:lang w:val="en-GB" w:eastAsia="lv-LV"/>
        </w:rPr>
        <w:t>.</w:t>
      </w:r>
    </w:p>
    <w:p w14:paraId="408B1B5C" w14:textId="66C35063" w:rsidR="00301249" w:rsidRPr="00A72A8C" w:rsidRDefault="00D1368C" w:rsidP="00342950">
      <w:pPr>
        <w:ind w:right="-590"/>
        <w:jc w:val="center"/>
        <w:rPr>
          <w:rFonts w:eastAsia="Times New Roman" w:cs="Arial"/>
          <w:b/>
          <w:bCs/>
          <w:spacing w:val="-6"/>
          <w:sz w:val="24"/>
          <w:szCs w:val="24"/>
          <w:vertAlign w:val="superscript"/>
          <w:lang w:val="en-GB" w:eastAsia="lv-LV"/>
        </w:rPr>
      </w:pPr>
      <w:r w:rsidRPr="00A72A8C">
        <w:rPr>
          <w:rFonts w:eastAsia="Times New Roman" w:cs="Arial"/>
          <w:b/>
          <w:bCs/>
          <w:spacing w:val="-6"/>
          <w:sz w:val="24"/>
          <w:szCs w:val="24"/>
          <w:lang w:val="en-GB" w:eastAsia="lv-LV"/>
        </w:rPr>
        <w:t>Most common cross-sectional dimensions for all-round planed timber</w:t>
      </w:r>
      <w:r w:rsidR="00F00D0E" w:rsidRPr="00342950">
        <w:rPr>
          <w:rFonts w:eastAsia="Times New Roman" w:cs="Arial"/>
          <w:bCs/>
          <w:spacing w:val="-6"/>
          <w:sz w:val="24"/>
          <w:szCs w:val="24"/>
          <w:vertAlign w:val="superscript"/>
          <w:lang w:val="en-GB" w:eastAsia="lv-LV"/>
        </w:rPr>
        <w:t>20</w:t>
      </w:r>
    </w:p>
    <w:tbl>
      <w:tblPr>
        <w:tblStyle w:val="TableGrid"/>
        <w:tblW w:w="0" w:type="auto"/>
        <w:tblLook w:val="04A0" w:firstRow="1" w:lastRow="0" w:firstColumn="1" w:lastColumn="0" w:noHBand="0" w:noVBand="1"/>
      </w:tblPr>
      <w:tblGrid>
        <w:gridCol w:w="1211"/>
        <w:gridCol w:w="675"/>
        <w:gridCol w:w="676"/>
        <w:gridCol w:w="678"/>
        <w:gridCol w:w="679"/>
        <w:gridCol w:w="679"/>
        <w:gridCol w:w="679"/>
        <w:gridCol w:w="679"/>
        <w:gridCol w:w="700"/>
        <w:gridCol w:w="700"/>
        <w:gridCol w:w="700"/>
        <w:gridCol w:w="700"/>
      </w:tblGrid>
      <w:tr w:rsidR="00301249" w:rsidRPr="00A72A8C" w14:paraId="3CB07B01" w14:textId="0B717022" w:rsidTr="00301249">
        <w:tc>
          <w:tcPr>
            <w:tcW w:w="1060" w:type="dxa"/>
            <w:vMerge w:val="restart"/>
          </w:tcPr>
          <w:p w14:paraId="0AE288A5" w14:textId="4CE65466" w:rsidR="00301249" w:rsidRPr="00A72A8C" w:rsidRDefault="00301249" w:rsidP="001711A0">
            <w:pPr>
              <w:jc w:val="center"/>
              <w:rPr>
                <w:rFonts w:eastAsia="Times New Roman" w:cs="Arial"/>
                <w:spacing w:val="-6"/>
                <w:lang w:val="en-GB" w:eastAsia="lv-LV"/>
              </w:rPr>
            </w:pPr>
            <w:r w:rsidRPr="00A72A8C">
              <w:rPr>
                <w:rFonts w:eastAsia="Times New Roman" w:cs="Arial"/>
                <w:bCs/>
                <w:spacing w:val="-6"/>
                <w:lang w:val="en-GB" w:eastAsia="lv-LV"/>
              </w:rPr>
              <w:t>Thickness, mm</w:t>
            </w:r>
          </w:p>
        </w:tc>
        <w:tc>
          <w:tcPr>
            <w:tcW w:w="7957" w:type="dxa"/>
            <w:gridSpan w:val="11"/>
          </w:tcPr>
          <w:p w14:paraId="19E775C3" w14:textId="790BB02D" w:rsidR="00301249" w:rsidRPr="00A72A8C" w:rsidRDefault="00301249" w:rsidP="001711A0">
            <w:pPr>
              <w:jc w:val="center"/>
              <w:rPr>
                <w:rFonts w:eastAsia="Times New Roman" w:cs="Arial"/>
                <w:spacing w:val="-6"/>
                <w:lang w:val="en-GB" w:eastAsia="lv-LV"/>
              </w:rPr>
            </w:pPr>
            <w:r w:rsidRPr="00A72A8C">
              <w:rPr>
                <w:rFonts w:eastAsia="Times New Roman" w:cs="Arial"/>
                <w:bCs/>
                <w:spacing w:val="-6"/>
                <w:lang w:val="en-GB" w:eastAsia="lv-LV"/>
              </w:rPr>
              <w:t>Width, mm</w:t>
            </w:r>
          </w:p>
        </w:tc>
      </w:tr>
      <w:tr w:rsidR="00301249" w:rsidRPr="00A72A8C" w14:paraId="63FC6EE9" w14:textId="5F9D7029" w:rsidTr="00301249">
        <w:tc>
          <w:tcPr>
            <w:tcW w:w="1060" w:type="dxa"/>
            <w:vMerge/>
          </w:tcPr>
          <w:p w14:paraId="596BADB4" w14:textId="77777777" w:rsidR="00301249" w:rsidRPr="00A72A8C" w:rsidRDefault="00301249" w:rsidP="001711A0">
            <w:pPr>
              <w:jc w:val="center"/>
              <w:rPr>
                <w:rFonts w:eastAsia="Times New Roman" w:cs="Arial"/>
                <w:spacing w:val="-6"/>
                <w:lang w:val="en-GB" w:eastAsia="lv-LV"/>
              </w:rPr>
            </w:pPr>
          </w:p>
        </w:tc>
        <w:tc>
          <w:tcPr>
            <w:tcW w:w="721" w:type="dxa"/>
            <w:vAlign w:val="center"/>
          </w:tcPr>
          <w:p w14:paraId="12F3B227" w14:textId="61EBD2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15</w:t>
            </w:r>
          </w:p>
        </w:tc>
        <w:tc>
          <w:tcPr>
            <w:tcW w:w="721" w:type="dxa"/>
            <w:vAlign w:val="center"/>
          </w:tcPr>
          <w:p w14:paraId="2A063AE4" w14:textId="2EE4B1F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21</w:t>
            </w:r>
          </w:p>
        </w:tc>
        <w:tc>
          <w:tcPr>
            <w:tcW w:w="723" w:type="dxa"/>
            <w:vAlign w:val="center"/>
          </w:tcPr>
          <w:p w14:paraId="4C0E038F" w14:textId="168CAB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724" w:type="dxa"/>
            <w:vAlign w:val="center"/>
          </w:tcPr>
          <w:p w14:paraId="50AB70C5" w14:textId="2D9A164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724" w:type="dxa"/>
            <w:vAlign w:val="center"/>
          </w:tcPr>
          <w:p w14:paraId="5C121E04" w14:textId="0B5537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724" w:type="dxa"/>
            <w:vAlign w:val="center"/>
          </w:tcPr>
          <w:p w14:paraId="3E16613C" w14:textId="5F3CFD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724" w:type="dxa"/>
            <w:vAlign w:val="center"/>
          </w:tcPr>
          <w:p w14:paraId="7B9D1635" w14:textId="41CAD09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95</w:t>
            </w:r>
          </w:p>
        </w:tc>
        <w:tc>
          <w:tcPr>
            <w:tcW w:w="724" w:type="dxa"/>
            <w:vAlign w:val="center"/>
          </w:tcPr>
          <w:p w14:paraId="5469E02C" w14:textId="1CB01D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120</w:t>
            </w:r>
          </w:p>
        </w:tc>
        <w:tc>
          <w:tcPr>
            <w:tcW w:w="724" w:type="dxa"/>
            <w:vAlign w:val="center"/>
          </w:tcPr>
          <w:p w14:paraId="7CC9C7A1" w14:textId="2B5EDA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145</w:t>
            </w:r>
          </w:p>
        </w:tc>
        <w:tc>
          <w:tcPr>
            <w:tcW w:w="724" w:type="dxa"/>
            <w:vAlign w:val="center"/>
          </w:tcPr>
          <w:p w14:paraId="2E61C096" w14:textId="70E48D1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170</w:t>
            </w:r>
          </w:p>
        </w:tc>
        <w:tc>
          <w:tcPr>
            <w:tcW w:w="724" w:type="dxa"/>
            <w:vAlign w:val="center"/>
          </w:tcPr>
          <w:p w14:paraId="35E4C92F" w14:textId="0B06AE8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195</w:t>
            </w:r>
          </w:p>
        </w:tc>
      </w:tr>
      <w:tr w:rsidR="00301249" w:rsidRPr="00A72A8C" w14:paraId="36E99197" w14:textId="2506E652" w:rsidTr="00301249">
        <w:tc>
          <w:tcPr>
            <w:tcW w:w="1060" w:type="dxa"/>
            <w:vAlign w:val="center"/>
          </w:tcPr>
          <w:p w14:paraId="6637D18F" w14:textId="25BD7F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8</w:t>
            </w:r>
          </w:p>
        </w:tc>
        <w:tc>
          <w:tcPr>
            <w:tcW w:w="721" w:type="dxa"/>
            <w:vAlign w:val="center"/>
          </w:tcPr>
          <w:p w14:paraId="066F50E4" w14:textId="7A0CC9E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777EEA8E" w14:textId="57ABD9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3" w:type="dxa"/>
            <w:vAlign w:val="center"/>
          </w:tcPr>
          <w:p w14:paraId="5AF93E79" w14:textId="76B756D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26DE8F96" w14:textId="728C02A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33728FC" w14:textId="004E742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62C2DEE" w14:textId="5CCA813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7EAC9E4" w14:textId="5FCAEEC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5502623" w14:textId="0737E09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ED405A6" w14:textId="05B03B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AA1D5A8" w14:textId="54DEE9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4BE8DE4" w14:textId="06B5D9B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6B61B0C2" w14:textId="6D561CD9" w:rsidTr="00301249">
        <w:tc>
          <w:tcPr>
            <w:tcW w:w="1060" w:type="dxa"/>
            <w:vAlign w:val="center"/>
          </w:tcPr>
          <w:p w14:paraId="398310FE" w14:textId="71DF5B7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w:t>
            </w:r>
          </w:p>
        </w:tc>
        <w:tc>
          <w:tcPr>
            <w:tcW w:w="721" w:type="dxa"/>
            <w:vAlign w:val="center"/>
          </w:tcPr>
          <w:p w14:paraId="742FB085" w14:textId="096D66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493CCC2" w14:textId="44FFE2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52324CB" w14:textId="27A7063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0472BF5" w14:textId="4DA58AB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56E0FEC" w14:textId="62C7BDE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A65BA3D" w14:textId="23CC8FC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BA66E6F" w14:textId="79B45E6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AE75B9C" w14:textId="17961CC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8B24DDB" w14:textId="74DA372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8BB4422" w14:textId="7283F7D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B9D9371" w14:textId="4BC6DC9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13A97C4" w14:textId="072E0B07" w:rsidTr="00301249">
        <w:tc>
          <w:tcPr>
            <w:tcW w:w="1060" w:type="dxa"/>
            <w:vAlign w:val="center"/>
          </w:tcPr>
          <w:p w14:paraId="1DC6F964" w14:textId="5AB52704"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721" w:type="dxa"/>
            <w:vAlign w:val="center"/>
          </w:tcPr>
          <w:p w14:paraId="755A2EFE" w14:textId="2708D08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1" w:type="dxa"/>
            <w:vAlign w:val="center"/>
          </w:tcPr>
          <w:p w14:paraId="1FC9B2EC" w14:textId="18350F8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7E1C9E6" w14:textId="46A0AB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C0B3EF1" w14:textId="1CE976B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67A7AD7" w14:textId="437CD4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3C77B67" w14:textId="26F2FF4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6D5C41C" w14:textId="53387A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1D127A9" w14:textId="38B0DE1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FEB4ECA" w14:textId="7445A78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6594E17" w14:textId="2F3880D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0C69CF22" w14:textId="25B49FB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423A6F0D" w14:textId="523BF8AF" w:rsidTr="00301249">
        <w:tc>
          <w:tcPr>
            <w:tcW w:w="1060" w:type="dxa"/>
            <w:vAlign w:val="center"/>
          </w:tcPr>
          <w:p w14:paraId="2FDD01C3" w14:textId="72A6BBD0"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18</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721" w:type="dxa"/>
            <w:vAlign w:val="center"/>
          </w:tcPr>
          <w:p w14:paraId="4C995B39" w14:textId="1D5EF10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324D7B31" w14:textId="5E50E4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617BC657" w14:textId="6051FF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6474D2A4" w14:textId="44BB73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0C1D204" w14:textId="6650A93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6A2C7A2" w14:textId="3F7914E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3DD16625" w14:textId="23248F6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548808B" w14:textId="4C9F45C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9782BEF" w14:textId="1545B75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5C30372" w14:textId="2E9683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61C0274A" w14:textId="5F34477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r w:rsidR="00301249" w:rsidRPr="00A72A8C" w14:paraId="38DD981C" w14:textId="23B03A4B" w:rsidTr="00301249">
        <w:tc>
          <w:tcPr>
            <w:tcW w:w="1060" w:type="dxa"/>
            <w:vAlign w:val="center"/>
          </w:tcPr>
          <w:p w14:paraId="56C32FE5" w14:textId="018001F8"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21</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721" w:type="dxa"/>
            <w:vAlign w:val="center"/>
          </w:tcPr>
          <w:p w14:paraId="19114CCB" w14:textId="73A7924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47BBD11A" w14:textId="7EA4728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3" w:type="dxa"/>
            <w:vAlign w:val="center"/>
          </w:tcPr>
          <w:p w14:paraId="0B51A59F" w14:textId="05CAAE3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64B69B3" w14:textId="4B8B241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2622E6EC" w14:textId="33F551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401BEFB" w14:textId="6534B00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72087574" w14:textId="3152D49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98ECDEA" w14:textId="51B368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67E5DB5" w14:textId="6ABBB0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E806E6E" w14:textId="3D7BFB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AB9251D" w14:textId="586C3DB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48292356" w14:textId="6BD1A984" w:rsidTr="00301249">
        <w:tc>
          <w:tcPr>
            <w:tcW w:w="1060" w:type="dxa"/>
            <w:vAlign w:val="center"/>
          </w:tcPr>
          <w:p w14:paraId="28213C38" w14:textId="7B5C67A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721" w:type="dxa"/>
            <w:vAlign w:val="center"/>
          </w:tcPr>
          <w:p w14:paraId="1E100637" w14:textId="4B882B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7CB2599" w14:textId="41F163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776E5291" w14:textId="6491E98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E628BC5" w14:textId="4CB900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598F197" w14:textId="70454B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778EC58" w14:textId="2D71EC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50FD88A" w14:textId="0698FB2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BF3078A" w14:textId="35E806B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15751812" w14:textId="2155BA5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546415D1" w14:textId="70DAC0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656120F1" w14:textId="1315C6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E63E663" w14:textId="77777777" w:rsidTr="00301249">
        <w:tc>
          <w:tcPr>
            <w:tcW w:w="1060" w:type="dxa"/>
            <w:vAlign w:val="center"/>
          </w:tcPr>
          <w:p w14:paraId="231F81BC" w14:textId="230262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721" w:type="dxa"/>
            <w:vAlign w:val="center"/>
          </w:tcPr>
          <w:p w14:paraId="0AC0C744" w14:textId="4571FA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20A93780" w14:textId="409111A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3" w:type="dxa"/>
            <w:vAlign w:val="center"/>
          </w:tcPr>
          <w:p w14:paraId="16C2DB08" w14:textId="185F990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C5977DB" w14:textId="267E55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F57DE02" w14:textId="5793525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8ECB737" w14:textId="49CB68B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7C3D6D34" w14:textId="1B7C1CE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B9354E2" w14:textId="036D922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3E2C38A5" w14:textId="1D8C998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4185E3EA" w14:textId="35EB25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88556E8" w14:textId="19195E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0322B027" w14:textId="77777777" w:rsidTr="00301249">
        <w:tc>
          <w:tcPr>
            <w:tcW w:w="1060" w:type="dxa"/>
            <w:vAlign w:val="center"/>
          </w:tcPr>
          <w:p w14:paraId="5C9C7CC4" w14:textId="2D884A9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721" w:type="dxa"/>
            <w:vAlign w:val="center"/>
          </w:tcPr>
          <w:p w14:paraId="7A6B488F" w14:textId="7D545A5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00CBA298" w14:textId="281B9C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F295273" w14:textId="465341F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F4CC638" w14:textId="03169D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F5D196B" w14:textId="159BE8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1A4C925" w14:textId="194016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9C5532B" w14:textId="4ABAD55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21455BB" w14:textId="7C971A0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12997A3" w14:textId="4BCEA4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3AB249A" w14:textId="518156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77A8005C" w14:textId="69D74F0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0FAF527E" w14:textId="77777777" w:rsidTr="00301249">
        <w:tc>
          <w:tcPr>
            <w:tcW w:w="1060" w:type="dxa"/>
            <w:vAlign w:val="center"/>
          </w:tcPr>
          <w:p w14:paraId="4AAB2EEA" w14:textId="60A1869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721" w:type="dxa"/>
            <w:vAlign w:val="center"/>
          </w:tcPr>
          <w:p w14:paraId="243397C8" w14:textId="0400E2E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A52A626" w14:textId="310E1D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7FBCFF7B" w14:textId="058E7FF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0A1FF4F" w14:textId="46CFA6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31CC2349" w14:textId="272AEE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F727A16" w14:textId="350E5B4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5C2A4A3" w14:textId="02CFCA1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732EAC9" w14:textId="7889C4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7661E99" w14:textId="583AC5E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23B0BDE8" w14:textId="61C7536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E723D87" w14:textId="36D6CB5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bl>
    <w:p w14:paraId="7B5E6E99" w14:textId="4E5D5AF5" w:rsidR="00301249" w:rsidRPr="00A72A8C" w:rsidRDefault="00301249" w:rsidP="001711A0">
      <w:pPr>
        <w:rPr>
          <w:rFonts w:eastAsia="Times New Roman" w:cs="Arial"/>
          <w:bCs/>
          <w:spacing w:val="-6"/>
          <w:sz w:val="16"/>
          <w:szCs w:val="16"/>
          <w:lang w:val="en-GB" w:eastAsia="lv-LV"/>
        </w:rPr>
      </w:pPr>
      <w:r w:rsidRPr="00A72A8C">
        <w:rPr>
          <w:rFonts w:eastAsia="Times New Roman" w:cs="Arial"/>
          <w:spacing w:val="-6"/>
          <w:sz w:val="16"/>
          <w:szCs w:val="16"/>
          <w:vertAlign w:val="superscript"/>
          <w:lang w:val="en-GB" w:eastAsia="lv-LV"/>
        </w:rPr>
        <w:t>1</w:t>
      </w:r>
      <w:r w:rsidR="005B7E2D" w:rsidRPr="00A72A8C">
        <w:rPr>
          <w:rFonts w:eastAsia="Times New Roman" w:cs="Arial"/>
          <w:spacing w:val="-6"/>
          <w:sz w:val="16"/>
          <w:szCs w:val="16"/>
          <w:vertAlign w:val="superscript"/>
          <w:lang w:val="en-GB" w:eastAsia="lv-LV"/>
        </w:rPr>
        <w:t>*</w:t>
      </w:r>
      <w:r w:rsidRPr="00A72A8C">
        <w:rPr>
          <w:rFonts w:eastAsia="Times New Roman" w:cs="Arial"/>
          <w:spacing w:val="-6"/>
          <w:sz w:val="16"/>
          <w:szCs w:val="16"/>
          <w:lang w:val="en-GB" w:eastAsia="lv-LV"/>
        </w:rPr>
        <w:t xml:space="preserve"> usually pine; </w:t>
      </w:r>
      <w:r w:rsidRPr="00A72A8C">
        <w:rPr>
          <w:rFonts w:eastAsia="Times New Roman" w:cs="Arial"/>
          <w:spacing w:val="-6"/>
          <w:sz w:val="16"/>
          <w:szCs w:val="16"/>
          <w:vertAlign w:val="superscript"/>
          <w:lang w:val="en-GB" w:eastAsia="lv-LV"/>
        </w:rPr>
        <w:t>2</w:t>
      </w:r>
      <w:r w:rsidR="005B7E2D" w:rsidRPr="00A72A8C">
        <w:rPr>
          <w:rFonts w:eastAsia="Times New Roman" w:cs="Arial"/>
          <w:spacing w:val="-6"/>
          <w:sz w:val="16"/>
          <w:szCs w:val="16"/>
          <w:vertAlign w:val="superscript"/>
          <w:lang w:val="en-GB" w:eastAsia="lv-LV"/>
        </w:rPr>
        <w:t>*</w:t>
      </w:r>
      <w:r w:rsidRPr="00A72A8C">
        <w:rPr>
          <w:rFonts w:eastAsia="Times New Roman" w:cs="Arial"/>
          <w:spacing w:val="-6"/>
          <w:sz w:val="16"/>
          <w:szCs w:val="16"/>
          <w:lang w:val="en-GB" w:eastAsia="lv-LV"/>
        </w:rPr>
        <w:t xml:space="preserve"> usually spruce; x =standard size; o = rarely produced size</w:t>
      </w:r>
      <w:r w:rsidRPr="00A72A8C">
        <w:rPr>
          <w:rFonts w:eastAsia="Times New Roman" w:cs="Arial"/>
          <w:bCs/>
          <w:spacing w:val="-6"/>
          <w:sz w:val="16"/>
          <w:szCs w:val="16"/>
          <w:lang w:val="en-GB" w:eastAsia="lv-LV"/>
        </w:rPr>
        <w:t xml:space="preserve">; </w:t>
      </w:r>
      <w:r w:rsidRPr="00A72A8C">
        <w:rPr>
          <w:rFonts w:eastAsia="Times New Roman" w:cs="Arial"/>
          <w:spacing w:val="-6"/>
          <w:sz w:val="16"/>
          <w:szCs w:val="16"/>
          <w:lang w:val="en-GB" w:eastAsia="lv-LV"/>
        </w:rPr>
        <w:t>JH- usually done by splitting afterwards, whereby the width is 2 mm less that the nominal size.</w:t>
      </w:r>
    </w:p>
    <w:p w14:paraId="7ABB4979" w14:textId="439354D3" w:rsidR="00E42371" w:rsidRPr="00A72A8C" w:rsidRDefault="008757ED" w:rsidP="005D2422">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lastRenderedPageBreak/>
        <w:t xml:space="preserve">The maximum permitted dimensional deviations from nominal sizes for </w:t>
      </w:r>
      <w:r w:rsidRPr="00A72A8C">
        <w:rPr>
          <w:rFonts w:ascii="Verdana" w:eastAsia="Times New Roman" w:hAnsi="Verdana" w:cs="Arial"/>
          <w:bCs/>
          <w:spacing w:val="-6"/>
          <w:sz w:val="24"/>
          <w:lang w:val="en-GB" w:eastAsia="lv-LV"/>
        </w:rPr>
        <w:t xml:space="preserve">all-round </w:t>
      </w:r>
      <w:r w:rsidRPr="00A72A8C">
        <w:rPr>
          <w:rFonts w:ascii="Verdana" w:hAnsi="Verdana" w:cs="Arial"/>
          <w:spacing w:val="-6"/>
          <w:sz w:val="24"/>
          <w:lang w:val="en-GB"/>
        </w:rPr>
        <w:t xml:space="preserve">planned timber are shown in </w:t>
      </w:r>
      <w:r w:rsidR="004E0D04" w:rsidRPr="00A72A8C">
        <w:rPr>
          <w:rFonts w:ascii="Verdana" w:hAnsi="Verdana" w:cs="Arial"/>
          <w:spacing w:val="-6"/>
          <w:sz w:val="24"/>
          <w:lang w:val="en-GB"/>
        </w:rPr>
        <w:t>the table 1.12</w:t>
      </w:r>
      <w:r w:rsidR="00F87CD3" w:rsidRPr="00A72A8C">
        <w:rPr>
          <w:rFonts w:ascii="Verdana" w:hAnsi="Verdana" w:cs="Arial"/>
          <w:spacing w:val="-6"/>
          <w:sz w:val="24"/>
          <w:lang w:val="en-GB"/>
        </w:rPr>
        <w:t>.</w:t>
      </w:r>
    </w:p>
    <w:p w14:paraId="3A3D2E2F" w14:textId="0E46D110" w:rsidR="00D1368C" w:rsidRPr="00A72A8C" w:rsidRDefault="008757ED" w:rsidP="001711A0">
      <w:pPr>
        <w:pStyle w:val="NormalWeb"/>
        <w:spacing w:before="0" w:beforeAutospacing="0" w:after="0" w:afterAutospacing="0"/>
        <w:jc w:val="right"/>
        <w:rPr>
          <w:rFonts w:ascii="Verdana" w:hAnsi="Verdana" w:cs="Arial"/>
          <w:bCs/>
          <w:spacing w:val="-6"/>
          <w:sz w:val="24"/>
          <w:lang w:val="en-GB"/>
        </w:rPr>
      </w:pPr>
      <w:r w:rsidRPr="00A72A8C">
        <w:rPr>
          <w:rFonts w:ascii="Verdana" w:hAnsi="Verdana" w:cs="Arial"/>
          <w:bCs/>
          <w:spacing w:val="-6"/>
          <w:sz w:val="24"/>
          <w:lang w:val="en-GB"/>
        </w:rPr>
        <w:t xml:space="preserve">Table </w:t>
      </w:r>
      <w:r w:rsidR="00700EB1" w:rsidRPr="00A72A8C">
        <w:rPr>
          <w:rFonts w:ascii="Verdana" w:hAnsi="Verdana" w:cs="Arial"/>
          <w:bCs/>
          <w:spacing w:val="-6"/>
          <w:sz w:val="24"/>
          <w:lang w:val="en-GB"/>
        </w:rPr>
        <w:t>1.12</w:t>
      </w:r>
      <w:r w:rsidR="00D1368C" w:rsidRPr="00A72A8C">
        <w:rPr>
          <w:rFonts w:ascii="Verdana" w:hAnsi="Verdana" w:cs="Arial"/>
          <w:bCs/>
          <w:spacing w:val="-6"/>
          <w:sz w:val="24"/>
          <w:lang w:val="en-GB"/>
        </w:rPr>
        <w:t>.</w:t>
      </w:r>
    </w:p>
    <w:p w14:paraId="5821A421" w14:textId="775CB221" w:rsidR="00D1368C" w:rsidRPr="00A72A8C" w:rsidRDefault="00342950" w:rsidP="00342950">
      <w:pPr>
        <w:ind w:right="-732"/>
        <w:jc w:val="center"/>
        <w:rPr>
          <w:rFonts w:eastAsia="Times New Roman" w:cs="Arial"/>
          <w:b/>
          <w:bCs/>
          <w:spacing w:val="-6"/>
          <w:sz w:val="24"/>
          <w:szCs w:val="24"/>
          <w:vertAlign w:val="superscript"/>
          <w:lang w:val="en-GB" w:eastAsia="lv-LV"/>
        </w:rPr>
      </w:pPr>
      <w:r>
        <w:rPr>
          <w:rFonts w:eastAsia="Times New Roman" w:cs="Arial"/>
          <w:b/>
          <w:bCs/>
          <w:spacing w:val="-6"/>
          <w:sz w:val="24"/>
          <w:szCs w:val="24"/>
          <w:lang w:val="en-GB" w:eastAsia="lv-LV"/>
        </w:rPr>
        <w:t>Max.</w:t>
      </w:r>
      <w:r w:rsidR="00D1368C" w:rsidRPr="00A72A8C">
        <w:rPr>
          <w:rFonts w:eastAsia="Times New Roman" w:cs="Arial"/>
          <w:b/>
          <w:bCs/>
          <w:spacing w:val="-6"/>
          <w:sz w:val="24"/>
          <w:szCs w:val="24"/>
          <w:lang w:val="en-GB" w:eastAsia="lv-LV"/>
        </w:rPr>
        <w:t xml:space="preserve"> permitted dimensional deviation for all-round planed sawn timber</w:t>
      </w:r>
      <w:r w:rsidR="00F87CD3" w:rsidRPr="00342950">
        <w:rPr>
          <w:rFonts w:eastAsia="Times New Roman" w:cs="Arial"/>
          <w:bCs/>
          <w:spacing w:val="-6"/>
          <w:sz w:val="24"/>
          <w:szCs w:val="24"/>
          <w:vertAlign w:val="superscript"/>
          <w:lang w:val="en-GB" w:eastAsia="lv-LV"/>
        </w:rPr>
        <w:t>20</w:t>
      </w:r>
    </w:p>
    <w:tbl>
      <w:tblPr>
        <w:tblStyle w:val="TableGrid"/>
        <w:tblW w:w="0" w:type="auto"/>
        <w:tblLook w:val="04A0" w:firstRow="1" w:lastRow="0" w:firstColumn="1" w:lastColumn="0" w:noHBand="0" w:noVBand="1"/>
      </w:tblPr>
      <w:tblGrid>
        <w:gridCol w:w="4374"/>
        <w:gridCol w:w="4382"/>
      </w:tblGrid>
      <w:tr w:rsidR="008757ED" w:rsidRPr="00A72A8C" w14:paraId="2F3B4AA8" w14:textId="77777777" w:rsidTr="00524D82">
        <w:tc>
          <w:tcPr>
            <w:tcW w:w="4508" w:type="dxa"/>
            <w:vAlign w:val="center"/>
          </w:tcPr>
          <w:p w14:paraId="61E22729" w14:textId="66FDA584" w:rsidR="008757ED" w:rsidRPr="00A72A8C" w:rsidRDefault="008757ED" w:rsidP="001711A0">
            <w:pPr>
              <w:jc w:val="left"/>
              <w:rPr>
                <w:rFonts w:eastAsia="Times New Roman" w:cs="Arial"/>
                <w:bCs/>
                <w:spacing w:val="-6"/>
                <w:lang w:val="en-GB" w:eastAsia="lv-LV"/>
              </w:rPr>
            </w:pPr>
            <w:r w:rsidRPr="00A72A8C">
              <w:rPr>
                <w:rFonts w:eastAsia="Times New Roman" w:cs="Arial"/>
                <w:bCs/>
                <w:spacing w:val="-6"/>
                <w:lang w:val="en-GB" w:eastAsia="lv-LV"/>
              </w:rPr>
              <w:t>Dimension</w:t>
            </w:r>
          </w:p>
        </w:tc>
        <w:tc>
          <w:tcPr>
            <w:tcW w:w="4509" w:type="dxa"/>
            <w:vAlign w:val="center"/>
          </w:tcPr>
          <w:p w14:paraId="3C0537D2" w14:textId="6A07A28B" w:rsidR="008757ED" w:rsidRPr="00A72A8C" w:rsidRDefault="008757ED" w:rsidP="001711A0">
            <w:pPr>
              <w:jc w:val="center"/>
              <w:rPr>
                <w:rFonts w:eastAsia="Times New Roman" w:cs="Arial"/>
                <w:bCs/>
                <w:spacing w:val="-6"/>
                <w:lang w:val="en-GB" w:eastAsia="lv-LV"/>
              </w:rPr>
            </w:pPr>
            <w:r w:rsidRPr="00A72A8C">
              <w:rPr>
                <w:rFonts w:eastAsia="Times New Roman" w:cs="Arial"/>
                <w:bCs/>
                <w:spacing w:val="-6"/>
                <w:lang w:val="en-GB" w:eastAsia="lv-LV"/>
              </w:rPr>
              <w:t>Dimensional deviation, mm</w:t>
            </w:r>
          </w:p>
        </w:tc>
      </w:tr>
      <w:tr w:rsidR="008757ED" w:rsidRPr="00A72A8C" w14:paraId="47F42E8E" w14:textId="77777777" w:rsidTr="00524D82">
        <w:tc>
          <w:tcPr>
            <w:tcW w:w="4508" w:type="dxa"/>
            <w:vAlign w:val="center"/>
          </w:tcPr>
          <w:p w14:paraId="10ABE0EE" w14:textId="0E134BAC" w:rsidR="008757ED" w:rsidRPr="00A72A8C" w:rsidRDefault="008757ED" w:rsidP="001711A0">
            <w:pPr>
              <w:rPr>
                <w:rFonts w:eastAsia="Times New Roman" w:cs="Arial"/>
                <w:b/>
                <w:bCs/>
                <w:spacing w:val="-6"/>
                <w:lang w:val="en-GB" w:eastAsia="lv-LV"/>
              </w:rPr>
            </w:pPr>
            <w:r w:rsidRPr="00A72A8C">
              <w:rPr>
                <w:rFonts w:eastAsia="Times New Roman" w:cs="Arial"/>
                <w:spacing w:val="-6"/>
                <w:lang w:val="en-GB" w:eastAsia="lv-LV"/>
              </w:rPr>
              <w:t>Thickness ≤ 20 mm</w:t>
            </w:r>
          </w:p>
        </w:tc>
        <w:tc>
          <w:tcPr>
            <w:tcW w:w="4509" w:type="dxa"/>
            <w:vAlign w:val="center"/>
          </w:tcPr>
          <w:p w14:paraId="2CE0D265" w14:textId="77172A2F"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±0,5</w:t>
            </w:r>
          </w:p>
        </w:tc>
      </w:tr>
      <w:tr w:rsidR="008757ED" w:rsidRPr="00A72A8C" w14:paraId="77C09B71" w14:textId="77777777" w:rsidTr="00524D82">
        <w:tc>
          <w:tcPr>
            <w:tcW w:w="4508" w:type="dxa"/>
            <w:vAlign w:val="center"/>
          </w:tcPr>
          <w:p w14:paraId="7DAACA75" w14:textId="19AE492B" w:rsidR="008757ED" w:rsidRPr="00A72A8C" w:rsidRDefault="008757ED" w:rsidP="001711A0">
            <w:pPr>
              <w:rPr>
                <w:rFonts w:eastAsia="Times New Roman" w:cs="Arial"/>
                <w:b/>
                <w:bCs/>
                <w:spacing w:val="-6"/>
                <w:lang w:val="en-GB" w:eastAsia="lv-LV"/>
              </w:rPr>
            </w:pPr>
            <w:r w:rsidRPr="00A72A8C">
              <w:rPr>
                <w:rFonts w:eastAsia="Times New Roman" w:cs="Arial"/>
                <w:spacing w:val="-6"/>
                <w:lang w:val="en-GB" w:eastAsia="lv-LV"/>
              </w:rPr>
              <w:t>Thickness ≥ 20 mm</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4509" w:type="dxa"/>
            <w:vAlign w:val="center"/>
          </w:tcPr>
          <w:p w14:paraId="1C25F8A5" w14:textId="587359BC"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±1,0</w:t>
            </w:r>
          </w:p>
        </w:tc>
      </w:tr>
      <w:tr w:rsidR="008757ED" w:rsidRPr="00A72A8C" w14:paraId="5A008A4D" w14:textId="77777777" w:rsidTr="00524D82">
        <w:tc>
          <w:tcPr>
            <w:tcW w:w="4508" w:type="dxa"/>
            <w:vAlign w:val="center"/>
          </w:tcPr>
          <w:p w14:paraId="33184586" w14:textId="7ABEADC9" w:rsidR="008757ED" w:rsidRPr="00A72A8C" w:rsidRDefault="008757ED" w:rsidP="001711A0">
            <w:pPr>
              <w:rPr>
                <w:rFonts w:eastAsia="Times New Roman" w:cs="Arial"/>
                <w:b/>
                <w:bCs/>
                <w:spacing w:val="-6"/>
                <w:lang w:val="en-GB" w:eastAsia="lv-LV"/>
              </w:rPr>
            </w:pPr>
            <w:r w:rsidRPr="00A72A8C">
              <w:rPr>
                <w:rFonts w:eastAsia="Times New Roman" w:cs="Arial"/>
                <w:spacing w:val="-6"/>
                <w:lang w:val="en-GB" w:eastAsia="lv-LV"/>
              </w:rPr>
              <w:t>Width ≤ 100 mm</w:t>
            </w:r>
          </w:p>
        </w:tc>
        <w:tc>
          <w:tcPr>
            <w:tcW w:w="4509" w:type="dxa"/>
            <w:vAlign w:val="center"/>
          </w:tcPr>
          <w:p w14:paraId="452FE8BE" w14:textId="126AFC28"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±1,0</w:t>
            </w:r>
          </w:p>
        </w:tc>
      </w:tr>
      <w:tr w:rsidR="008757ED" w:rsidRPr="00A72A8C" w14:paraId="3872AD1B" w14:textId="77777777" w:rsidTr="00524D82">
        <w:tc>
          <w:tcPr>
            <w:tcW w:w="4508" w:type="dxa"/>
            <w:vAlign w:val="center"/>
          </w:tcPr>
          <w:p w14:paraId="61C69E89" w14:textId="1858596D" w:rsidR="008757ED" w:rsidRPr="00A72A8C" w:rsidRDefault="008757ED" w:rsidP="001711A0">
            <w:pPr>
              <w:rPr>
                <w:rFonts w:eastAsia="Times New Roman" w:cs="Arial"/>
                <w:b/>
                <w:bCs/>
                <w:spacing w:val="-6"/>
                <w:lang w:val="en-GB" w:eastAsia="lv-LV"/>
              </w:rPr>
            </w:pPr>
            <w:r w:rsidRPr="00A72A8C">
              <w:rPr>
                <w:rFonts w:eastAsia="Times New Roman" w:cs="Arial"/>
                <w:spacing w:val="-6"/>
                <w:lang w:val="en-GB" w:eastAsia="lv-LV"/>
              </w:rPr>
              <w:t>Width ≥ 100 mm</w:t>
            </w:r>
          </w:p>
        </w:tc>
        <w:tc>
          <w:tcPr>
            <w:tcW w:w="4509" w:type="dxa"/>
            <w:vAlign w:val="center"/>
          </w:tcPr>
          <w:p w14:paraId="1BBCE38F" w14:textId="2F0D305B"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±1,5</w:t>
            </w:r>
          </w:p>
        </w:tc>
      </w:tr>
      <w:tr w:rsidR="008757ED" w:rsidRPr="00A72A8C" w14:paraId="24884A5A" w14:textId="77777777" w:rsidTr="00524D82">
        <w:tc>
          <w:tcPr>
            <w:tcW w:w="4508" w:type="dxa"/>
            <w:vAlign w:val="center"/>
          </w:tcPr>
          <w:p w14:paraId="3CCC3CF6" w14:textId="1B992A61" w:rsidR="008757ED" w:rsidRPr="00A72A8C" w:rsidRDefault="008757ED" w:rsidP="001711A0">
            <w:pPr>
              <w:rPr>
                <w:rFonts w:eastAsia="Times New Roman" w:cs="Arial"/>
                <w:spacing w:val="-6"/>
                <w:lang w:val="en-GB" w:eastAsia="lv-LV"/>
              </w:rPr>
            </w:pPr>
            <w:r w:rsidRPr="00A72A8C">
              <w:rPr>
                <w:rFonts w:eastAsia="Times New Roman" w:cs="Arial"/>
                <w:spacing w:val="-6"/>
                <w:lang w:val="en-GB" w:eastAsia="lv-LV"/>
              </w:rPr>
              <w:t>Length when sorted according to length</w:t>
            </w:r>
          </w:p>
        </w:tc>
        <w:tc>
          <w:tcPr>
            <w:tcW w:w="4509" w:type="dxa"/>
            <w:vAlign w:val="center"/>
          </w:tcPr>
          <w:p w14:paraId="024B79B2" w14:textId="5C329111" w:rsidR="008757ED" w:rsidRPr="00A72A8C" w:rsidRDefault="008757ED" w:rsidP="001711A0">
            <w:pPr>
              <w:jc w:val="center"/>
              <w:rPr>
                <w:rFonts w:eastAsia="Times New Roman" w:cs="Arial"/>
                <w:spacing w:val="-6"/>
                <w:lang w:val="en-GB" w:eastAsia="lv-LV"/>
              </w:rPr>
            </w:pPr>
            <w:r w:rsidRPr="00A72A8C">
              <w:rPr>
                <w:rFonts w:eastAsia="Times New Roman" w:cs="Arial"/>
                <w:spacing w:val="-6"/>
                <w:lang w:val="en-GB" w:eastAsia="lv-LV"/>
              </w:rPr>
              <w:t>-25 to +50</w:t>
            </w:r>
          </w:p>
        </w:tc>
      </w:tr>
      <w:tr w:rsidR="008757ED" w:rsidRPr="00A72A8C" w14:paraId="5B363CB5" w14:textId="77777777" w:rsidTr="00524D82">
        <w:tc>
          <w:tcPr>
            <w:tcW w:w="4508" w:type="dxa"/>
            <w:vAlign w:val="center"/>
          </w:tcPr>
          <w:p w14:paraId="0B8FC30F" w14:textId="4AC3DC98" w:rsidR="008757ED" w:rsidRPr="00A72A8C" w:rsidRDefault="008757ED" w:rsidP="001711A0">
            <w:pPr>
              <w:rPr>
                <w:rFonts w:eastAsia="Times New Roman" w:cs="Arial"/>
                <w:spacing w:val="-6"/>
                <w:lang w:val="en-GB" w:eastAsia="lv-LV"/>
              </w:rPr>
            </w:pPr>
            <w:r w:rsidRPr="00A72A8C">
              <w:rPr>
                <w:rFonts w:eastAsia="Times New Roman" w:cs="Arial"/>
                <w:spacing w:val="-6"/>
                <w:lang w:val="en-GB" w:eastAsia="lv-LV"/>
              </w:rPr>
              <w:t>Length when cut to the specified size</w:t>
            </w:r>
          </w:p>
        </w:tc>
        <w:tc>
          <w:tcPr>
            <w:tcW w:w="4509" w:type="dxa"/>
            <w:vAlign w:val="center"/>
          </w:tcPr>
          <w:p w14:paraId="253AC8CE" w14:textId="22DD575B" w:rsidR="008757ED" w:rsidRPr="00A72A8C" w:rsidRDefault="008757ED" w:rsidP="001711A0">
            <w:pPr>
              <w:jc w:val="center"/>
              <w:rPr>
                <w:rFonts w:eastAsia="Times New Roman" w:cs="Arial"/>
                <w:spacing w:val="-6"/>
                <w:lang w:val="en-GB" w:eastAsia="lv-LV"/>
              </w:rPr>
            </w:pPr>
            <w:r w:rsidRPr="00A72A8C">
              <w:rPr>
                <w:rFonts w:eastAsia="Times New Roman" w:cs="Arial"/>
                <w:spacing w:val="-6"/>
                <w:lang w:val="en-GB" w:eastAsia="lv-LV"/>
              </w:rPr>
              <w:t>±2,0</w:t>
            </w:r>
          </w:p>
        </w:tc>
      </w:tr>
    </w:tbl>
    <w:p w14:paraId="0A612934" w14:textId="6BEDB7BA" w:rsidR="008757ED" w:rsidRPr="00A72A8C" w:rsidRDefault="008757ED" w:rsidP="001711A0">
      <w:pPr>
        <w:rPr>
          <w:rFonts w:eastAsia="Times New Roman" w:cs="Arial"/>
          <w:vanish/>
          <w:spacing w:val="-6"/>
          <w:sz w:val="16"/>
          <w:szCs w:val="16"/>
          <w:lang w:val="en-GB" w:eastAsia="lv-LV"/>
        </w:rPr>
      </w:pPr>
      <w:r w:rsidRPr="00A72A8C">
        <w:rPr>
          <w:rFonts w:eastAsia="Times New Roman" w:cs="Arial"/>
          <w:spacing w:val="-6"/>
          <w:sz w:val="16"/>
          <w:szCs w:val="16"/>
          <w:vertAlign w:val="superscript"/>
          <w:lang w:val="en-GB" w:eastAsia="lv-LV"/>
        </w:rPr>
        <w:t>1</w:t>
      </w:r>
      <w:r w:rsidR="005B7E2D" w:rsidRPr="00A72A8C">
        <w:rPr>
          <w:rFonts w:eastAsia="Times New Roman" w:cs="Arial"/>
          <w:spacing w:val="-6"/>
          <w:sz w:val="16"/>
          <w:szCs w:val="16"/>
          <w:vertAlign w:val="superscript"/>
          <w:lang w:val="en-GB" w:eastAsia="lv-LV"/>
        </w:rPr>
        <w:t>*</w:t>
      </w:r>
      <w:r w:rsidRPr="00A72A8C">
        <w:rPr>
          <w:rFonts w:eastAsia="Times New Roman" w:cs="Arial"/>
          <w:spacing w:val="-6"/>
          <w:sz w:val="16"/>
          <w:szCs w:val="16"/>
          <w:lang w:val="en-GB" w:eastAsia="lv-LV"/>
        </w:rPr>
        <w:t xml:space="preserve"> The maximum permitted dimensional deviation for thickness in floorboards is always ±0,5 mm</w:t>
      </w:r>
    </w:p>
    <w:p w14:paraId="1DA264C6" w14:textId="77777777" w:rsidR="00D1368C" w:rsidRPr="00A72A8C" w:rsidRDefault="00D1368C" w:rsidP="001711A0">
      <w:pPr>
        <w:rPr>
          <w:rFonts w:eastAsia="Times New Roman" w:cs="Arial"/>
          <w:spacing w:val="-6"/>
          <w:sz w:val="24"/>
          <w:szCs w:val="24"/>
          <w:lang w:val="en-GB" w:eastAsia="lv-LV"/>
        </w:rPr>
      </w:pPr>
    </w:p>
    <w:p w14:paraId="6BEA552F" w14:textId="77777777" w:rsidR="00D1368C" w:rsidRPr="001B3731" w:rsidRDefault="00D1368C" w:rsidP="001711A0">
      <w:pPr>
        <w:rPr>
          <w:rFonts w:eastAsia="Times New Roman" w:cs="Arial"/>
          <w:spacing w:val="-6"/>
          <w:sz w:val="16"/>
          <w:szCs w:val="16"/>
          <w:lang w:val="en-GB" w:eastAsia="lv-LV"/>
        </w:rPr>
      </w:pPr>
    </w:p>
    <w:p w14:paraId="33BF2CC4" w14:textId="538FDF4E" w:rsidR="00D1368C" w:rsidRPr="00A72A8C" w:rsidRDefault="00D1368C" w:rsidP="001711A0">
      <w:pPr>
        <w:rPr>
          <w:rFonts w:eastAsia="Times New Roman" w:cs="Arial"/>
          <w:spacing w:val="-6"/>
          <w:sz w:val="24"/>
          <w:szCs w:val="24"/>
          <w:lang w:val="en-GB" w:eastAsia="lv-LV"/>
        </w:rPr>
      </w:pPr>
      <w:r w:rsidRPr="00A72A8C">
        <w:rPr>
          <w:rFonts w:eastAsia="Times New Roman" w:cs="Arial"/>
          <w:spacing w:val="-6"/>
          <w:sz w:val="24"/>
          <w:szCs w:val="24"/>
          <w:lang w:val="en-GB" w:eastAsia="lv-LV"/>
        </w:rPr>
        <w:t>The average values for the actual thickness and width of pieces belonging to a batch of sawn timber cannot, however,</w:t>
      </w:r>
      <w:r w:rsidR="000D59C7" w:rsidRPr="00A72A8C">
        <w:rPr>
          <w:rFonts w:eastAsia="Times New Roman" w:cs="Arial"/>
          <w:spacing w:val="-6"/>
          <w:sz w:val="24"/>
          <w:szCs w:val="24"/>
          <w:lang w:val="en-GB" w:eastAsia="lv-LV"/>
        </w:rPr>
        <w:t xml:space="preserve"> be less tha</w:t>
      </w:r>
      <w:r w:rsidR="00857A4F">
        <w:rPr>
          <w:rFonts w:eastAsia="Times New Roman" w:cs="Arial"/>
          <w:spacing w:val="-6"/>
          <w:sz w:val="24"/>
          <w:szCs w:val="24"/>
          <w:lang w:val="en-GB" w:eastAsia="lv-LV"/>
        </w:rPr>
        <w:t xml:space="preserve">n </w:t>
      </w:r>
      <w:r w:rsidR="000D59C7" w:rsidRPr="00A72A8C">
        <w:rPr>
          <w:rFonts w:eastAsia="Times New Roman" w:cs="Arial"/>
          <w:spacing w:val="-6"/>
          <w:sz w:val="24"/>
          <w:szCs w:val="24"/>
          <w:lang w:val="en-GB" w:eastAsia="lv-LV"/>
        </w:rPr>
        <w:t>the nominal size.</w:t>
      </w:r>
    </w:p>
    <w:p w14:paraId="2B211C5A" w14:textId="77777777" w:rsidR="002435FC" w:rsidRPr="00A72A8C" w:rsidRDefault="002435FC" w:rsidP="001711A0">
      <w:pPr>
        <w:rPr>
          <w:rFonts w:cs="Arial"/>
          <w:spacing w:val="-6"/>
          <w:sz w:val="24"/>
          <w:szCs w:val="24"/>
          <w:lang w:val="en-GB"/>
        </w:rPr>
      </w:pPr>
    </w:p>
    <w:p w14:paraId="0F5830FD" w14:textId="31948DDC" w:rsidR="002435FC" w:rsidRPr="00A72A8C" w:rsidRDefault="002435FC" w:rsidP="002D3999">
      <w:pPr>
        <w:pStyle w:val="Heading3"/>
        <w:numPr>
          <w:ilvl w:val="2"/>
          <w:numId w:val="2"/>
        </w:numPr>
        <w:ind w:left="1276" w:hanging="850"/>
        <w:rPr>
          <w:bCs/>
          <w:spacing w:val="-6"/>
          <w:sz w:val="24"/>
          <w:lang w:val="en-GB"/>
        </w:rPr>
      </w:pPr>
      <w:bookmarkStart w:id="15" w:name="_Toc60994160"/>
      <w:r w:rsidRPr="00A72A8C">
        <w:rPr>
          <w:bCs/>
          <w:spacing w:val="-6"/>
          <w:sz w:val="24"/>
          <w:lang w:val="en-GB"/>
        </w:rPr>
        <w:t>I</w:t>
      </w:r>
      <w:r w:rsidRPr="00A72A8C">
        <w:rPr>
          <w:spacing w:val="-6"/>
          <w:sz w:val="24"/>
          <w:lang w:val="en-GB"/>
        </w:rPr>
        <w:t>mproving properties by production of wooden products</w:t>
      </w:r>
      <w:bookmarkEnd w:id="15"/>
    </w:p>
    <w:p w14:paraId="343325BC" w14:textId="486D8249" w:rsidR="00C83CCA" w:rsidRPr="00A72A8C" w:rsidRDefault="00C83CCA" w:rsidP="001711A0">
      <w:pPr>
        <w:rPr>
          <w:spacing w:val="-6"/>
          <w:sz w:val="24"/>
          <w:szCs w:val="24"/>
          <w:lang w:val="en-GB"/>
        </w:rPr>
      </w:pPr>
      <w:r w:rsidRPr="00A72A8C">
        <w:rPr>
          <w:rStyle w:val="jlqj4b"/>
          <w:spacing w:val="-6"/>
          <w:sz w:val="24"/>
          <w:szCs w:val="24"/>
          <w:lang w:val="en-GB"/>
        </w:rPr>
        <w:t>For glued laminated timber</w:t>
      </w:r>
      <w:r w:rsidR="001F4DE5">
        <w:rPr>
          <w:rStyle w:val="jlqj4b"/>
          <w:spacing w:val="-6"/>
          <w:sz w:val="24"/>
          <w:szCs w:val="24"/>
          <w:lang w:val="en-GB"/>
        </w:rPr>
        <w:t xml:space="preserve"> (GLT), for example, </w:t>
      </w:r>
      <w:r w:rsidRPr="00A72A8C">
        <w:rPr>
          <w:rStyle w:val="jlqj4b"/>
          <w:spacing w:val="-6"/>
          <w:sz w:val="24"/>
          <w:szCs w:val="24"/>
          <w:lang w:val="en-GB"/>
        </w:rPr>
        <w:t xml:space="preserve">glued in length with finger joint optimal use of higher strength wood material beams in the outer layers (GL32 or GL36) </w:t>
      </w:r>
      <w:r w:rsidR="001F4DE5">
        <w:rPr>
          <w:rStyle w:val="jlqj4b"/>
          <w:spacing w:val="-6"/>
          <w:sz w:val="24"/>
          <w:szCs w:val="24"/>
          <w:lang w:val="en-GB"/>
        </w:rPr>
        <w:t>and lower strengths wood (</w:t>
      </w:r>
      <w:r w:rsidRPr="00A72A8C">
        <w:rPr>
          <w:rStyle w:val="jlqj4b"/>
          <w:spacing w:val="-6"/>
          <w:sz w:val="24"/>
          <w:szCs w:val="24"/>
          <w:lang w:val="en-GB"/>
        </w:rPr>
        <w:t>GL24</w:t>
      </w:r>
      <w:r w:rsidR="002B56CE">
        <w:rPr>
          <w:rStyle w:val="jlqj4b"/>
          <w:spacing w:val="-6"/>
          <w:sz w:val="24"/>
          <w:szCs w:val="24"/>
          <w:lang w:val="en-GB"/>
        </w:rPr>
        <w:t>) for inner layers (Fig.1.36</w:t>
      </w:r>
      <w:r w:rsidR="00E42371" w:rsidRPr="00A72A8C">
        <w:rPr>
          <w:rStyle w:val="jlqj4b"/>
          <w:spacing w:val="-6"/>
          <w:sz w:val="24"/>
          <w:szCs w:val="24"/>
          <w:lang w:val="en-GB"/>
        </w:rPr>
        <w:t>.).</w:t>
      </w:r>
    </w:p>
    <w:p w14:paraId="772CC420" w14:textId="4B25B309" w:rsidR="002435FC" w:rsidRPr="00A72A8C" w:rsidRDefault="001F4DE5" w:rsidP="000A74FE">
      <w:pPr>
        <w:ind w:left="-426" w:right="-1157"/>
        <w:jc w:val="center"/>
        <w:rPr>
          <w:rFonts w:cs="Arial"/>
          <w:spacing w:val="-6"/>
          <w:sz w:val="24"/>
          <w:szCs w:val="24"/>
          <w:lang w:val="en-GB"/>
        </w:rPr>
      </w:pPr>
      <w:r w:rsidRPr="001F4DE5">
        <w:rPr>
          <w:rFonts w:cs="Arial"/>
          <w:noProof/>
          <w:spacing w:val="-6"/>
          <w:sz w:val="24"/>
          <w:szCs w:val="24"/>
          <w:lang w:val="lv-LV" w:eastAsia="lv-LV"/>
        </w:rPr>
        <w:drawing>
          <wp:inline distT="0" distB="0" distL="0" distR="0" wp14:anchorId="557726FD" wp14:editId="4E753B57">
            <wp:extent cx="3060322" cy="1476000"/>
            <wp:effectExtent l="0" t="0" r="6985" b="0"/>
            <wp:docPr id="38" name="Picture 38" descr="C:\Users\Uldis\Pictures\sfg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sfgt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322" cy="1476000"/>
                    </a:xfrm>
                    <a:prstGeom prst="rect">
                      <a:avLst/>
                    </a:prstGeom>
                    <a:noFill/>
                    <a:ln>
                      <a:noFill/>
                    </a:ln>
                  </pic:spPr>
                </pic:pic>
              </a:graphicData>
            </a:graphic>
          </wp:inline>
        </w:drawing>
      </w:r>
      <w:r w:rsidR="002435FC" w:rsidRPr="00A72A8C">
        <w:rPr>
          <w:rFonts w:cs="Arial"/>
          <w:noProof/>
          <w:spacing w:val="-6"/>
          <w:sz w:val="24"/>
          <w:szCs w:val="24"/>
          <w:lang w:val="lv-LV" w:eastAsia="lv-LV"/>
        </w:rPr>
        <mc:AlternateContent>
          <mc:Choice Requires="wpg">
            <w:drawing>
              <wp:anchor distT="0" distB="0" distL="114300" distR="114300" simplePos="0" relativeHeight="251682838" behindDoc="0" locked="0" layoutInCell="1" allowOverlap="1" wp14:anchorId="73CF455F" wp14:editId="10B10845">
                <wp:simplePos x="0" y="0"/>
                <wp:positionH relativeFrom="column">
                  <wp:posOffset>11450955</wp:posOffset>
                </wp:positionH>
                <wp:positionV relativeFrom="paragraph">
                  <wp:posOffset>-3330575</wp:posOffset>
                </wp:positionV>
                <wp:extent cx="2808287" cy="4781550"/>
                <wp:effectExtent l="0" t="0" r="0" b="0"/>
                <wp:wrapNone/>
                <wp:docPr id="33" name="Group 10"/>
                <wp:cNvGraphicFramePr/>
                <a:graphic xmlns:a="http://schemas.openxmlformats.org/drawingml/2006/main">
                  <a:graphicData uri="http://schemas.microsoft.com/office/word/2010/wordprocessingGroup">
                    <wpg:wgp>
                      <wpg:cNvGrpSpPr/>
                      <wpg:grpSpPr bwMode="auto">
                        <a:xfrm>
                          <a:off x="0" y="0"/>
                          <a:ext cx="2808287" cy="4781550"/>
                          <a:chOff x="6265863" y="1713990"/>
                          <a:chExt cx="2808287" cy="4781550"/>
                        </a:xfrm>
                      </wpg:grpSpPr>
                      <pic:pic xmlns:pic="http://schemas.openxmlformats.org/drawingml/2006/picture">
                        <pic:nvPicPr>
                          <pic:cNvPr id="34" name="Picture 34"/>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l="15984" t="20474" r="64238" b="18156"/>
                          <a:stretch>
                            <a:fillRect/>
                          </a:stretch>
                        </pic:blipFill>
                        <pic:spPr bwMode="auto">
                          <a:xfrm>
                            <a:off x="6265863" y="1713990"/>
                            <a:ext cx="2808287" cy="478155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9"/>
                        <wps:cNvSpPr txBox="1">
                          <a:spLocks noChangeArrowheads="1"/>
                        </wps:cNvSpPr>
                        <wps:spPr bwMode="auto">
                          <a:xfrm>
                            <a:off x="7057355" y="1742838"/>
                            <a:ext cx="1008112" cy="307777"/>
                          </a:xfrm>
                          <a:prstGeom prst="rect">
                            <a:avLst/>
                          </a:prstGeom>
                          <a:solidFill>
                            <a:schemeClr val="bg1"/>
                          </a:solidFill>
                          <a:ln w="9525">
                            <a:solidFill>
                              <a:schemeClr val="bg1"/>
                            </a:solidFill>
                            <a:miter lim="800000"/>
                            <a:headEnd/>
                            <a:tailEnd/>
                          </a:ln>
                        </wps:spPr>
                        <wps:txbx>
                          <w:txbxContent>
                            <w:p w14:paraId="2324ED12" w14:textId="77777777" w:rsidR="00737EA2" w:rsidRDefault="00737EA2" w:rsidP="002435FC">
                              <w:pPr>
                                <w:pStyle w:val="NormalWeb"/>
                                <w:spacing w:before="0" w:beforeAutospacing="0" w:after="0" w:afterAutospacing="0"/>
                                <w:jc w:val="center"/>
                                <w:textAlignment w:val="baseline"/>
                              </w:pPr>
                              <w:proofErr w:type="spellStart"/>
                              <w:r>
                                <w:rPr>
                                  <w:rFonts w:ascii="Arial" w:hAnsi="Arial" w:cstheme="minorBidi"/>
                                  <w:color w:val="000000" w:themeColor="text1"/>
                                  <w:kern w:val="24"/>
                                  <w:sz w:val="28"/>
                                  <w:szCs w:val="28"/>
                                </w:rPr>
                                <w:t>slodze</w:t>
                              </w:r>
                              <w:proofErr w:type="spellEnd"/>
                            </w:p>
                          </w:txbxContent>
                        </wps:txbx>
                        <wps:bodyPr>
                          <a:spAutoFit/>
                        </wps:bodyPr>
                      </wps:wsp>
                    </wpg:wgp>
                  </a:graphicData>
                </a:graphic>
              </wp:anchor>
            </w:drawing>
          </mc:Choice>
          <mc:Fallback>
            <w:pict>
              <v:group w14:anchorId="73CF455F" id="Group 10" o:spid="_x0000_s1028" style="position:absolute;left:0;text-align:left;margin-left:901.65pt;margin-top:-262.25pt;width:221.1pt;height:376.5pt;z-index:251682838" coordorigin="62658,17139" coordsize="28082,478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2bD7AwAAqQkAAA4AAABkcnMvZTJvRG9jLnhtbKRW2Y7jNhB8D5B/&#10;IPTu0WHJkoWxF14fgwCbZJDdfAAtURaxEkmQ9IUg/55uSrI9x2KMjQDLPFvdVdVNPn46tQ05MG24&#10;FDMvfAg8wkQhSy52M+/vb5tR5hFjqShpIwWbeWdmvE/zX395PKqcRbKWTck0ASPC5Ec182prVe77&#10;pqhZS82DVEzAZCV1Sy109c4vNT2C9bbxoyCY+EepS6VlwYyB0VU36c2d/apihf2zqgyzpJl54Jt1&#10;b+3eW3z780ea7zRVNS96N+hPeNFSLuCjF1MrainZa/7GVMsLLY2s7EMhW19WFS+YiwGiCYNX0Txp&#10;uVcull1+3KkLTADtK5x+2mzxx+FZE17OvPHYI4K2wJH7LAkdOEe1y2HNk1Zf1bMGtHBg1/XI9vi7&#10;LGED3Vvpoj9VukUUIC5yciCfLyCzkyUFDEZZkEVZ6pEC5uI0C5Okp6GogSvcN4kmSTYBf2BFmIbj&#10;6fSyYv2BFZ/mnRP+jaPzR8WLHH49gtB6g+DHSoNddq+Z1xtp77LRUv19r0ZAtqKWb3nD7dkJF/BC&#10;p8ThmRfPuuvckBEPZMA0fpWMY9QqbsFV3R6KMX2RxXdDhFzWVOzYwijQPMAG+4chreWxZrQ0OAxG&#10;/JdWXPeFH9uGqw1vGqQS233EkDavZPcOaJ2kV7LYt0zYLkc1ayB4KUzNlfGIzlm7ZSA5/VsJfhZQ&#10;HyyoSGkurJMR5OPZFI3LTZDNF2PRExSQS6l/omwRBNPo82iZBMtRHKTr0WIap6M0WKdxEGfhMlz+&#10;i5bCON8bBgjRZqV4HwaMvgnk3fzpK02XmS7DyYG6OoIgOoeGf+ciDCFa6KvRxV/AA1adMJlmwCZw&#10;EgVxCi2AcRJHYyiMUIFC0P+kq0LGamaLGrdXAD7u775zmXBMXclBGg1k5Yd5+MN8+ignL9kEStPG&#10;PjHZEmwAdeCd44oeIPbOz2EJRiAkCuiHDE6D6TpbZ/EojiZrYHC1Gi02y3g02YRpshqvlstVODBY&#10;87JkAs39fwIdN7Lh5SBvo3fbZaM7YjfucSkCFF6X+SikqxsD6cN/R/7ABoxiE35YLOFUM0P+QO8+&#10;4eGZ9t558LWmigHqaPamVkyGWvEN+PwsT2SKIfSLsGwTe4JhzH4Xv3pVMt7Uh5utnZ27VJYGSTpO&#10;kr5qx1EGEh8E4Cp/GARZGEZd5R8HKTw91sO5MSjoTpHdUAR84ZWBXbjc7rpa94JImjeCHGfeNImS&#10;DosryfdaaLmFG0vD25mXBfh0QWKBXYvSBWwpb7o2JFAjQBGIKILYwWlP25M7c6OBqK0szzgLTqgF&#10;nKYb7nIKtw1TzgaIyVlz9wGnv/7ugheO275bdb1hzf8D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5ZZJKOEAAAAOAQAADwAAAGRycy9kb3ducmV2LnhtbEyPzWrDMBCE74W+g9hCb4n8&#10;UxfjWA4htD2FQpNCyU2xN7aJtTKWYjtv382pvc2ww+w3+Xo2nRhxcK0lBeEyAIFU2qqlWsH34X2R&#10;gnBeU6U7S6jghg7WxeNDrrPKTvSF497XgkvIZVpB432fSenKBo12S9sj8e1sB6M926GW1aAnLjed&#10;jILgVRrdEn9odI/bBsvL/moUfEx62sTh27i7nLe34yH5/NmFqNTz07xZgfA4+78w3PEZHQpmOtkr&#10;VU507NMgjjmrYJFELwkIzkQsWJ3uKk1AFrn8P6P4BQAA//8DAFBLAwQUAAYACAAAACEA38gHNNMM&#10;AABmOwAAFAAAAGRycy9tZWRpYS9pbWFnZTEud21m7Ft/bFXlGT69B4p2OMF4PV8p9P6+ved8tmCH&#10;0gTngExDskkyGf1jER1IGzuhyK+Vy6A65x/oP07d3JCJgxGDuKwyNrMpM4uEBcP1B84rNQboMOrM&#10;kKKMLKLRfc/5+p73vV0h9QfDbK059jzPfb73ee7bc7+eft/hwHN/edAJv65aF5v157E4fWdRlXO+&#10;47jbJjnOec7oGLhR5nCrDDLfvxQyOBsbi826ah0U/zIvO1WGGvka6cBIB/5PO4BZYqqZDVzz/fJw&#10;zmCE+WJU1QXm/ziLVWGyGGOOD43+49vMSahvNPx55vxUbHQ0naBqY1XMqTHfs67rlOOztZuwh+TK&#10;8V7D92rJWZ3kenU5Xt/oJuobWWfHSa6ke3W7X99Y0lJnx0kd1RrMleM9xqNHeNBY5lC/tdBjPCo5&#10;eEoOtcrxk01u4mQTZ7b1JYda/bmTTe0+66i+5KiWHHs6rhzfN8VN7JvCvjaH5OBZTO+b0p9jHeWQ&#10;HNWSY0/HleNbmt3Elmb2tTkkB0/gYpp1lENyVEuOPR1Xjq+e6iZWT2Vfm0Ny5Ck5GlfJbWxwE/bg&#10;ehsbyvFlvptY5kvO6iRnNZW6oTn6PHA90s0e4rMguWMZN2EPHnssU47vybmJPTnJWZ3krKZSNzRX&#10;jg/uAek2NrDHUL2amXQT9mDdzGQ5rtJuQqUlZ3WSs5pK3dBcOT64B6Q7lmGP/+zV2EtuqXcT9iAd&#10;uHJ8veHX10vO6piDphwf/N7sOLwXGksacHZeNJPgwJedF91wvsy5MTMvbmnGdQidxfZaJoxrE9cu&#10;Y+glXj0V887g+bZGN3rHgsneDD3Zo1zApaDZu1Y3V3DQSA6ah4Pp3q16eqSjcZKD5q5ghtelZ0Q6&#10;Gic5aK4OrvN+pq+LdDROctDMCOZ6G/TcSEfjJAdNPFjgbdMLIh2Nkxw0J/zF3uN6caSjcZKD5pC/&#10;wntCr4h0NE5y0Gzx13u79fpIR+MkB81m/y6juyvS0TjJQbPQ3+yV9OZIR+MkB803/Ue9XfrRSEfj&#10;JIcxwM8LHcZ5/tPeT/XT0ViqJTmMA/6r0FEtyW1KP+3dmS55vzMHXVeof6JQ8n6gKznUkxzhA0JH&#10;npJD/TvSz3lPmIM8yFNy8Hy38JxX1KyjHJJDBuADQgcOnpKDZzrtqOqMo8iXckgOnssLjqrVrKMc&#10;koMn8EGhoxySg6ebHq+SmfGRL+WQHDxnF8arUwHrKIfk4Al8ULOOckgOnqdScVXIxCNfyiE5eF5Z&#10;iKt3A9ZRDsnBE/igZh3lqOCM5x9SLaot0xL5Ug7JwfNwQ4vqCVhHOSQHT+DDmnWUQ3LwXJW6Xm3N&#10;XB/5Ug7JwfP2huvV4oB1lENy8AQ+pFlHOSQHz5Wp+cZ3fuRLOSQHz9sa5qtbAtZRDsnBE/iQZh3l&#10;kBw8r0mtUq9kVkW+lENy8GxpWKW+GrCOckgOnsAHNesoh+Tg2ZJaq97IrI18KYfk4JluWKsmB6yj&#10;HJKDJ/BBzTrKITl4Xp7qVm9nuiNfyiE5eE5q6FaXBqyjHJKDJ/BBzTrKITl4xlIbVJDdEPlSDsnB&#10;c09+g3rfZx3lkBw8gV/TrKMckoPnR8mNanJ2Y+RLOSQHzz/lN6qTPusoh+TgCfyaZh3lkBw8y8kd&#10;all2R+RLOSQHz5vzO1TJZx3lkBw8gV/VrKMckoPn/uRO1ZXdGflSDsnB84b8TrXXZx3lkBw8gV/V&#10;rKMckoPnb5O71a7s7siXckgOnl/O71aP+qyjHJKDJ3CvZh3lkBw8e5J71DPZPZEv5ZAcPN38HvWI&#10;zzrKITl4Avdq1lEOycHzF8kXVE3OHOa+FH+/RzkEB88nDL7fZx3lkBw8gQ9o1lEOycHzweSLalzu&#10;xciXckgOno8Yzb0+6yiH5OAJfECzjnJIDp73J19WC3IvR76UQ3LwBL7bZx3lkBw8gQ9o1lEOycHz&#10;xkRXbWuhq5b6DA5jJUe4pFlH9SWHWt+vP1G7pOFEVI/qSw61gV8PWAcOtSRHeK9mHer/fFLHhHvy&#10;HRMoM3lKDvWBRwesI0/JwQ94r2YdOHhKDp5v182p68vOqSNfyiE5eAK3FlhHOSQHT+CSZh3lkBw8&#10;L5swbWIhM20i+VIOycETeFOedZRDcvAEvjhgHeWQHDIAP69ZhxwrVHZSRyo7ibJQNskhB3BflnWU&#10;TXLIAdxaYB1lkxxyAJc06yib5JCN/r6mfJQXf0sTh2zAxXQlhyySI9yfYx3llRyyAbf7rKO8kkNW&#10;4JJmHeWV+ezf/R/Ud6Q+iDJTXskhK3BflnXgkEVyhFsLrKO8kkM24JJmHeWVnJuw2eSaA3IAF9O8&#10;DkHZJIdcwP051oGDr+QIt/uso2ySI0+5ZoP6wMU0r+2Qp+TgB9yfYx041Jcc1cJ6Fl1DGAdcTFdy&#10;GCc50sg1L/SytbA/WdL7ozUb4L7stnRrYVu0RkUayWEMcEmzDuM6Ut3Zvmx3lvJRLclhHHBrgXVU&#10;S3KoDVzSrEN9vIdimtfzyFNyqA/cn2MdeUoO9YHbfdaRp+SQAbikWYccbmJeviM1L0/vl7JJDjmA&#10;+7Kso2ySQw7g1gLrKJvkkAO4pFlH2SRH2bA+S/mQA7iYruTgKznC/TnWUTbJIQdwu886yiY55AIu&#10;adbZdWNd6EjpAuWjbJJDLuC+LOvAwVdyhFsLrKNskkMO4JJmHWWTnJuw2eQ6NnIAF9O83k3ZJIdc&#10;wP051oGDr+QIt/uso2ySI0/sCVGvUB+4mK7kUF9yhPtzrAOH+pKjWnI/CHWAi2neSwKHcZIjjdyX&#10;QS9bC7GgpGMBZQbuy/bq1kJv9D5IIzmMAcZeFo3FONQvpnmPiGpJDuOAsY9DY6mW5KiW3NPBOGDs&#10;xdBYqiU50mBNevBaNjjkprVq7BPJtWrav6HXoUc9xtAzxv5WJbb7SVKP98IYesbY56vEdh9M6vHz&#10;Yww9Y+zRVGK7Hyj1uHYYQ88Ye0aVGNcUv45zXN88HnrG2IOpxHaPSOoxbzCGnjH2hCqx3a+Reszb&#10;jKFnjD2WSmz3gKQev18ZQ88Yez6V2O7HSD1+tzOGnjH2USqx3eORetpjwd4JzjGGXi/Hsa8jsd27&#10;odehx30dY+gl3jcFn0d+/WQTPtuMsec7L894tvncdmcZL/Pxu5wxfg/sj/Kh97gX4dePZXCPyliZ&#10;+4w5dYxnmnuWrlrGuJfd7E00f6N/EJv+sflmvn6MTfonx9zupGcu71iw2ID8+JqHfvLORc7qrSe6&#10;fmiO5JSTXS+Ma3/Tfn5HhXv7TVXKKHmXv3Ln//zo6SGzpW++kOBUeAZETwGMjp4NkGy1M87A5pq/&#10;feVGr9qcPbP8re8dSd7pzHI6He0sca4Y5Hp+DG8A/lXhGc0y+H68anT0xIHF1QPpMcb2YVyYwnF2&#10;Id+TVbFYem5xxcq2Jc6beM+OU+PknbshD0c+fuyigYq28vGqUQN1ztjPTf+NflYP2c8xUT8X1KKf&#10;K1Z2tN268iZnmnOp6eYn7Wf1oH6OEf20nf9EfXn4XPbFPP8WXmctdfjxHvGWhO/FPrWC6+nMV9bn&#10;3IlfnstOXDjQiUfq8L6Ta5Z2Lmic5iw0nzhcIeDORldoXsI+OfYJh54lRoVX3PEqdzifs82n76I7&#10;cKV+9nnrzJ+z7YnPMm/Rux3+1TWsvmz5IvRlYP65taNthZl/OsP5Z+Ew5/Oz1Jdfncu+2Plne2LR&#10;J5p/zlIntp7LTtj5Z3vipU89/3xuXYk56RnhjVByXmfHTUsXtSWvnesMdR909ueT2nBW/m7qKQ+P&#10;bM8NPzdHwsn5zvDT0+ngt3in+QQtDOfp4c3U/7uduiIz0im6tz7d76i68Jq6MLfJu8CczWnrWLn8&#10;yGJ7UTn3hFfVtPBOG/eGI9eV7dYb+ZFumYvFfNk7/DNfW7sKI90afrfuC0a6Nfxu3XzpSLeG362v&#10;NY10azjdsvdZ8Slv2fuscH2E7rOwStJp/hu5z2qsGuPYTh297IvSqVMf2Z/vwBrmF+jefZwJ1lzz&#10;0IUXT8Ka29zFSxetaetxpjv3Ofc6PzLHcNZUPs2d+neMW87VDtZTajKu6sp8Xb2VWadS2QfU/Oxj&#10;6sHsLvVq9llVl9uvbjDPJm0134/mnlVX5HepO/KPhc85/rFhtvp2Yaw6WnjB6/Yf8Hb7a73qoM27&#10;JviWd0cw03squNw7HjR5SfNvBr6hL/OW6yu9+/Uc7zf6ZvMM+93eS/r33mv6be+QzphnTm9Sr+h/&#10;KKxD79UfmmPNhH36nxOe10fNszR/N8+I9ET7KZ0TX7yoc+L74ToQ1uc7J06dcKqOMc5fF6/jHBpa&#10;R3qvfs349+q3XsL4sFonMM7bE/w6zt+rP6xI35K6elxLammc8XZvd5Ixzn8tXsd5S2q7h38J5zj/&#10;BgAA//8DAFBLAQItABQABgAIAAAAIQC/V5zlDAEAABUCAAATAAAAAAAAAAAAAAAAAAAAAABbQ29u&#10;dGVudF9UeXBlc10ueG1sUEsBAi0AFAAGAAgAAAAhADj9If/WAAAAlAEAAAsAAAAAAAAAAAAAAAAA&#10;PQEAAF9yZWxzLy5yZWxzUEsBAi0AFAAGAAgAAAAhAHnO2bD7AwAAqQkAAA4AAAAAAAAAAAAAAAAA&#10;PAIAAGRycy9lMm9Eb2MueG1sUEsBAi0AFAAGAAgAAAAhAE+hrsW6AAAAIQEAABkAAAAAAAAAAAAA&#10;AAAAYwYAAGRycy9fcmVscy9lMm9Eb2MueG1sLnJlbHNQSwECLQAUAAYACAAAACEA5ZZJKOEAAAAO&#10;AQAADwAAAAAAAAAAAAAAAABUBwAAZHJzL2Rvd25yZXYueG1sUEsBAi0AFAAGAAgAAAAhAN/IBzTT&#10;DAAAZjsAABQAAAAAAAAAAAAAAAAAYggAAGRycy9tZWRpYS9pbWFnZTEud21mUEsFBgAAAAAGAAYA&#10;fAEAAG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62658;top:17139;width:28083;height:4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eiwgAAANsAAAAPAAAAZHJzL2Rvd25yZXYueG1sRI/BasMw&#10;EETvhf6D2EJvtdw4LcaNEkqhJFe7PjS3xdpYJtbKSEri/H0UKPQ4zMwbZrWZ7SjO5MPgWMFrloMg&#10;7pweuFfQ/ny/lCBCRNY4OiYFVwqwWT8+rLDS7sI1nZvYiwThUKECE+NUSRk6QxZD5ibi5B2ctxiT&#10;9L3UHi8Jbke5yPN3aXHgtGBwoi9D3bE5WQX+N3eTLT2FXbmX9bY4vpltq9Tz0/z5ASLSHP/Df+2d&#10;VlAs4f4l/QC5vgEAAP//AwBQSwECLQAUAAYACAAAACEA2+H2y+4AAACFAQAAEwAAAAAAAAAAAAAA&#10;AAAAAAAAW0NvbnRlbnRfVHlwZXNdLnhtbFBLAQItABQABgAIAAAAIQBa9CxbvwAAABUBAAALAAAA&#10;AAAAAAAAAAAAAB8BAABfcmVscy8ucmVsc1BLAQItABQABgAIAAAAIQCqwyeiwgAAANsAAAAPAAAA&#10;AAAAAAAAAAAAAAcCAABkcnMvZG93bnJldi54bWxQSwUGAAAAAAMAAwC3AAAA9gIAAAAA&#10;">
                  <v:imagedata r:id="rId36" o:title="" croptop="13418f" cropbottom="11899f" cropleft="10475f" cropright="42099f" grayscale="t"/>
                </v:shape>
                <v:shape id="TextBox 9" o:spid="_x0000_s1030" type="#_x0000_t202" style="position:absolute;left:70573;top:17428;width:1008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bKxAAAANsAAAAPAAAAZHJzL2Rvd25yZXYueG1sRI9BawIx&#10;FITvBf9DeIK3mlXLIqtRRLB4sAdtPXh7bJ67wc3LmqS6/nsjFHocZuYbZr7sbCNu5INxrGA0zEAQ&#10;l04brhT8fG/epyBCRNbYOCYFDwqwXPTe5lhod+c93Q6xEgnCoUAFdYxtIWUoa7IYhq4lTt7ZeYsx&#10;SV9J7fGe4LaR4yzLpUXDaaHGltY1lZfDr1Wwmpg2v57Gn9fseN59eGu+NqeHUoN+t5qBiNTF//Bf&#10;e6sVTHJ4fUk/QC6eAAAA//8DAFBLAQItABQABgAIAAAAIQDb4fbL7gAAAIUBAAATAAAAAAAAAAAA&#10;AAAAAAAAAABbQ29udGVudF9UeXBlc10ueG1sUEsBAi0AFAAGAAgAAAAhAFr0LFu/AAAAFQEAAAsA&#10;AAAAAAAAAAAAAAAAHwEAAF9yZWxzLy5yZWxzUEsBAi0AFAAGAAgAAAAhALTYBsrEAAAA2wAAAA8A&#10;AAAAAAAAAAAAAAAABwIAAGRycy9kb3ducmV2LnhtbFBLBQYAAAAAAwADALcAAAD4AgAAAAA=&#10;" fillcolor="white [3212]" strokecolor="white [3212]">
                  <v:textbox style="mso-fit-shape-to-text:t">
                    <w:txbxContent>
                      <w:p w14:paraId="2324ED12" w14:textId="77777777" w:rsidR="00737EA2" w:rsidRDefault="00737EA2" w:rsidP="002435FC">
                        <w:pPr>
                          <w:pStyle w:val="NormalWeb"/>
                          <w:spacing w:before="0" w:beforeAutospacing="0" w:after="0" w:afterAutospacing="0"/>
                          <w:jc w:val="center"/>
                          <w:textAlignment w:val="baseline"/>
                        </w:pPr>
                        <w:proofErr w:type="spellStart"/>
                        <w:r>
                          <w:rPr>
                            <w:rFonts w:ascii="Arial" w:hAnsi="Arial" w:cstheme="minorBidi"/>
                            <w:color w:val="000000" w:themeColor="text1"/>
                            <w:kern w:val="24"/>
                            <w:sz w:val="28"/>
                            <w:szCs w:val="28"/>
                          </w:rPr>
                          <w:t>slodze</w:t>
                        </w:r>
                        <w:proofErr w:type="spellEnd"/>
                      </w:p>
                    </w:txbxContent>
                  </v:textbox>
                </v:shape>
              </v:group>
            </w:pict>
          </mc:Fallback>
        </mc:AlternateContent>
      </w:r>
      <w:r w:rsidR="002435FC" w:rsidRPr="00A72A8C">
        <w:rPr>
          <w:rFonts w:cs="Arial"/>
          <w:noProof/>
          <w:spacing w:val="-6"/>
          <w:sz w:val="24"/>
          <w:szCs w:val="24"/>
          <w:lang w:val="lv-LV" w:eastAsia="lv-LV"/>
        </w:rPr>
        <w:drawing>
          <wp:inline distT="0" distB="0" distL="0" distR="0" wp14:anchorId="6C69E565" wp14:editId="074865D1">
            <wp:extent cx="1285141" cy="1440000"/>
            <wp:effectExtent l="0" t="0" r="0" b="8255"/>
            <wp:docPr id="30720" name="Picture 30720" descr="Materials | Free Full-Text | Experimental and Numerical Analysis of Mixed  I-214 Poplar/Pinus Sylvestris Laminated Timber Subjected to Bending  Loading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ials | Free Full-Text | Experimental and Numerical Analysis of Mixed  I-214 Poplar/Pinus Sylvestris Laminated Timber Subjected to Bending  Loadings | HTM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829"/>
                    <a:stretch/>
                  </pic:blipFill>
                  <pic:spPr bwMode="auto">
                    <a:xfrm>
                      <a:off x="0" y="0"/>
                      <a:ext cx="1285141"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pacing w:val="-6"/>
          <w:sz w:val="24"/>
          <w:szCs w:val="24"/>
          <w:lang w:val="en-GB"/>
        </w:rPr>
        <w:t xml:space="preserve">  </w:t>
      </w:r>
      <w:r w:rsidR="000A74FE" w:rsidRPr="000A74FE">
        <w:rPr>
          <w:rFonts w:cs="Arial"/>
          <w:noProof/>
          <w:spacing w:val="-6"/>
          <w:sz w:val="24"/>
          <w:szCs w:val="24"/>
          <w:lang w:val="lv-LV" w:eastAsia="lv-LV"/>
        </w:rPr>
        <w:drawing>
          <wp:inline distT="0" distB="0" distL="0" distR="0" wp14:anchorId="68F7B803" wp14:editId="24353F23">
            <wp:extent cx="1838714" cy="1620000"/>
            <wp:effectExtent l="0" t="0" r="9525" b="0"/>
            <wp:docPr id="40" name="Picture 40" descr="C:\Users\Uldis\Pictures\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s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714" cy="1620000"/>
                    </a:xfrm>
                    <a:prstGeom prst="rect">
                      <a:avLst/>
                    </a:prstGeom>
                    <a:noFill/>
                    <a:ln>
                      <a:noFill/>
                    </a:ln>
                  </pic:spPr>
                </pic:pic>
              </a:graphicData>
            </a:graphic>
          </wp:inline>
        </w:drawing>
      </w:r>
    </w:p>
    <w:p w14:paraId="6EFB6135" w14:textId="06F12372" w:rsidR="002435FC" w:rsidRPr="00A72A8C" w:rsidRDefault="00E403BB" w:rsidP="001711A0">
      <w:pPr>
        <w:ind w:left="360"/>
        <w:jc w:val="center"/>
        <w:rPr>
          <w:spacing w:val="-6"/>
          <w:sz w:val="24"/>
          <w:szCs w:val="24"/>
          <w:lang w:val="en-GB"/>
        </w:rPr>
      </w:pPr>
      <w:r>
        <w:rPr>
          <w:rStyle w:val="tlid-translation"/>
          <w:rFonts w:cs="Arial"/>
          <w:b/>
          <w:spacing w:val="-6"/>
          <w:sz w:val="24"/>
          <w:szCs w:val="24"/>
          <w:lang w:val="en-GB"/>
        </w:rPr>
        <w:t>Fig. 1.36</w:t>
      </w:r>
      <w:r w:rsidR="00F87CD3" w:rsidRPr="00A72A8C">
        <w:rPr>
          <w:rStyle w:val="tlid-translation"/>
          <w:rFonts w:cs="Arial"/>
          <w:b/>
          <w:spacing w:val="-6"/>
          <w:sz w:val="24"/>
          <w:szCs w:val="24"/>
          <w:lang w:val="en-GB"/>
        </w:rPr>
        <w:t xml:space="preserve">. GLT strength improvement by </w:t>
      </w:r>
      <w:r w:rsidR="00C83CCA" w:rsidRPr="00A72A8C">
        <w:rPr>
          <w:rStyle w:val="tlid-translation"/>
          <w:rFonts w:cs="Arial"/>
          <w:b/>
          <w:spacing w:val="-6"/>
          <w:sz w:val="24"/>
          <w:szCs w:val="24"/>
          <w:lang w:val="en-GB"/>
        </w:rPr>
        <w:t>sorting</w:t>
      </w:r>
      <w:r w:rsidR="00C83CCA" w:rsidRPr="00000973">
        <w:rPr>
          <w:rStyle w:val="FootnoteReference"/>
          <w:rFonts w:eastAsiaTheme="minorEastAsia" w:cs="Arial"/>
          <w:spacing w:val="-6"/>
          <w:sz w:val="24"/>
          <w:szCs w:val="24"/>
          <w:lang w:val="en-GB" w:eastAsia="lv-LV"/>
        </w:rPr>
        <w:footnoteReference w:id="21"/>
      </w:r>
      <w:r w:rsidR="00C83CCA" w:rsidRPr="00000973">
        <w:rPr>
          <w:rStyle w:val="tlid-translation"/>
          <w:rFonts w:cs="Arial"/>
          <w:spacing w:val="-6"/>
          <w:sz w:val="24"/>
          <w:szCs w:val="24"/>
          <w:vertAlign w:val="superscript"/>
          <w:lang w:val="en-GB"/>
        </w:rPr>
        <w:t>,</w:t>
      </w:r>
      <w:r w:rsidR="00C83CCA" w:rsidRPr="00000973">
        <w:rPr>
          <w:rStyle w:val="FootnoteReference"/>
          <w:rFonts w:cs="Arial"/>
          <w:spacing w:val="-6"/>
          <w:sz w:val="24"/>
          <w:szCs w:val="24"/>
          <w:lang w:val="en-GB"/>
        </w:rPr>
        <w:footnoteReference w:id="22"/>
      </w:r>
      <w:r w:rsidR="001B3731" w:rsidRPr="00000973">
        <w:rPr>
          <w:rStyle w:val="tlid-translation"/>
          <w:rFonts w:cs="Arial"/>
          <w:spacing w:val="-6"/>
          <w:sz w:val="24"/>
          <w:szCs w:val="24"/>
          <w:vertAlign w:val="superscript"/>
          <w:lang w:val="en-GB"/>
        </w:rPr>
        <w:t xml:space="preserve">, </w:t>
      </w:r>
      <w:r w:rsidR="001B3731" w:rsidRPr="00000973">
        <w:rPr>
          <w:rStyle w:val="FootnoteReference"/>
          <w:rFonts w:cs="Arial"/>
          <w:spacing w:val="-6"/>
          <w:sz w:val="24"/>
          <w:szCs w:val="24"/>
          <w:lang w:val="en-GB"/>
        </w:rPr>
        <w:footnoteReference w:id="23"/>
      </w:r>
    </w:p>
    <w:p w14:paraId="3CCD1A4D" w14:textId="77777777" w:rsidR="002435FC" w:rsidRPr="001B3731" w:rsidRDefault="002435FC" w:rsidP="001711A0">
      <w:pPr>
        <w:rPr>
          <w:rFonts w:cs="Arial"/>
          <w:b/>
          <w:spacing w:val="-6"/>
          <w:sz w:val="16"/>
          <w:szCs w:val="16"/>
          <w:lang w:val="en-GB"/>
        </w:rPr>
      </w:pPr>
    </w:p>
    <w:p w14:paraId="3E4192D4" w14:textId="2D93A769" w:rsidR="00CA0A9A" w:rsidRPr="00A72A8C" w:rsidRDefault="00CA0A9A" w:rsidP="001711A0">
      <w:pPr>
        <w:rPr>
          <w:spacing w:val="-6"/>
          <w:sz w:val="24"/>
          <w:szCs w:val="24"/>
          <w:lang w:val="en-GB"/>
        </w:rPr>
      </w:pPr>
      <w:r w:rsidRPr="00A72A8C">
        <w:rPr>
          <w:rStyle w:val="jlqj4b"/>
          <w:spacing w:val="-6"/>
          <w:sz w:val="24"/>
          <w:szCs w:val="24"/>
          <w:lang w:val="en-GB"/>
        </w:rPr>
        <w:t xml:space="preserve">In this case if the GLT glued from the same strength materials it is </w:t>
      </w:r>
      <w:r w:rsidR="003D0C2C" w:rsidRPr="00A72A8C">
        <w:rPr>
          <w:rStyle w:val="jlqj4b"/>
          <w:spacing w:val="-6"/>
          <w:sz w:val="24"/>
          <w:szCs w:val="24"/>
          <w:lang w:val="en-GB"/>
        </w:rPr>
        <w:t>homogeneous (h)</w:t>
      </w:r>
      <w:r w:rsidR="001F4DE5">
        <w:rPr>
          <w:rStyle w:val="jlqj4b"/>
          <w:spacing w:val="-6"/>
          <w:sz w:val="24"/>
          <w:szCs w:val="24"/>
          <w:lang w:val="en-GB"/>
        </w:rPr>
        <w:t xml:space="preserve"> </w:t>
      </w:r>
      <w:r w:rsidRPr="00A72A8C">
        <w:rPr>
          <w:rStyle w:val="jlqj4b"/>
          <w:spacing w:val="-6"/>
          <w:sz w:val="24"/>
          <w:szCs w:val="24"/>
          <w:lang w:val="en-GB"/>
        </w:rPr>
        <w:t>and marked as</w:t>
      </w:r>
      <w:r w:rsidR="003D0C2C" w:rsidRPr="00A72A8C">
        <w:rPr>
          <w:rStyle w:val="jlqj4b"/>
          <w:spacing w:val="-6"/>
          <w:sz w:val="24"/>
          <w:szCs w:val="24"/>
          <w:lang w:val="en-GB"/>
        </w:rPr>
        <w:t xml:space="preserve"> GL24h</w:t>
      </w:r>
      <w:r w:rsidRPr="00A72A8C">
        <w:rPr>
          <w:rStyle w:val="jlqj4b"/>
          <w:spacing w:val="-6"/>
          <w:sz w:val="24"/>
          <w:szCs w:val="24"/>
          <w:lang w:val="en-GB"/>
        </w:rPr>
        <w:t xml:space="preserve">. if from different strength materials it is combined (c) and marked as </w:t>
      </w:r>
      <w:r w:rsidRPr="00A72A8C">
        <w:rPr>
          <w:spacing w:val="-6"/>
          <w:sz w:val="24"/>
          <w:szCs w:val="24"/>
          <w:lang w:val="en-GB"/>
        </w:rPr>
        <w:t>GL28c.</w:t>
      </w:r>
      <w:r w:rsidR="001F4DE5">
        <w:rPr>
          <w:spacing w:val="-6"/>
          <w:sz w:val="24"/>
          <w:szCs w:val="24"/>
          <w:lang w:val="en-GB"/>
        </w:rPr>
        <w:t xml:space="preserve"> GLT strength properties also can be increased by combining with other materials </w:t>
      </w:r>
      <w:r w:rsidR="001F4DE5" w:rsidRPr="001F4DE5">
        <w:rPr>
          <w:rStyle w:val="jlqj4b"/>
          <w:sz w:val="24"/>
          <w:szCs w:val="24"/>
          <w:lang w:val="en"/>
        </w:rPr>
        <w:t>steel reinforcement</w:t>
      </w:r>
      <w:r w:rsidR="002B56CE">
        <w:rPr>
          <w:rStyle w:val="jlqj4b"/>
          <w:sz w:val="24"/>
          <w:szCs w:val="24"/>
          <w:lang w:val="en"/>
        </w:rPr>
        <w:t xml:space="preserve"> (Fig.1.36</w:t>
      </w:r>
      <w:r w:rsidR="001F4DE5">
        <w:rPr>
          <w:rStyle w:val="jlqj4b"/>
          <w:sz w:val="24"/>
          <w:szCs w:val="24"/>
          <w:lang w:val="en"/>
        </w:rPr>
        <w:t>.).</w:t>
      </w:r>
    </w:p>
    <w:p w14:paraId="4D65E404" w14:textId="77777777" w:rsidR="002435FC" w:rsidRPr="00A72A8C" w:rsidRDefault="002435FC" w:rsidP="001711A0">
      <w:pPr>
        <w:rPr>
          <w:rFonts w:eastAsia="Times New Roman" w:cs="Arial"/>
          <w:b/>
          <w:spacing w:val="-6"/>
          <w:sz w:val="24"/>
          <w:szCs w:val="24"/>
          <w:lang w:val="en-GB" w:eastAsia="lv-LV"/>
        </w:rPr>
      </w:pPr>
    </w:p>
    <w:p w14:paraId="0BA6CDF0" w14:textId="0F6E0E4C" w:rsidR="008E4AAF" w:rsidRPr="00A72A8C" w:rsidRDefault="002435FC" w:rsidP="003E0F28">
      <w:pPr>
        <w:pStyle w:val="Heading2"/>
        <w:numPr>
          <w:ilvl w:val="1"/>
          <w:numId w:val="2"/>
        </w:numPr>
        <w:tabs>
          <w:tab w:val="left" w:pos="993"/>
        </w:tabs>
        <w:ind w:left="709" w:hanging="283"/>
        <w:rPr>
          <w:spacing w:val="-6"/>
        </w:rPr>
      </w:pPr>
      <w:bookmarkStart w:id="16" w:name="_Toc60994161"/>
      <w:r w:rsidRPr="00A72A8C">
        <w:rPr>
          <w:spacing w:val="-6"/>
        </w:rPr>
        <w:t xml:space="preserve">Chemical </w:t>
      </w:r>
      <w:r w:rsidR="003A0950" w:rsidRPr="00A72A8C">
        <w:rPr>
          <w:spacing w:val="-6"/>
        </w:rPr>
        <w:t>improvement</w:t>
      </w:r>
      <w:r w:rsidRPr="00A72A8C">
        <w:rPr>
          <w:spacing w:val="-6"/>
        </w:rPr>
        <w:t xml:space="preserve"> of wood properties</w:t>
      </w:r>
      <w:bookmarkEnd w:id="16"/>
    </w:p>
    <w:p w14:paraId="40765FC6" w14:textId="0FF04DE4" w:rsidR="000B5B6D" w:rsidRPr="000A74FE" w:rsidRDefault="000B5B6D" w:rsidP="000A74FE">
      <w:pPr>
        <w:pStyle w:val="NormalWeb"/>
        <w:spacing w:before="0" w:beforeAutospacing="0" w:after="0" w:afterAutospacing="0"/>
        <w:rPr>
          <w:rFonts w:ascii="Verdana" w:hAnsi="Verdana" w:cs="Arial"/>
          <w:spacing w:val="-6"/>
          <w:sz w:val="24"/>
          <w:lang w:val="en-GB"/>
        </w:rPr>
      </w:pPr>
      <w:r w:rsidRPr="00A72A8C">
        <w:rPr>
          <w:rFonts w:ascii="Verdana" w:eastAsia="Times New Roman" w:hAnsi="Verdana" w:cs="Arial"/>
          <w:spacing w:val="-6"/>
          <w:sz w:val="24"/>
          <w:lang w:val="en-GB" w:eastAsia="lv-LV"/>
        </w:rPr>
        <w:t>In standard EN 350 guidance</w:t>
      </w:r>
      <w:r w:rsidR="001B3731">
        <w:rPr>
          <w:rFonts w:ascii="Verdana" w:eastAsia="Times New Roman" w:hAnsi="Verdana" w:cs="Arial"/>
          <w:spacing w:val="-6"/>
          <w:sz w:val="24"/>
          <w:lang w:val="en-GB" w:eastAsia="lv-LV"/>
        </w:rPr>
        <w:t xml:space="preserve"> on methods for determining-</w:t>
      </w:r>
      <w:r w:rsidRPr="00A72A8C">
        <w:rPr>
          <w:rFonts w:ascii="Verdana" w:eastAsia="Times New Roman" w:hAnsi="Verdana" w:cs="Arial"/>
          <w:spacing w:val="-6"/>
          <w:sz w:val="24"/>
          <w:lang w:val="en-GB" w:eastAsia="lv-LV"/>
        </w:rPr>
        <w:t>classifying the durability of wood-based materials</w:t>
      </w:r>
      <w:r w:rsidR="000A74FE">
        <w:rPr>
          <w:rFonts w:ascii="Verdana" w:eastAsia="Times New Roman" w:hAnsi="Verdana" w:cs="Arial"/>
          <w:spacing w:val="-6"/>
          <w:sz w:val="24"/>
          <w:lang w:val="en-GB" w:eastAsia="lv-LV"/>
        </w:rPr>
        <w:t xml:space="preserve"> (</w:t>
      </w:r>
      <w:r w:rsidR="000A74FE" w:rsidRPr="00A72A8C">
        <w:rPr>
          <w:rFonts w:ascii="Verdana" w:eastAsia="Times New Roman" w:hAnsi="Verdana" w:cs="Arial"/>
          <w:spacing w:val="-6"/>
          <w:sz w:val="24"/>
          <w:lang w:val="en-GB" w:eastAsia="lv-LV"/>
        </w:rPr>
        <w:t>heat-treated, preservative treated as well as to modified wood</w:t>
      </w:r>
      <w:r w:rsidR="000A74FE">
        <w:rPr>
          <w:rFonts w:ascii="Verdana" w:eastAsia="Times New Roman" w:hAnsi="Verdana" w:cs="Arial"/>
          <w:spacing w:val="-6"/>
          <w:sz w:val="24"/>
          <w:lang w:val="en-GB" w:eastAsia="lv-LV"/>
        </w:rPr>
        <w:t>)</w:t>
      </w:r>
      <w:r w:rsidRPr="00A72A8C">
        <w:rPr>
          <w:rFonts w:ascii="Verdana" w:eastAsia="Times New Roman" w:hAnsi="Verdana" w:cs="Arial"/>
          <w:spacing w:val="-6"/>
          <w:sz w:val="24"/>
          <w:lang w:val="en-GB" w:eastAsia="lv-LV"/>
        </w:rPr>
        <w:t xml:space="preserve"> against biological wood-destroying </w:t>
      </w:r>
      <w:r w:rsidRPr="000A74FE">
        <w:rPr>
          <w:rFonts w:ascii="Verdana" w:eastAsia="Times New Roman" w:hAnsi="Verdana" w:cs="Arial"/>
          <w:spacing w:val="-6"/>
          <w:sz w:val="24"/>
          <w:lang w:val="en-GB" w:eastAsia="lv-LV"/>
        </w:rPr>
        <w:t>agents</w:t>
      </w:r>
      <w:r w:rsidR="000A74FE" w:rsidRPr="000A74FE">
        <w:rPr>
          <w:rFonts w:ascii="Verdana" w:eastAsia="Times New Roman" w:hAnsi="Verdana" w:cs="Arial"/>
          <w:spacing w:val="-6"/>
          <w:sz w:val="24"/>
          <w:lang w:val="en-GB" w:eastAsia="lv-LV"/>
        </w:rPr>
        <w:t xml:space="preserve"> are given.</w:t>
      </w:r>
      <w:r w:rsidR="004E0D04" w:rsidRPr="000A74FE">
        <w:rPr>
          <w:rFonts w:ascii="Verdana" w:hAnsi="Verdana" w:cs="Arial"/>
          <w:spacing w:val="-6"/>
          <w:sz w:val="24"/>
          <w:lang w:val="en-GB"/>
        </w:rPr>
        <w:t xml:space="preserve"> </w:t>
      </w:r>
      <w:r w:rsidRPr="001B3731">
        <w:rPr>
          <w:rFonts w:ascii="Verdana" w:eastAsia="Times New Roman" w:hAnsi="Verdana" w:cs="Arial"/>
          <w:spacing w:val="-14"/>
          <w:sz w:val="24"/>
          <w:lang w:val="en-GB" w:eastAsia="lv-LV"/>
        </w:rPr>
        <w:t xml:space="preserve">The wood-destroying agents considered </w:t>
      </w:r>
      <w:r w:rsidR="000A74FE" w:rsidRPr="001B3731">
        <w:rPr>
          <w:rFonts w:ascii="Verdana" w:eastAsia="Times New Roman" w:hAnsi="Verdana" w:cs="Arial"/>
          <w:spacing w:val="-14"/>
          <w:sz w:val="24"/>
          <w:lang w:val="en-GB" w:eastAsia="lv-LV"/>
        </w:rPr>
        <w:t xml:space="preserve">to </w:t>
      </w:r>
      <w:r w:rsidR="001B3731">
        <w:rPr>
          <w:rFonts w:ascii="Verdana" w:eastAsia="Times New Roman" w:hAnsi="Verdana" w:cs="Arial"/>
          <w:spacing w:val="-14"/>
          <w:sz w:val="24"/>
          <w:lang w:val="en-GB" w:eastAsia="lv-LV"/>
        </w:rPr>
        <w:t xml:space="preserve">standard (Table 1.13.) </w:t>
      </w:r>
      <w:r w:rsidRPr="001B3731">
        <w:rPr>
          <w:rFonts w:ascii="Verdana" w:eastAsia="Times New Roman" w:hAnsi="Verdana" w:cs="Arial"/>
          <w:spacing w:val="-14"/>
          <w:sz w:val="24"/>
          <w:lang w:val="en-GB" w:eastAsia="lv-LV"/>
        </w:rPr>
        <w:t>are:</w:t>
      </w:r>
    </w:p>
    <w:p w14:paraId="18450939" w14:textId="2565B514" w:rsidR="000B5B6D" w:rsidRPr="00A72A8C" w:rsidRDefault="000B5B6D" w:rsidP="004E0D04">
      <w:pPr>
        <w:numPr>
          <w:ilvl w:val="0"/>
          <w:numId w:val="4"/>
        </w:numPr>
        <w:ind w:left="714" w:hanging="357"/>
        <w:rPr>
          <w:rFonts w:eastAsia="Times New Roman" w:cs="Arial"/>
          <w:spacing w:val="-6"/>
          <w:sz w:val="24"/>
          <w:szCs w:val="24"/>
          <w:lang w:val="en-GB" w:eastAsia="lv-LV"/>
        </w:rPr>
      </w:pPr>
      <w:r w:rsidRPr="00A72A8C">
        <w:rPr>
          <w:rFonts w:eastAsia="Times New Roman" w:cs="Arial"/>
          <w:spacing w:val="-6"/>
          <w:sz w:val="24"/>
          <w:szCs w:val="24"/>
          <w:lang w:val="en-GB" w:eastAsia="lv-LV"/>
        </w:rPr>
        <w:t>wood-decaying fungi (basidiomycete and soft-rot fungi)</w:t>
      </w:r>
      <w:r w:rsidR="000A74FE">
        <w:rPr>
          <w:rFonts w:eastAsia="Times New Roman" w:cs="Arial"/>
          <w:spacing w:val="-6"/>
          <w:sz w:val="24"/>
          <w:szCs w:val="24"/>
          <w:lang w:val="en-GB" w:eastAsia="lv-LV"/>
        </w:rPr>
        <w:t>;</w:t>
      </w:r>
    </w:p>
    <w:p w14:paraId="2B7F7E77" w14:textId="49E08F8A" w:rsidR="000B5B6D" w:rsidRPr="00A72A8C" w:rsidRDefault="000B5B6D" w:rsidP="004E0D04">
      <w:pPr>
        <w:numPr>
          <w:ilvl w:val="0"/>
          <w:numId w:val="4"/>
        </w:numPr>
        <w:ind w:left="714" w:hanging="357"/>
        <w:rPr>
          <w:rFonts w:eastAsia="Times New Roman" w:cs="Arial"/>
          <w:spacing w:val="-6"/>
          <w:sz w:val="24"/>
          <w:szCs w:val="24"/>
          <w:lang w:val="en-GB" w:eastAsia="lv-LV"/>
        </w:rPr>
      </w:pPr>
      <w:r w:rsidRPr="00A72A8C">
        <w:rPr>
          <w:rFonts w:eastAsia="Times New Roman" w:cs="Arial"/>
          <w:spacing w:val="-6"/>
          <w:sz w:val="24"/>
          <w:szCs w:val="24"/>
          <w:lang w:val="en-GB" w:eastAsia="lv-LV"/>
        </w:rPr>
        <w:t>beetles capable of attacking dry wood</w:t>
      </w:r>
      <w:r w:rsidR="000A74FE">
        <w:rPr>
          <w:rFonts w:eastAsia="Times New Roman" w:cs="Arial"/>
          <w:spacing w:val="-6"/>
          <w:sz w:val="24"/>
          <w:szCs w:val="24"/>
          <w:lang w:val="en-GB" w:eastAsia="lv-LV"/>
        </w:rPr>
        <w:t>;</w:t>
      </w:r>
    </w:p>
    <w:p w14:paraId="55235BE5" w14:textId="46EF81B7" w:rsidR="000B5B6D" w:rsidRPr="00A72A8C" w:rsidRDefault="000B5B6D" w:rsidP="004E0D04">
      <w:pPr>
        <w:numPr>
          <w:ilvl w:val="0"/>
          <w:numId w:val="4"/>
        </w:numPr>
        <w:ind w:left="714" w:hanging="357"/>
        <w:rPr>
          <w:rFonts w:eastAsia="Times New Roman" w:cs="Arial"/>
          <w:spacing w:val="-6"/>
          <w:sz w:val="24"/>
          <w:szCs w:val="24"/>
          <w:lang w:val="en-GB" w:eastAsia="lv-LV"/>
        </w:rPr>
      </w:pPr>
      <w:r w:rsidRPr="00A72A8C">
        <w:rPr>
          <w:rFonts w:eastAsia="Times New Roman" w:cs="Arial"/>
          <w:spacing w:val="-6"/>
          <w:sz w:val="24"/>
          <w:szCs w:val="24"/>
          <w:lang w:val="en-GB" w:eastAsia="lv-LV"/>
        </w:rPr>
        <w:t>termites</w:t>
      </w:r>
      <w:r w:rsidR="000A74FE">
        <w:rPr>
          <w:rFonts w:eastAsia="Times New Roman" w:cs="Arial"/>
          <w:spacing w:val="-6"/>
          <w:sz w:val="24"/>
          <w:szCs w:val="24"/>
          <w:lang w:val="en-GB" w:eastAsia="lv-LV"/>
        </w:rPr>
        <w:t>;</w:t>
      </w:r>
    </w:p>
    <w:p w14:paraId="2C9F9329" w14:textId="7721BCBB" w:rsidR="000B5B6D" w:rsidRPr="00A72A8C" w:rsidRDefault="000B5B6D" w:rsidP="004E0D04">
      <w:pPr>
        <w:numPr>
          <w:ilvl w:val="0"/>
          <w:numId w:val="4"/>
        </w:numPr>
        <w:ind w:left="714" w:hanging="357"/>
        <w:rPr>
          <w:rFonts w:eastAsia="Times New Roman" w:cs="Arial"/>
          <w:spacing w:val="-6"/>
          <w:sz w:val="24"/>
          <w:szCs w:val="24"/>
          <w:lang w:val="en-GB" w:eastAsia="lv-LV"/>
        </w:rPr>
      </w:pPr>
      <w:r w:rsidRPr="00A72A8C">
        <w:rPr>
          <w:rFonts w:eastAsia="Times New Roman" w:cs="Arial"/>
          <w:spacing w:val="-6"/>
          <w:sz w:val="24"/>
          <w:szCs w:val="24"/>
          <w:lang w:val="en-GB" w:eastAsia="lv-LV"/>
        </w:rPr>
        <w:t>marine organisms capable of attacking wood in service.</w:t>
      </w:r>
    </w:p>
    <w:p w14:paraId="5D81984D" w14:textId="0BEC8569" w:rsidR="000B5B6D" w:rsidRPr="00A72A8C" w:rsidRDefault="000B5B6D" w:rsidP="001711A0">
      <w:pPr>
        <w:jc w:val="right"/>
        <w:rPr>
          <w:rFonts w:eastAsia="Times New Roman" w:cs="Arial"/>
          <w:bCs/>
          <w:spacing w:val="-6"/>
          <w:sz w:val="24"/>
          <w:szCs w:val="24"/>
          <w:lang w:val="en-GB" w:eastAsia="lv-LV"/>
        </w:rPr>
      </w:pPr>
      <w:r w:rsidRPr="00A72A8C">
        <w:rPr>
          <w:rFonts w:eastAsia="Times New Roman" w:cs="Arial"/>
          <w:bCs/>
          <w:spacing w:val="-6"/>
          <w:sz w:val="24"/>
          <w:szCs w:val="24"/>
          <w:lang w:val="en-GB" w:eastAsia="lv-LV"/>
        </w:rPr>
        <w:lastRenderedPageBreak/>
        <w:t xml:space="preserve">Table </w:t>
      </w:r>
      <w:r w:rsidR="00700EB1" w:rsidRPr="00A72A8C">
        <w:rPr>
          <w:rFonts w:eastAsia="Times New Roman" w:cs="Arial"/>
          <w:bCs/>
          <w:spacing w:val="-6"/>
          <w:sz w:val="24"/>
          <w:szCs w:val="24"/>
          <w:lang w:val="en-GB" w:eastAsia="lv-LV"/>
        </w:rPr>
        <w:t>1.13</w:t>
      </w:r>
      <w:r w:rsidR="00AA498D" w:rsidRPr="00A72A8C">
        <w:rPr>
          <w:rFonts w:eastAsia="Times New Roman" w:cs="Arial"/>
          <w:bCs/>
          <w:spacing w:val="-6"/>
          <w:sz w:val="24"/>
          <w:szCs w:val="24"/>
          <w:lang w:val="en-GB" w:eastAsia="lv-LV"/>
        </w:rPr>
        <w:t>.</w:t>
      </w:r>
    </w:p>
    <w:p w14:paraId="4FBCB7AF" w14:textId="77777777" w:rsidR="000B5B6D" w:rsidRPr="00A72A8C" w:rsidRDefault="000B5B6D" w:rsidP="002D71F4">
      <w:pPr>
        <w:pStyle w:val="Heading4"/>
        <w:numPr>
          <w:ilvl w:val="0"/>
          <w:numId w:val="0"/>
        </w:numPr>
        <w:ind w:left="864" w:hanging="864"/>
        <w:rPr>
          <w:rStyle w:val="sta-anchor"/>
          <w:rFonts w:cs="Arial"/>
          <w:color w:val="000000" w:themeColor="text1"/>
          <w:spacing w:val="-6"/>
          <w:szCs w:val="24"/>
          <w:lang w:val="en-GB"/>
        </w:rPr>
      </w:pPr>
      <w:r w:rsidRPr="00A72A8C">
        <w:rPr>
          <w:rStyle w:val="sta-anchor"/>
          <w:rFonts w:cs="Arial"/>
          <w:color w:val="000000" w:themeColor="text1"/>
          <w:spacing w:val="-6"/>
          <w:szCs w:val="24"/>
          <w:lang w:val="en-GB"/>
        </w:rPr>
        <w:t>Different Use Classes and Occurrence of Biological Agents</w:t>
      </w:r>
    </w:p>
    <w:tbl>
      <w:tblPr>
        <w:tblStyle w:val="TableGrid"/>
        <w:tblW w:w="10349" w:type="dxa"/>
        <w:tblInd w:w="-289" w:type="dxa"/>
        <w:tblLayout w:type="fixed"/>
        <w:tblLook w:val="04A0" w:firstRow="1" w:lastRow="0" w:firstColumn="1" w:lastColumn="0" w:noHBand="0" w:noVBand="1"/>
      </w:tblPr>
      <w:tblGrid>
        <w:gridCol w:w="710"/>
        <w:gridCol w:w="2268"/>
        <w:gridCol w:w="2551"/>
        <w:gridCol w:w="709"/>
        <w:gridCol w:w="709"/>
        <w:gridCol w:w="1134"/>
        <w:gridCol w:w="1275"/>
        <w:gridCol w:w="993"/>
      </w:tblGrid>
      <w:tr w:rsidR="000B5B6D" w:rsidRPr="00A72A8C" w14:paraId="410E7904" w14:textId="77777777" w:rsidTr="0018089A">
        <w:trPr>
          <w:tblHeader/>
        </w:trPr>
        <w:tc>
          <w:tcPr>
            <w:tcW w:w="710" w:type="dxa"/>
            <w:vMerge w:val="restart"/>
          </w:tcPr>
          <w:p w14:paraId="15DF9C21" w14:textId="77777777" w:rsidR="000B5B6D" w:rsidRPr="00A72A8C" w:rsidRDefault="000B5B6D" w:rsidP="001711A0">
            <w:pPr>
              <w:pStyle w:val="NormalWeb"/>
              <w:spacing w:before="0" w:beforeAutospacing="0" w:after="0" w:afterAutospacing="0"/>
              <w:jc w:val="center"/>
              <w:rPr>
                <w:rFonts w:ascii="Verdana" w:hAnsi="Verdana" w:cs="Arial"/>
                <w:bCs/>
                <w:spacing w:val="-6"/>
                <w:sz w:val="16"/>
                <w:szCs w:val="16"/>
                <w:lang w:val="en-GB"/>
              </w:rPr>
            </w:pPr>
            <w:r w:rsidRPr="00A72A8C">
              <w:rPr>
                <w:rStyle w:val="Strong"/>
                <w:rFonts w:ascii="Verdana" w:hAnsi="Verdana" w:cs="Arial"/>
                <w:b w:val="0"/>
                <w:spacing w:val="-6"/>
                <w:sz w:val="16"/>
                <w:szCs w:val="16"/>
                <w:lang w:val="en-GB"/>
              </w:rPr>
              <w:t>Use</w:t>
            </w:r>
          </w:p>
          <w:p w14:paraId="3E755283" w14:textId="77777777" w:rsidR="000B5B6D" w:rsidRPr="00A72A8C" w:rsidRDefault="000B5B6D" w:rsidP="001711A0">
            <w:pPr>
              <w:pStyle w:val="NormalWeb"/>
              <w:spacing w:before="0" w:beforeAutospacing="0" w:after="0" w:afterAutospacing="0"/>
              <w:jc w:val="center"/>
              <w:rPr>
                <w:rFonts w:ascii="Verdana" w:hAnsi="Verdana" w:cs="Arial"/>
                <w:bCs/>
                <w:spacing w:val="-6"/>
                <w:sz w:val="16"/>
                <w:szCs w:val="16"/>
                <w:lang w:val="en-GB"/>
              </w:rPr>
            </w:pPr>
            <w:r w:rsidRPr="00A72A8C">
              <w:rPr>
                <w:rStyle w:val="Strong"/>
                <w:rFonts w:ascii="Verdana" w:hAnsi="Verdana" w:cs="Arial"/>
                <w:b w:val="0"/>
                <w:spacing w:val="-6"/>
                <w:sz w:val="16"/>
                <w:szCs w:val="16"/>
                <w:lang w:val="en-GB"/>
              </w:rPr>
              <w:t>Class</w:t>
            </w:r>
          </w:p>
        </w:tc>
        <w:tc>
          <w:tcPr>
            <w:tcW w:w="2268" w:type="dxa"/>
            <w:vMerge w:val="restart"/>
          </w:tcPr>
          <w:p w14:paraId="35EB5218" w14:textId="77777777" w:rsidR="000B5B6D" w:rsidRPr="00A72A8C" w:rsidRDefault="000B5B6D" w:rsidP="001711A0">
            <w:pPr>
              <w:pStyle w:val="NormalWeb"/>
              <w:spacing w:before="0" w:beforeAutospacing="0" w:after="0" w:afterAutospacing="0"/>
              <w:jc w:val="center"/>
              <w:rPr>
                <w:rFonts w:ascii="Verdana" w:hAnsi="Verdana" w:cs="Arial"/>
                <w:bCs/>
                <w:spacing w:val="-6"/>
                <w:sz w:val="16"/>
                <w:szCs w:val="16"/>
                <w:lang w:val="en-GB"/>
              </w:rPr>
            </w:pPr>
            <w:r w:rsidRPr="00A72A8C">
              <w:rPr>
                <w:rStyle w:val="Strong"/>
                <w:rFonts w:ascii="Verdana" w:hAnsi="Verdana" w:cs="Arial"/>
                <w:b w:val="0"/>
                <w:spacing w:val="-6"/>
                <w:sz w:val="16"/>
                <w:szCs w:val="16"/>
                <w:lang w:val="en-GB"/>
              </w:rPr>
              <w:t>Definition</w:t>
            </w:r>
          </w:p>
        </w:tc>
        <w:tc>
          <w:tcPr>
            <w:tcW w:w="2551" w:type="dxa"/>
            <w:vMerge w:val="restart"/>
          </w:tcPr>
          <w:p w14:paraId="1FB928C7" w14:textId="76E541F8" w:rsidR="000B5B6D" w:rsidRPr="00A72A8C" w:rsidRDefault="00BA2DD1" w:rsidP="001711A0">
            <w:pPr>
              <w:pStyle w:val="NormalWeb"/>
              <w:spacing w:before="0" w:beforeAutospacing="0" w:after="0" w:afterAutospacing="0"/>
              <w:jc w:val="center"/>
              <w:rPr>
                <w:rFonts w:ascii="Verdana" w:hAnsi="Verdana" w:cs="Arial"/>
                <w:bCs/>
                <w:spacing w:val="-6"/>
                <w:sz w:val="16"/>
                <w:szCs w:val="16"/>
                <w:lang w:val="en-GB"/>
              </w:rPr>
            </w:pPr>
            <w:r w:rsidRPr="00A72A8C">
              <w:rPr>
                <w:rStyle w:val="Strong"/>
                <w:rFonts w:ascii="Verdana" w:hAnsi="Verdana" w:cs="Arial"/>
                <w:b w:val="0"/>
                <w:spacing w:val="-6"/>
                <w:sz w:val="16"/>
                <w:szCs w:val="16"/>
                <w:lang w:val="en-GB"/>
              </w:rPr>
              <w:t xml:space="preserve">General </w:t>
            </w:r>
            <w:r w:rsidR="000B5B6D" w:rsidRPr="00A72A8C">
              <w:rPr>
                <w:rStyle w:val="Strong"/>
                <w:rFonts w:ascii="Verdana" w:hAnsi="Verdana" w:cs="Arial"/>
                <w:b w:val="0"/>
                <w:spacing w:val="-6"/>
                <w:sz w:val="16"/>
                <w:szCs w:val="16"/>
                <w:lang w:val="en-GB"/>
              </w:rPr>
              <w:t>Service Conditions</w:t>
            </w:r>
          </w:p>
        </w:tc>
        <w:tc>
          <w:tcPr>
            <w:tcW w:w="4820" w:type="dxa"/>
            <w:gridSpan w:val="5"/>
          </w:tcPr>
          <w:p w14:paraId="1D5E2DC4" w14:textId="77777777" w:rsidR="000B5B6D" w:rsidRPr="00A72A8C" w:rsidRDefault="000B5B6D" w:rsidP="001711A0">
            <w:pPr>
              <w:jc w:val="center"/>
              <w:rPr>
                <w:rFonts w:cs="Arial"/>
                <w:spacing w:val="-6"/>
                <w:sz w:val="16"/>
                <w:szCs w:val="16"/>
                <w:lang w:val="en-GB"/>
              </w:rPr>
            </w:pPr>
            <w:r w:rsidRPr="00A72A8C">
              <w:rPr>
                <w:rStyle w:val="Strong"/>
                <w:rFonts w:cs="Arial"/>
                <w:b w:val="0"/>
                <w:spacing w:val="-6"/>
                <w:sz w:val="16"/>
                <w:szCs w:val="16"/>
                <w:lang w:val="en-GB"/>
              </w:rPr>
              <w:t>Occurrence of Biological Agents</w:t>
            </w:r>
          </w:p>
        </w:tc>
      </w:tr>
      <w:tr w:rsidR="00BA2DD1" w:rsidRPr="00A72A8C" w14:paraId="22B2EB13" w14:textId="77777777" w:rsidTr="0018089A">
        <w:trPr>
          <w:tblHeader/>
        </w:trPr>
        <w:tc>
          <w:tcPr>
            <w:tcW w:w="710" w:type="dxa"/>
            <w:vMerge/>
            <w:vAlign w:val="center"/>
          </w:tcPr>
          <w:p w14:paraId="63456CDC" w14:textId="77777777" w:rsidR="000B5B6D" w:rsidRPr="00A72A8C" w:rsidRDefault="000B5B6D" w:rsidP="001711A0">
            <w:pPr>
              <w:rPr>
                <w:rFonts w:cs="Arial"/>
                <w:spacing w:val="-6"/>
                <w:sz w:val="16"/>
                <w:szCs w:val="16"/>
                <w:lang w:val="en-GB"/>
              </w:rPr>
            </w:pPr>
          </w:p>
        </w:tc>
        <w:tc>
          <w:tcPr>
            <w:tcW w:w="2268" w:type="dxa"/>
            <w:vMerge/>
            <w:vAlign w:val="center"/>
          </w:tcPr>
          <w:p w14:paraId="796E2F07" w14:textId="77777777" w:rsidR="000B5B6D" w:rsidRPr="00A72A8C" w:rsidRDefault="000B5B6D" w:rsidP="001711A0">
            <w:pPr>
              <w:rPr>
                <w:rFonts w:cs="Arial"/>
                <w:spacing w:val="-6"/>
                <w:sz w:val="16"/>
                <w:szCs w:val="16"/>
                <w:lang w:val="en-GB"/>
              </w:rPr>
            </w:pPr>
          </w:p>
        </w:tc>
        <w:tc>
          <w:tcPr>
            <w:tcW w:w="2551" w:type="dxa"/>
            <w:vMerge/>
            <w:vAlign w:val="center"/>
          </w:tcPr>
          <w:p w14:paraId="130F0A18" w14:textId="77777777" w:rsidR="000B5B6D" w:rsidRPr="00A72A8C" w:rsidRDefault="000B5B6D" w:rsidP="001711A0">
            <w:pPr>
              <w:rPr>
                <w:rFonts w:cs="Arial"/>
                <w:spacing w:val="-6"/>
                <w:sz w:val="16"/>
                <w:szCs w:val="16"/>
                <w:lang w:val="en-GB"/>
              </w:rPr>
            </w:pPr>
          </w:p>
        </w:tc>
        <w:tc>
          <w:tcPr>
            <w:tcW w:w="709" w:type="dxa"/>
          </w:tcPr>
          <w:p w14:paraId="4302F995" w14:textId="77777777" w:rsidR="000B5B6D" w:rsidRPr="00A72A8C" w:rsidRDefault="000B5B6D" w:rsidP="001711A0">
            <w:pPr>
              <w:pStyle w:val="NormalWeb"/>
              <w:spacing w:before="0" w:beforeAutospacing="0" w:after="0" w:afterAutospacing="0"/>
              <w:jc w:val="center"/>
              <w:rPr>
                <w:rFonts w:ascii="Verdana" w:hAnsi="Verdana" w:cs="Arial"/>
                <w:b/>
                <w:bCs/>
                <w:spacing w:val="-6"/>
                <w:sz w:val="16"/>
                <w:szCs w:val="16"/>
                <w:lang w:val="en-GB"/>
              </w:rPr>
            </w:pPr>
            <w:r w:rsidRPr="00A72A8C">
              <w:rPr>
                <w:rStyle w:val="Strong"/>
                <w:rFonts w:ascii="Verdana" w:hAnsi="Verdana" w:cs="Arial"/>
                <w:b w:val="0"/>
                <w:spacing w:val="-6"/>
                <w:sz w:val="16"/>
                <w:szCs w:val="16"/>
                <w:lang w:val="en-GB"/>
              </w:rPr>
              <w:t>Disfiguring fungi</w:t>
            </w:r>
          </w:p>
        </w:tc>
        <w:tc>
          <w:tcPr>
            <w:tcW w:w="709" w:type="dxa"/>
          </w:tcPr>
          <w:p w14:paraId="642DB22D" w14:textId="77777777" w:rsidR="000B5B6D" w:rsidRPr="00A72A8C" w:rsidRDefault="000B5B6D" w:rsidP="001711A0">
            <w:pPr>
              <w:pStyle w:val="NormalWeb"/>
              <w:spacing w:before="0" w:beforeAutospacing="0" w:after="0" w:afterAutospacing="0"/>
              <w:jc w:val="center"/>
              <w:rPr>
                <w:rFonts w:ascii="Verdana" w:hAnsi="Verdana" w:cs="Arial"/>
                <w:b/>
                <w:bCs/>
                <w:spacing w:val="-6"/>
                <w:sz w:val="16"/>
                <w:szCs w:val="16"/>
                <w:lang w:val="en-GB"/>
              </w:rPr>
            </w:pPr>
            <w:r w:rsidRPr="00A72A8C">
              <w:rPr>
                <w:rStyle w:val="Strong"/>
                <w:rFonts w:ascii="Verdana" w:hAnsi="Verdana" w:cs="Arial"/>
                <w:b w:val="0"/>
                <w:spacing w:val="-6"/>
                <w:sz w:val="16"/>
                <w:szCs w:val="16"/>
                <w:lang w:val="en-GB"/>
              </w:rPr>
              <w:t>Wood-destroying fungi</w:t>
            </w:r>
          </w:p>
        </w:tc>
        <w:tc>
          <w:tcPr>
            <w:tcW w:w="1134" w:type="dxa"/>
          </w:tcPr>
          <w:p w14:paraId="48195B83" w14:textId="77777777" w:rsidR="000B5B6D" w:rsidRPr="00A72A8C" w:rsidRDefault="000B5B6D" w:rsidP="001711A0">
            <w:pPr>
              <w:pStyle w:val="NormalWeb"/>
              <w:spacing w:before="0" w:beforeAutospacing="0" w:after="0" w:afterAutospacing="0"/>
              <w:jc w:val="center"/>
              <w:rPr>
                <w:rFonts w:ascii="Verdana" w:hAnsi="Verdana" w:cs="Arial"/>
                <w:b/>
                <w:bCs/>
                <w:spacing w:val="-6"/>
                <w:sz w:val="16"/>
                <w:szCs w:val="16"/>
                <w:lang w:val="en-GB"/>
              </w:rPr>
            </w:pPr>
            <w:r w:rsidRPr="00A72A8C">
              <w:rPr>
                <w:rStyle w:val="Strong"/>
                <w:rFonts w:ascii="Verdana" w:hAnsi="Verdana" w:cs="Arial"/>
                <w:b w:val="0"/>
                <w:spacing w:val="-6"/>
                <w:sz w:val="16"/>
                <w:szCs w:val="16"/>
                <w:lang w:val="en-GB"/>
              </w:rPr>
              <w:t>Beetles</w:t>
            </w:r>
          </w:p>
        </w:tc>
        <w:tc>
          <w:tcPr>
            <w:tcW w:w="1275" w:type="dxa"/>
          </w:tcPr>
          <w:p w14:paraId="0FD89167" w14:textId="77777777" w:rsidR="000B5B6D" w:rsidRPr="00A72A8C" w:rsidRDefault="000B5B6D" w:rsidP="001711A0">
            <w:pPr>
              <w:pStyle w:val="NormalWeb"/>
              <w:spacing w:before="0" w:beforeAutospacing="0" w:after="0" w:afterAutospacing="0"/>
              <w:jc w:val="center"/>
              <w:rPr>
                <w:rFonts w:ascii="Verdana" w:hAnsi="Verdana" w:cs="Arial"/>
                <w:b/>
                <w:bCs/>
                <w:spacing w:val="-6"/>
                <w:sz w:val="16"/>
                <w:szCs w:val="16"/>
                <w:lang w:val="en-GB"/>
              </w:rPr>
            </w:pPr>
            <w:r w:rsidRPr="00A72A8C">
              <w:rPr>
                <w:rStyle w:val="Strong"/>
                <w:rFonts w:ascii="Verdana" w:hAnsi="Verdana" w:cs="Arial"/>
                <w:b w:val="0"/>
                <w:spacing w:val="-6"/>
                <w:sz w:val="16"/>
                <w:szCs w:val="16"/>
                <w:lang w:val="en-GB"/>
              </w:rPr>
              <w:t>Termites</w:t>
            </w:r>
          </w:p>
        </w:tc>
        <w:tc>
          <w:tcPr>
            <w:tcW w:w="993" w:type="dxa"/>
          </w:tcPr>
          <w:p w14:paraId="024EC39C" w14:textId="77777777" w:rsidR="000B5B6D" w:rsidRPr="00A72A8C" w:rsidRDefault="000B5B6D" w:rsidP="001711A0">
            <w:pPr>
              <w:pStyle w:val="NormalWeb"/>
              <w:spacing w:before="0" w:beforeAutospacing="0" w:after="0" w:afterAutospacing="0"/>
              <w:jc w:val="center"/>
              <w:rPr>
                <w:rFonts w:ascii="Verdana" w:hAnsi="Verdana" w:cs="Arial"/>
                <w:b/>
                <w:bCs/>
                <w:spacing w:val="-6"/>
                <w:sz w:val="16"/>
                <w:szCs w:val="16"/>
                <w:lang w:val="en-GB"/>
              </w:rPr>
            </w:pPr>
            <w:r w:rsidRPr="00A72A8C">
              <w:rPr>
                <w:rStyle w:val="Strong"/>
                <w:rFonts w:ascii="Verdana" w:hAnsi="Verdana" w:cs="Arial"/>
                <w:b w:val="0"/>
                <w:spacing w:val="-6"/>
                <w:sz w:val="16"/>
                <w:szCs w:val="16"/>
                <w:lang w:val="en-GB"/>
              </w:rPr>
              <w:t>Marine borers</w:t>
            </w:r>
          </w:p>
        </w:tc>
      </w:tr>
      <w:tr w:rsidR="00BA2DD1" w:rsidRPr="00A72A8C" w14:paraId="38F8CEF6" w14:textId="77777777" w:rsidTr="0018089A">
        <w:tc>
          <w:tcPr>
            <w:tcW w:w="710" w:type="dxa"/>
          </w:tcPr>
          <w:p w14:paraId="44F1029C"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1</w:t>
            </w:r>
          </w:p>
        </w:tc>
        <w:tc>
          <w:tcPr>
            <w:tcW w:w="2268" w:type="dxa"/>
          </w:tcPr>
          <w:p w14:paraId="6CFDE8D2"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Situation in which the wood-based product is inside a construction, not exposed to the weather and wetting.</w:t>
            </w:r>
          </w:p>
        </w:tc>
        <w:tc>
          <w:tcPr>
            <w:tcW w:w="2551" w:type="dxa"/>
          </w:tcPr>
          <w:p w14:paraId="63D9AB6F"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Interior, dry</w:t>
            </w:r>
          </w:p>
        </w:tc>
        <w:tc>
          <w:tcPr>
            <w:tcW w:w="709" w:type="dxa"/>
          </w:tcPr>
          <w:p w14:paraId="3092B7F0" w14:textId="77777777" w:rsidR="000B5B6D" w:rsidRPr="00A72A8C" w:rsidRDefault="000B5B6D" w:rsidP="001711A0">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c>
          <w:tcPr>
            <w:tcW w:w="709" w:type="dxa"/>
          </w:tcPr>
          <w:p w14:paraId="07A73A46" w14:textId="77777777" w:rsidR="000B5B6D" w:rsidRPr="00A72A8C" w:rsidRDefault="000B5B6D" w:rsidP="001711A0">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c>
          <w:tcPr>
            <w:tcW w:w="1134" w:type="dxa"/>
          </w:tcPr>
          <w:p w14:paraId="357338DE"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Everywhere in Europe &amp; EU territories</w:t>
            </w:r>
          </w:p>
        </w:tc>
        <w:tc>
          <w:tcPr>
            <w:tcW w:w="1275" w:type="dxa"/>
          </w:tcPr>
          <w:p w14:paraId="20596149" w14:textId="589995CC" w:rsidR="000B5B6D" w:rsidRPr="00A72A8C" w:rsidRDefault="005D2422" w:rsidP="005D2422">
            <w:pPr>
              <w:rPr>
                <w:rFonts w:cs="Arial"/>
                <w:spacing w:val="-6"/>
                <w:sz w:val="16"/>
                <w:szCs w:val="16"/>
                <w:lang w:val="en-GB"/>
              </w:rPr>
            </w:pPr>
            <w:r w:rsidRPr="00A72A8C">
              <w:rPr>
                <w:rFonts w:cs="Arial"/>
                <w:spacing w:val="-6"/>
                <w:sz w:val="16"/>
                <w:szCs w:val="16"/>
                <w:lang w:val="en-GB"/>
              </w:rPr>
              <w:t>Locally present in Europe</w:t>
            </w:r>
          </w:p>
        </w:tc>
        <w:tc>
          <w:tcPr>
            <w:tcW w:w="993" w:type="dxa"/>
          </w:tcPr>
          <w:p w14:paraId="1FF5EFAF"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4197AD5F" w14:textId="77777777" w:rsidTr="0018089A">
        <w:tc>
          <w:tcPr>
            <w:tcW w:w="710" w:type="dxa"/>
          </w:tcPr>
          <w:p w14:paraId="3C288AA9"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2</w:t>
            </w:r>
          </w:p>
        </w:tc>
        <w:tc>
          <w:tcPr>
            <w:tcW w:w="2268" w:type="dxa"/>
          </w:tcPr>
          <w:p w14:paraId="7A5C4052"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Situation in which the wood-based product is under cover and not exposed to the weather (particularly rain and driven rain) but not persistent, wetting can occur.</w:t>
            </w:r>
          </w:p>
        </w:tc>
        <w:tc>
          <w:tcPr>
            <w:tcW w:w="2551" w:type="dxa"/>
          </w:tcPr>
          <w:p w14:paraId="401C7C34"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Interior, or under cover, not exposed to the weather. Possibility of water condensation.</w:t>
            </w:r>
          </w:p>
        </w:tc>
        <w:tc>
          <w:tcPr>
            <w:tcW w:w="2552" w:type="dxa"/>
            <w:gridSpan w:val="3"/>
          </w:tcPr>
          <w:p w14:paraId="1FD5BED2" w14:textId="532BE29F" w:rsidR="000B5B6D" w:rsidRPr="00A72A8C" w:rsidRDefault="005D2422" w:rsidP="005D2422">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Everywhere in Europe</w:t>
            </w:r>
          </w:p>
        </w:tc>
        <w:tc>
          <w:tcPr>
            <w:tcW w:w="1275" w:type="dxa"/>
          </w:tcPr>
          <w:p w14:paraId="66062F4A" w14:textId="52786844" w:rsidR="000B5B6D" w:rsidRPr="00A72A8C" w:rsidRDefault="005D2422" w:rsidP="005D2422">
            <w:pPr>
              <w:rPr>
                <w:rFonts w:cs="Arial"/>
                <w:spacing w:val="-6"/>
                <w:sz w:val="16"/>
                <w:szCs w:val="16"/>
                <w:lang w:val="en-GB"/>
              </w:rPr>
            </w:pPr>
            <w:r w:rsidRPr="00A72A8C">
              <w:rPr>
                <w:rFonts w:cs="Arial"/>
                <w:spacing w:val="-6"/>
                <w:sz w:val="16"/>
                <w:szCs w:val="16"/>
                <w:lang w:val="en-GB"/>
              </w:rPr>
              <w:t>Locally present in Europe</w:t>
            </w:r>
          </w:p>
        </w:tc>
        <w:tc>
          <w:tcPr>
            <w:tcW w:w="993" w:type="dxa"/>
          </w:tcPr>
          <w:p w14:paraId="16512225"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3509546E" w14:textId="77777777" w:rsidTr="0018089A">
        <w:tc>
          <w:tcPr>
            <w:tcW w:w="710" w:type="dxa"/>
            <w:vMerge w:val="restart"/>
          </w:tcPr>
          <w:p w14:paraId="72E2FDBC"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3</w:t>
            </w:r>
          </w:p>
        </w:tc>
        <w:tc>
          <w:tcPr>
            <w:tcW w:w="2268" w:type="dxa"/>
            <w:vMerge w:val="restart"/>
          </w:tcPr>
          <w:p w14:paraId="092D088A" w14:textId="1FA411D2" w:rsidR="000B5B6D" w:rsidRPr="00A72A8C" w:rsidRDefault="000B5B6D" w:rsidP="001711A0">
            <w:pPr>
              <w:rPr>
                <w:rFonts w:cs="Arial"/>
                <w:spacing w:val="-6"/>
                <w:sz w:val="16"/>
                <w:szCs w:val="16"/>
                <w:lang w:val="en-GB"/>
              </w:rPr>
            </w:pPr>
            <w:r w:rsidRPr="00A72A8C">
              <w:rPr>
                <w:rFonts w:cs="Arial"/>
                <w:spacing w:val="-6"/>
                <w:sz w:val="16"/>
                <w:szCs w:val="16"/>
                <w:lang w:val="en-GB"/>
              </w:rPr>
              <w:t>Situation in which the wood-based product is above ground and exposed to the weather (particularly rain)</w:t>
            </w:r>
            <w:r w:rsidRPr="00A72A8C">
              <w:rPr>
                <w:rFonts w:cs="Arial"/>
                <w:spacing w:val="-6"/>
                <w:sz w:val="16"/>
                <w:szCs w:val="16"/>
                <w:vertAlign w:val="superscript"/>
                <w:lang w:val="en-GB"/>
              </w:rPr>
              <w:t>2</w:t>
            </w:r>
            <w:r w:rsidR="005B7E2D" w:rsidRPr="00A72A8C">
              <w:rPr>
                <w:rFonts w:cs="Arial"/>
                <w:spacing w:val="-6"/>
                <w:sz w:val="16"/>
                <w:szCs w:val="16"/>
                <w:vertAlign w:val="superscript"/>
                <w:lang w:val="en-GB"/>
              </w:rPr>
              <w:t>*</w:t>
            </w:r>
          </w:p>
        </w:tc>
        <w:tc>
          <w:tcPr>
            <w:tcW w:w="2551" w:type="dxa"/>
          </w:tcPr>
          <w:p w14:paraId="1FAD57B3"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Exterior, above ground, exposed to the weather.</w:t>
            </w:r>
          </w:p>
        </w:tc>
        <w:tc>
          <w:tcPr>
            <w:tcW w:w="2552" w:type="dxa"/>
            <w:gridSpan w:val="3"/>
            <w:vMerge w:val="restart"/>
          </w:tcPr>
          <w:p w14:paraId="580A1F08" w14:textId="17148B61" w:rsidR="000B5B6D" w:rsidRPr="00A72A8C" w:rsidRDefault="000B5B6D" w:rsidP="005D2422">
            <w:pPr>
              <w:rPr>
                <w:rFonts w:cs="Arial"/>
                <w:spacing w:val="-6"/>
                <w:sz w:val="16"/>
                <w:szCs w:val="16"/>
                <w:lang w:val="en-GB"/>
              </w:rPr>
            </w:pPr>
            <w:r w:rsidRPr="00A72A8C">
              <w:rPr>
                <w:rFonts w:cs="Arial"/>
                <w:spacing w:val="-6"/>
                <w:sz w:val="16"/>
                <w:szCs w:val="16"/>
                <w:lang w:val="en-GB"/>
              </w:rPr>
              <w:t xml:space="preserve">Everywhere in Europe </w:t>
            </w:r>
          </w:p>
        </w:tc>
        <w:tc>
          <w:tcPr>
            <w:tcW w:w="1275" w:type="dxa"/>
            <w:vMerge w:val="restart"/>
          </w:tcPr>
          <w:p w14:paraId="175547CE" w14:textId="47906EC4" w:rsidR="000B5B6D" w:rsidRPr="00A72A8C" w:rsidRDefault="000B5B6D" w:rsidP="005D2422">
            <w:pPr>
              <w:rPr>
                <w:rFonts w:cs="Arial"/>
                <w:spacing w:val="-6"/>
                <w:sz w:val="16"/>
                <w:szCs w:val="16"/>
                <w:lang w:val="en-GB"/>
              </w:rPr>
            </w:pPr>
            <w:r w:rsidRPr="00A72A8C">
              <w:rPr>
                <w:rFonts w:cs="Arial"/>
                <w:spacing w:val="-6"/>
                <w:sz w:val="16"/>
                <w:szCs w:val="16"/>
                <w:lang w:val="en-GB"/>
              </w:rPr>
              <w:t>Locally present in Europe</w:t>
            </w:r>
          </w:p>
        </w:tc>
        <w:tc>
          <w:tcPr>
            <w:tcW w:w="993" w:type="dxa"/>
            <w:vMerge w:val="restart"/>
          </w:tcPr>
          <w:p w14:paraId="3DB071C4"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0CAA2BC4" w14:textId="77777777" w:rsidTr="0018089A">
        <w:tc>
          <w:tcPr>
            <w:tcW w:w="710" w:type="dxa"/>
            <w:vMerge/>
          </w:tcPr>
          <w:p w14:paraId="41F8CCD6"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p>
        </w:tc>
        <w:tc>
          <w:tcPr>
            <w:tcW w:w="2268" w:type="dxa"/>
            <w:vMerge/>
          </w:tcPr>
          <w:p w14:paraId="00D71586" w14:textId="77777777" w:rsidR="000B5B6D" w:rsidRPr="00A72A8C" w:rsidRDefault="000B5B6D" w:rsidP="001711A0">
            <w:pPr>
              <w:rPr>
                <w:rFonts w:cs="Arial"/>
                <w:spacing w:val="-6"/>
                <w:sz w:val="16"/>
                <w:szCs w:val="16"/>
                <w:lang w:val="en-GB"/>
              </w:rPr>
            </w:pPr>
          </w:p>
        </w:tc>
        <w:tc>
          <w:tcPr>
            <w:tcW w:w="2551" w:type="dxa"/>
          </w:tcPr>
          <w:p w14:paraId="566158BF" w14:textId="48BCDECC" w:rsidR="000B5B6D" w:rsidRPr="00A72A8C" w:rsidRDefault="004E0D04" w:rsidP="001711A0">
            <w:pPr>
              <w:rPr>
                <w:rFonts w:cs="Arial"/>
                <w:spacing w:val="-6"/>
                <w:sz w:val="16"/>
                <w:szCs w:val="16"/>
                <w:lang w:val="en-GB"/>
              </w:rPr>
            </w:pPr>
            <w:r w:rsidRPr="00A72A8C">
              <w:rPr>
                <w:rFonts w:cs="Arial"/>
                <w:spacing w:val="-6"/>
                <w:sz w:val="16"/>
                <w:szCs w:val="16"/>
                <w:lang w:val="en-GB"/>
              </w:rPr>
              <w:t xml:space="preserve">When sub-divided: 3.1 Limited wetting conditions </w:t>
            </w:r>
            <w:r w:rsidR="000B5B6D" w:rsidRPr="00A72A8C">
              <w:rPr>
                <w:rFonts w:cs="Arial"/>
                <w:spacing w:val="-6"/>
                <w:sz w:val="16"/>
                <w:szCs w:val="16"/>
                <w:lang w:val="en-GB"/>
              </w:rPr>
              <w:t>3.2 Prolonged wetting conditions</w:t>
            </w:r>
          </w:p>
        </w:tc>
        <w:tc>
          <w:tcPr>
            <w:tcW w:w="2552" w:type="dxa"/>
            <w:gridSpan w:val="3"/>
            <w:vMerge/>
          </w:tcPr>
          <w:p w14:paraId="6F967186" w14:textId="77777777" w:rsidR="000B5B6D" w:rsidRPr="00A72A8C" w:rsidRDefault="000B5B6D" w:rsidP="001711A0">
            <w:pPr>
              <w:rPr>
                <w:rFonts w:cs="Arial"/>
                <w:spacing w:val="-6"/>
                <w:sz w:val="16"/>
                <w:szCs w:val="16"/>
                <w:lang w:val="en-GB"/>
              </w:rPr>
            </w:pPr>
          </w:p>
        </w:tc>
        <w:tc>
          <w:tcPr>
            <w:tcW w:w="1275" w:type="dxa"/>
            <w:vMerge/>
            <w:vAlign w:val="center"/>
          </w:tcPr>
          <w:p w14:paraId="798E1AB0" w14:textId="77777777" w:rsidR="000B5B6D" w:rsidRPr="00A72A8C" w:rsidRDefault="000B5B6D" w:rsidP="001711A0">
            <w:pPr>
              <w:rPr>
                <w:rFonts w:cs="Arial"/>
                <w:spacing w:val="-6"/>
                <w:sz w:val="16"/>
                <w:szCs w:val="16"/>
                <w:lang w:val="en-GB"/>
              </w:rPr>
            </w:pPr>
          </w:p>
        </w:tc>
        <w:tc>
          <w:tcPr>
            <w:tcW w:w="993" w:type="dxa"/>
            <w:vMerge/>
            <w:vAlign w:val="center"/>
          </w:tcPr>
          <w:p w14:paraId="5BA2B943" w14:textId="77777777" w:rsidR="000B5B6D" w:rsidRPr="00A72A8C" w:rsidRDefault="000B5B6D" w:rsidP="004E0D04">
            <w:pPr>
              <w:jc w:val="center"/>
              <w:rPr>
                <w:rFonts w:cs="Arial"/>
                <w:spacing w:val="-6"/>
                <w:sz w:val="16"/>
                <w:szCs w:val="16"/>
                <w:lang w:val="en-GB"/>
              </w:rPr>
            </w:pPr>
          </w:p>
        </w:tc>
      </w:tr>
      <w:tr w:rsidR="000B5B6D" w:rsidRPr="00A72A8C" w14:paraId="1479CC7B" w14:textId="77777777" w:rsidTr="0018089A">
        <w:tc>
          <w:tcPr>
            <w:tcW w:w="710" w:type="dxa"/>
          </w:tcPr>
          <w:p w14:paraId="775DAB4F"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4</w:t>
            </w:r>
          </w:p>
        </w:tc>
        <w:tc>
          <w:tcPr>
            <w:tcW w:w="2268" w:type="dxa"/>
          </w:tcPr>
          <w:p w14:paraId="5F81DCE0" w14:textId="4C6C615C" w:rsidR="000B5B6D" w:rsidRPr="00A72A8C" w:rsidRDefault="000B5B6D" w:rsidP="001711A0">
            <w:pPr>
              <w:rPr>
                <w:rFonts w:cs="Arial"/>
                <w:spacing w:val="-6"/>
                <w:sz w:val="16"/>
                <w:szCs w:val="16"/>
                <w:lang w:val="en-GB"/>
              </w:rPr>
            </w:pPr>
            <w:r w:rsidRPr="00A72A8C">
              <w:rPr>
                <w:rFonts w:cs="Arial"/>
                <w:spacing w:val="-6"/>
                <w:sz w:val="16"/>
                <w:szCs w:val="16"/>
                <w:lang w:val="en-GB"/>
              </w:rPr>
              <w:t>Situation in which the wood-based product is in direct contact with ground and/or fresh water</w:t>
            </w:r>
            <w:r w:rsidRPr="00A72A8C">
              <w:rPr>
                <w:rFonts w:cs="Arial"/>
                <w:spacing w:val="-6"/>
                <w:sz w:val="16"/>
                <w:szCs w:val="16"/>
                <w:vertAlign w:val="superscript"/>
                <w:lang w:val="en-GB"/>
              </w:rPr>
              <w:t>3</w:t>
            </w:r>
            <w:r w:rsidR="005B7E2D" w:rsidRPr="00A72A8C">
              <w:rPr>
                <w:rFonts w:cs="Arial"/>
                <w:spacing w:val="-6"/>
                <w:sz w:val="16"/>
                <w:szCs w:val="16"/>
                <w:lang w:val="en-GB"/>
              </w:rPr>
              <w:t>*</w:t>
            </w:r>
          </w:p>
        </w:tc>
        <w:tc>
          <w:tcPr>
            <w:tcW w:w="2551" w:type="dxa"/>
          </w:tcPr>
          <w:p w14:paraId="14035BDD"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Exterior in ground contact and/or fresh water.</w:t>
            </w:r>
          </w:p>
        </w:tc>
        <w:tc>
          <w:tcPr>
            <w:tcW w:w="2552" w:type="dxa"/>
            <w:gridSpan w:val="3"/>
          </w:tcPr>
          <w:p w14:paraId="5FE7E2A2" w14:textId="22B84017" w:rsidR="000B5B6D" w:rsidRPr="00A72A8C" w:rsidRDefault="005D2422" w:rsidP="005D2422">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Everywhere in Europe</w:t>
            </w:r>
          </w:p>
        </w:tc>
        <w:tc>
          <w:tcPr>
            <w:tcW w:w="1275" w:type="dxa"/>
          </w:tcPr>
          <w:p w14:paraId="5DEE4747" w14:textId="6F5268EE" w:rsidR="000B5B6D" w:rsidRPr="00A72A8C" w:rsidRDefault="000B5B6D" w:rsidP="001711A0">
            <w:pPr>
              <w:rPr>
                <w:rFonts w:cs="Arial"/>
                <w:spacing w:val="-6"/>
                <w:sz w:val="16"/>
                <w:szCs w:val="16"/>
                <w:lang w:val="en-GB"/>
              </w:rPr>
            </w:pPr>
            <w:r w:rsidRPr="00A72A8C">
              <w:rPr>
                <w:rFonts w:cs="Arial"/>
                <w:spacing w:val="-6"/>
                <w:sz w:val="16"/>
                <w:szCs w:val="16"/>
                <w:lang w:val="en-GB"/>
              </w:rPr>
              <w:t>Locally pr</w:t>
            </w:r>
            <w:r w:rsidR="005D2422" w:rsidRPr="00A72A8C">
              <w:rPr>
                <w:rFonts w:cs="Arial"/>
                <w:spacing w:val="-6"/>
                <w:sz w:val="16"/>
                <w:szCs w:val="16"/>
                <w:lang w:val="en-GB"/>
              </w:rPr>
              <w:t>esent in Europe</w:t>
            </w:r>
          </w:p>
        </w:tc>
        <w:tc>
          <w:tcPr>
            <w:tcW w:w="993" w:type="dxa"/>
          </w:tcPr>
          <w:p w14:paraId="19315440"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lang w:val="en-GB"/>
              </w:rPr>
            </w:pPr>
            <w:r w:rsidRPr="00A72A8C">
              <w:rPr>
                <w:rFonts w:ascii="Verdana" w:hAnsi="Verdana" w:cs="Arial"/>
                <w:spacing w:val="-6"/>
                <w:sz w:val="16"/>
                <w:szCs w:val="16"/>
                <w:lang w:val="en-GB"/>
              </w:rPr>
              <w:t>–</w:t>
            </w:r>
          </w:p>
        </w:tc>
      </w:tr>
      <w:tr w:rsidR="000B5B6D" w:rsidRPr="00A72A8C" w14:paraId="79E344F8" w14:textId="77777777" w:rsidTr="0018089A">
        <w:tc>
          <w:tcPr>
            <w:tcW w:w="710" w:type="dxa"/>
          </w:tcPr>
          <w:p w14:paraId="1FA64B20"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r w:rsidRPr="00A72A8C">
              <w:rPr>
                <w:rFonts w:ascii="Verdana" w:hAnsi="Verdana" w:cs="Arial"/>
                <w:spacing w:val="-6"/>
                <w:sz w:val="16"/>
                <w:szCs w:val="16"/>
                <w:lang w:val="en-GB"/>
              </w:rPr>
              <w:t>5</w:t>
            </w:r>
          </w:p>
        </w:tc>
        <w:tc>
          <w:tcPr>
            <w:tcW w:w="2268" w:type="dxa"/>
          </w:tcPr>
          <w:p w14:paraId="499CC631"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Situation in which the wood-based product is permanently or regularly submerged (i.e. sea water and brackish water).</w:t>
            </w:r>
          </w:p>
        </w:tc>
        <w:tc>
          <w:tcPr>
            <w:tcW w:w="2551" w:type="dxa"/>
          </w:tcPr>
          <w:p w14:paraId="1E6C2F27" w14:textId="77777777" w:rsidR="000B5B6D" w:rsidRPr="00A72A8C" w:rsidRDefault="000B5B6D" w:rsidP="001711A0">
            <w:pPr>
              <w:rPr>
                <w:rFonts w:cs="Arial"/>
                <w:spacing w:val="-6"/>
                <w:sz w:val="16"/>
                <w:szCs w:val="16"/>
                <w:lang w:val="en-GB"/>
              </w:rPr>
            </w:pPr>
            <w:r w:rsidRPr="00A72A8C">
              <w:rPr>
                <w:rFonts w:cs="Arial"/>
                <w:spacing w:val="-6"/>
                <w:sz w:val="16"/>
                <w:szCs w:val="16"/>
                <w:lang w:val="en-GB"/>
              </w:rPr>
              <w:t>Permanently or regularly submerged in salt water</w:t>
            </w:r>
          </w:p>
        </w:tc>
        <w:tc>
          <w:tcPr>
            <w:tcW w:w="2552" w:type="dxa"/>
            <w:gridSpan w:val="3"/>
          </w:tcPr>
          <w:p w14:paraId="3759AD7B" w14:textId="3D616EDD" w:rsidR="000B5B6D" w:rsidRPr="00A72A8C" w:rsidRDefault="000B5B6D" w:rsidP="001711A0">
            <w:pPr>
              <w:rPr>
                <w:rFonts w:cs="Arial"/>
                <w:spacing w:val="-6"/>
                <w:sz w:val="16"/>
                <w:szCs w:val="16"/>
                <w:lang w:val="en-GB"/>
              </w:rPr>
            </w:pPr>
            <w:r w:rsidRPr="00A72A8C">
              <w:rPr>
                <w:rFonts w:cs="Arial"/>
                <w:spacing w:val="-6"/>
                <w:sz w:val="16"/>
                <w:szCs w:val="16"/>
                <w:lang w:val="en-GB"/>
              </w:rPr>
              <w:t>Every</w:t>
            </w:r>
            <w:r w:rsidR="005D2422" w:rsidRPr="00A72A8C">
              <w:rPr>
                <w:rFonts w:cs="Arial"/>
                <w:spacing w:val="-6"/>
                <w:sz w:val="16"/>
                <w:szCs w:val="16"/>
                <w:lang w:val="en-GB"/>
              </w:rPr>
              <w:t>where in Europe</w:t>
            </w:r>
            <w:r w:rsidRPr="00A72A8C">
              <w:rPr>
                <w:rFonts w:cs="Arial"/>
                <w:spacing w:val="-6"/>
                <w:sz w:val="16"/>
                <w:szCs w:val="16"/>
                <w:vertAlign w:val="superscript"/>
                <w:lang w:val="en-GB"/>
              </w:rPr>
              <w:t>4</w:t>
            </w:r>
            <w:r w:rsidR="005B7E2D" w:rsidRPr="00A72A8C">
              <w:rPr>
                <w:rFonts w:cs="Arial"/>
                <w:spacing w:val="-6"/>
                <w:sz w:val="16"/>
                <w:szCs w:val="16"/>
                <w:vertAlign w:val="superscript"/>
                <w:lang w:val="en-GB"/>
              </w:rPr>
              <w:t>*</w:t>
            </w:r>
          </w:p>
        </w:tc>
        <w:tc>
          <w:tcPr>
            <w:tcW w:w="1275" w:type="dxa"/>
          </w:tcPr>
          <w:p w14:paraId="06611803" w14:textId="65EEC1A9" w:rsidR="000B5B6D" w:rsidRPr="00A72A8C" w:rsidRDefault="000B5B6D" w:rsidP="001711A0">
            <w:pPr>
              <w:rPr>
                <w:rFonts w:cs="Arial"/>
                <w:spacing w:val="-6"/>
                <w:sz w:val="16"/>
                <w:szCs w:val="16"/>
                <w:lang w:val="en-GB"/>
              </w:rPr>
            </w:pPr>
            <w:r w:rsidRPr="00A72A8C">
              <w:rPr>
                <w:rFonts w:cs="Arial"/>
                <w:spacing w:val="-6"/>
                <w:sz w:val="16"/>
                <w:szCs w:val="16"/>
                <w:lang w:val="en-GB"/>
              </w:rPr>
              <w:t>Every</w:t>
            </w:r>
            <w:r w:rsidR="005D2422" w:rsidRPr="00A72A8C">
              <w:rPr>
                <w:rFonts w:cs="Arial"/>
                <w:spacing w:val="-6"/>
                <w:sz w:val="16"/>
                <w:szCs w:val="16"/>
                <w:lang w:val="en-GB"/>
              </w:rPr>
              <w:t>where in Europe</w:t>
            </w:r>
            <w:r w:rsidRPr="00A72A8C">
              <w:rPr>
                <w:rFonts w:cs="Arial"/>
                <w:spacing w:val="-6"/>
                <w:sz w:val="16"/>
                <w:szCs w:val="16"/>
                <w:vertAlign w:val="superscript"/>
                <w:lang w:val="en-GB"/>
              </w:rPr>
              <w:t>4</w:t>
            </w:r>
          </w:p>
        </w:tc>
        <w:tc>
          <w:tcPr>
            <w:tcW w:w="993" w:type="dxa"/>
          </w:tcPr>
          <w:p w14:paraId="55E2D3C6" w14:textId="5603D09D" w:rsidR="000B5B6D" w:rsidRPr="00A72A8C" w:rsidRDefault="005D2422" w:rsidP="005D2422">
            <w:pPr>
              <w:rPr>
                <w:rFonts w:cs="Arial"/>
                <w:spacing w:val="-6"/>
                <w:sz w:val="16"/>
                <w:szCs w:val="16"/>
                <w:lang w:val="en-GB"/>
              </w:rPr>
            </w:pPr>
            <w:r w:rsidRPr="00A72A8C">
              <w:rPr>
                <w:rFonts w:cs="Arial"/>
                <w:spacing w:val="-6"/>
                <w:sz w:val="16"/>
                <w:szCs w:val="16"/>
                <w:lang w:val="en-GB"/>
              </w:rPr>
              <w:t>Everywhere in Europe</w:t>
            </w:r>
          </w:p>
        </w:tc>
      </w:tr>
    </w:tbl>
    <w:p w14:paraId="1ED9C978" w14:textId="77777777" w:rsidR="000B5B6D" w:rsidRPr="00A72A8C" w:rsidRDefault="000B5B6D" w:rsidP="001711A0">
      <w:pPr>
        <w:rPr>
          <w:rFonts w:cs="Arial"/>
          <w:spacing w:val="-6"/>
          <w:sz w:val="16"/>
          <w:szCs w:val="16"/>
          <w:vertAlign w:val="superscript"/>
          <w:lang w:val="en-GB"/>
        </w:rPr>
      </w:pPr>
      <w:r w:rsidRPr="00A72A8C">
        <w:rPr>
          <w:rStyle w:val="Strong"/>
          <w:rFonts w:cs="Arial"/>
          <w:spacing w:val="-6"/>
          <w:sz w:val="16"/>
          <w:szCs w:val="16"/>
          <w:lang w:val="en-GB"/>
        </w:rPr>
        <w:t>Notes:</w:t>
      </w:r>
      <w:r w:rsidRPr="00A72A8C">
        <w:rPr>
          <w:rFonts w:cs="Arial"/>
          <w:spacing w:val="-6"/>
          <w:sz w:val="16"/>
          <w:szCs w:val="16"/>
          <w:vertAlign w:val="superscript"/>
          <w:lang w:val="en-GB"/>
        </w:rPr>
        <w:t xml:space="preserve"> </w:t>
      </w:r>
    </w:p>
    <w:p w14:paraId="58C5CE71" w14:textId="689C7CEB" w:rsidR="000B5B6D" w:rsidRPr="00A72A8C" w:rsidRDefault="000B5B6D" w:rsidP="001711A0">
      <w:pPr>
        <w:rPr>
          <w:rFonts w:cs="Arial"/>
          <w:spacing w:val="-6"/>
          <w:sz w:val="12"/>
          <w:szCs w:val="12"/>
          <w:lang w:val="en-GB"/>
        </w:rPr>
      </w:pPr>
      <w:r w:rsidRPr="00A72A8C">
        <w:rPr>
          <w:rFonts w:cs="Arial"/>
          <w:spacing w:val="-6"/>
          <w:sz w:val="12"/>
          <w:szCs w:val="12"/>
          <w:vertAlign w:val="superscript"/>
          <w:lang w:val="en-GB"/>
        </w:rPr>
        <w:t>1</w:t>
      </w:r>
      <w:r w:rsidR="005B7E2D" w:rsidRPr="00A72A8C">
        <w:rPr>
          <w:rFonts w:cs="Arial"/>
          <w:spacing w:val="-6"/>
          <w:sz w:val="12"/>
          <w:szCs w:val="12"/>
          <w:vertAlign w:val="superscript"/>
          <w:lang w:val="en-GB"/>
        </w:rPr>
        <w:t>*</w:t>
      </w:r>
      <w:r w:rsidRPr="00A72A8C">
        <w:rPr>
          <w:rFonts w:cs="Arial"/>
          <w:spacing w:val="-6"/>
          <w:sz w:val="12"/>
          <w:szCs w:val="12"/>
          <w:vertAlign w:val="superscript"/>
          <w:lang w:val="en-GB"/>
        </w:rPr>
        <w:t xml:space="preserve"> </w:t>
      </w:r>
      <w:r w:rsidRPr="00A72A8C">
        <w:rPr>
          <w:rFonts w:cs="Arial"/>
          <w:spacing w:val="-6"/>
          <w:sz w:val="12"/>
          <w:szCs w:val="12"/>
          <w:lang w:val="en-GB"/>
        </w:rPr>
        <w:t>It may not be necessary to protect against all biological agents listed as they may not be present or economically significant in all service conditions in all geographical regions, or may not be able to attack some wood-based products due to the specif</w:t>
      </w:r>
      <w:r w:rsidR="001B3731">
        <w:rPr>
          <w:rFonts w:cs="Arial"/>
          <w:spacing w:val="-6"/>
          <w:sz w:val="12"/>
          <w:szCs w:val="12"/>
          <w:lang w:val="en-GB"/>
        </w:rPr>
        <w:t xml:space="preserve">ic constitution of the product. </w:t>
      </w:r>
      <w:r w:rsidR="005B7E2D" w:rsidRPr="00A72A8C">
        <w:rPr>
          <w:rFonts w:cs="Arial"/>
          <w:spacing w:val="-6"/>
          <w:sz w:val="12"/>
          <w:szCs w:val="12"/>
          <w:vertAlign w:val="superscript"/>
          <w:lang w:val="en-GB"/>
        </w:rPr>
        <w:t xml:space="preserve">2* </w:t>
      </w:r>
      <w:r w:rsidRPr="00A72A8C">
        <w:rPr>
          <w:rFonts w:cs="Arial"/>
          <w:spacing w:val="-6"/>
          <w:sz w:val="12"/>
          <w:szCs w:val="12"/>
          <w:lang w:val="en-GB"/>
        </w:rPr>
        <w:t>Decay risk depends on the climate and other in-use conditions (temperature, relative humidity, structural conditions, design details an</w:t>
      </w:r>
      <w:r w:rsidR="001B3731">
        <w:rPr>
          <w:rFonts w:cs="Arial"/>
          <w:spacing w:val="-6"/>
          <w:sz w:val="12"/>
          <w:szCs w:val="12"/>
          <w:lang w:val="en-GB"/>
        </w:rPr>
        <w:t xml:space="preserve">d maintenance provisions). </w:t>
      </w:r>
      <w:r w:rsidRPr="00A72A8C">
        <w:rPr>
          <w:rFonts w:cs="Arial"/>
          <w:spacing w:val="-6"/>
          <w:sz w:val="12"/>
          <w:szCs w:val="12"/>
          <w:vertAlign w:val="superscript"/>
          <w:lang w:val="en-GB"/>
        </w:rPr>
        <w:t>3</w:t>
      </w:r>
      <w:r w:rsidR="005B7E2D" w:rsidRPr="00A72A8C">
        <w:rPr>
          <w:rFonts w:cs="Arial"/>
          <w:spacing w:val="-6"/>
          <w:sz w:val="12"/>
          <w:szCs w:val="12"/>
          <w:vertAlign w:val="superscript"/>
          <w:lang w:val="en-GB"/>
        </w:rPr>
        <w:t>*</w:t>
      </w:r>
      <w:r w:rsidRPr="00A72A8C">
        <w:rPr>
          <w:rFonts w:cs="Arial"/>
          <w:spacing w:val="-6"/>
          <w:sz w:val="12"/>
          <w:szCs w:val="12"/>
          <w:vertAlign w:val="superscript"/>
          <w:lang w:val="en-GB"/>
        </w:rPr>
        <w:t xml:space="preserve"> </w:t>
      </w:r>
      <w:r w:rsidRPr="00A72A8C">
        <w:rPr>
          <w:rFonts w:cs="Arial"/>
          <w:spacing w:val="-6"/>
          <w:sz w:val="12"/>
          <w:szCs w:val="12"/>
          <w:lang w:val="en-GB"/>
        </w:rPr>
        <w:t xml:space="preserve">Wood-based products which are constantly below water level </w:t>
      </w:r>
      <w:r w:rsidR="004E0D04" w:rsidRPr="00A72A8C">
        <w:rPr>
          <w:rFonts w:cs="Arial"/>
          <w:spacing w:val="-6"/>
          <w:sz w:val="12"/>
          <w:szCs w:val="12"/>
          <w:lang w:val="en-GB"/>
        </w:rPr>
        <w:t xml:space="preserve">or completely buried and fully </w:t>
      </w:r>
      <w:r w:rsidRPr="00A72A8C">
        <w:rPr>
          <w:rFonts w:cs="Arial"/>
          <w:spacing w:val="-6"/>
          <w:sz w:val="12"/>
          <w:szCs w:val="12"/>
          <w:lang w:val="en-GB"/>
        </w:rPr>
        <w:t>saturated by water are not susceptible to be attacked by fungi but may</w:t>
      </w:r>
      <w:r w:rsidR="001B3731">
        <w:rPr>
          <w:rFonts w:cs="Arial"/>
          <w:spacing w:val="-6"/>
          <w:sz w:val="12"/>
          <w:szCs w:val="12"/>
          <w:lang w:val="en-GB"/>
        </w:rPr>
        <w:t xml:space="preserve"> be damaged by bacterial decay. </w:t>
      </w:r>
      <w:r w:rsidRPr="00A72A8C">
        <w:rPr>
          <w:rFonts w:cs="Arial"/>
          <w:spacing w:val="-6"/>
          <w:sz w:val="12"/>
          <w:szCs w:val="12"/>
          <w:vertAlign w:val="superscript"/>
          <w:lang w:val="en-GB"/>
        </w:rPr>
        <w:t>4</w:t>
      </w:r>
      <w:r w:rsidR="005B7E2D" w:rsidRPr="00A72A8C">
        <w:rPr>
          <w:rFonts w:cs="Arial"/>
          <w:spacing w:val="-6"/>
          <w:sz w:val="12"/>
          <w:szCs w:val="12"/>
          <w:vertAlign w:val="superscript"/>
          <w:lang w:val="en-GB"/>
        </w:rPr>
        <w:t xml:space="preserve">* </w:t>
      </w:r>
      <w:r w:rsidRPr="00A72A8C">
        <w:rPr>
          <w:rFonts w:cs="Arial"/>
          <w:spacing w:val="-6"/>
          <w:sz w:val="12"/>
          <w:szCs w:val="12"/>
          <w:lang w:val="en-GB"/>
        </w:rPr>
        <w:t>The above water portion of certain components can be exposed to all the above biological agents.</w:t>
      </w:r>
    </w:p>
    <w:p w14:paraId="1A8FFCA4" w14:textId="77777777" w:rsidR="00171E63" w:rsidRPr="00A72A8C" w:rsidRDefault="00171E63" w:rsidP="001711A0">
      <w:pPr>
        <w:rPr>
          <w:rFonts w:eastAsia="Times New Roman" w:cs="Arial"/>
          <w:bCs/>
          <w:spacing w:val="-6"/>
          <w:sz w:val="24"/>
          <w:szCs w:val="24"/>
          <w:lang w:val="en-GB" w:eastAsia="lv-LV"/>
        </w:rPr>
      </w:pPr>
    </w:p>
    <w:p w14:paraId="2DAF35D5" w14:textId="517682E9" w:rsidR="008E4AAF" w:rsidRPr="00A72A8C" w:rsidRDefault="00AA498D" w:rsidP="001711A0">
      <w:pPr>
        <w:rPr>
          <w:rFonts w:eastAsia="Times New Roman" w:cs="Arial"/>
          <w:bCs/>
          <w:spacing w:val="-6"/>
          <w:sz w:val="24"/>
          <w:szCs w:val="24"/>
          <w:lang w:val="en-GB" w:eastAsia="lv-LV"/>
        </w:rPr>
      </w:pPr>
      <w:r w:rsidRPr="00A72A8C">
        <w:rPr>
          <w:rFonts w:eastAsia="Times New Roman" w:cs="Arial"/>
          <w:bCs/>
          <w:spacing w:val="-6"/>
          <w:sz w:val="24"/>
          <w:szCs w:val="24"/>
          <w:lang w:val="en-GB" w:eastAsia="lv-LV"/>
        </w:rPr>
        <w:t xml:space="preserve">In </w:t>
      </w:r>
      <w:r w:rsidR="004D7548">
        <w:rPr>
          <w:rFonts w:eastAsia="Times New Roman" w:cs="Arial"/>
          <w:bCs/>
          <w:spacing w:val="-6"/>
          <w:sz w:val="24"/>
          <w:szCs w:val="24"/>
          <w:lang w:val="en-GB" w:eastAsia="lv-LV"/>
        </w:rPr>
        <w:t xml:space="preserve">the </w:t>
      </w:r>
      <w:r w:rsidRPr="00A72A8C">
        <w:rPr>
          <w:rFonts w:eastAsia="Times New Roman" w:cs="Arial"/>
          <w:bCs/>
          <w:spacing w:val="-6"/>
          <w:sz w:val="24"/>
          <w:szCs w:val="24"/>
          <w:lang w:val="en-GB" w:eastAsia="lv-LV"/>
        </w:rPr>
        <w:t xml:space="preserve">following table </w:t>
      </w:r>
      <w:r w:rsidR="00C72DEA" w:rsidRPr="00A72A8C">
        <w:rPr>
          <w:rFonts w:eastAsia="Times New Roman" w:cs="Arial"/>
          <w:bCs/>
          <w:spacing w:val="-6"/>
          <w:sz w:val="24"/>
          <w:szCs w:val="24"/>
          <w:lang w:val="en-GB" w:eastAsia="lv-LV"/>
        </w:rPr>
        <w:t>1.14</w:t>
      </w:r>
      <w:r w:rsidRPr="00A72A8C">
        <w:rPr>
          <w:rFonts w:eastAsia="Times New Roman" w:cs="Arial"/>
          <w:bCs/>
          <w:spacing w:val="-6"/>
          <w:sz w:val="24"/>
          <w:szCs w:val="24"/>
          <w:lang w:val="en-GB" w:eastAsia="lv-LV"/>
        </w:rPr>
        <w:t>.</w:t>
      </w:r>
      <w:r w:rsidR="00C91078" w:rsidRPr="00A72A8C">
        <w:rPr>
          <w:rFonts w:eastAsia="Times New Roman" w:cs="Arial"/>
          <w:bCs/>
          <w:spacing w:val="-6"/>
          <w:sz w:val="24"/>
          <w:szCs w:val="24"/>
          <w:lang w:val="en-GB" w:eastAsia="lv-LV"/>
        </w:rPr>
        <w:t xml:space="preserve"> </w:t>
      </w:r>
      <w:r w:rsidRPr="00A72A8C">
        <w:rPr>
          <w:rFonts w:eastAsia="Times New Roman" w:cs="Arial"/>
          <w:bCs/>
          <w:spacing w:val="-6"/>
          <w:sz w:val="24"/>
          <w:szCs w:val="24"/>
          <w:lang w:val="en-GB" w:eastAsia="lv-LV"/>
        </w:rPr>
        <w:t xml:space="preserve">application by wooden elements </w:t>
      </w:r>
      <w:r w:rsidR="004D7548">
        <w:rPr>
          <w:rFonts w:eastAsia="Times New Roman" w:cs="Arial"/>
          <w:bCs/>
          <w:spacing w:val="-6"/>
          <w:sz w:val="24"/>
          <w:szCs w:val="24"/>
          <w:lang w:val="en-GB" w:eastAsia="lv-LV"/>
        </w:rPr>
        <w:t>is</w:t>
      </w:r>
      <w:r w:rsidRPr="00A72A8C">
        <w:rPr>
          <w:rFonts w:eastAsia="Times New Roman" w:cs="Arial"/>
          <w:bCs/>
          <w:spacing w:val="-6"/>
          <w:sz w:val="24"/>
          <w:szCs w:val="24"/>
          <w:lang w:val="en-GB" w:eastAsia="lv-LV"/>
        </w:rPr>
        <w:t xml:space="preserve"> given.</w:t>
      </w:r>
    </w:p>
    <w:p w14:paraId="65BBDBCF" w14:textId="2A349FDD" w:rsidR="00AA498D" w:rsidRPr="00A72A8C" w:rsidRDefault="00AA498D" w:rsidP="001711A0">
      <w:pPr>
        <w:jc w:val="right"/>
        <w:rPr>
          <w:rFonts w:eastAsia="Times New Roman" w:cs="Arial"/>
          <w:bCs/>
          <w:spacing w:val="-6"/>
          <w:sz w:val="24"/>
          <w:szCs w:val="24"/>
          <w:lang w:val="en-GB" w:eastAsia="lv-LV"/>
        </w:rPr>
      </w:pPr>
      <w:r w:rsidRPr="00A72A8C">
        <w:rPr>
          <w:rFonts w:eastAsia="Times New Roman" w:cs="Arial"/>
          <w:bCs/>
          <w:spacing w:val="-6"/>
          <w:sz w:val="24"/>
          <w:szCs w:val="24"/>
          <w:lang w:val="en-GB" w:eastAsia="lv-LV"/>
        </w:rPr>
        <w:t xml:space="preserve">Table </w:t>
      </w:r>
      <w:r w:rsidR="00700EB1" w:rsidRPr="00A72A8C">
        <w:rPr>
          <w:rFonts w:eastAsia="Times New Roman" w:cs="Arial"/>
          <w:bCs/>
          <w:spacing w:val="-6"/>
          <w:sz w:val="24"/>
          <w:szCs w:val="24"/>
          <w:lang w:val="en-GB" w:eastAsia="lv-LV"/>
        </w:rPr>
        <w:t>1.14</w:t>
      </w:r>
      <w:r w:rsidRPr="00A72A8C">
        <w:rPr>
          <w:rFonts w:eastAsia="Times New Roman" w:cs="Arial"/>
          <w:bCs/>
          <w:spacing w:val="-6"/>
          <w:sz w:val="24"/>
          <w:szCs w:val="24"/>
          <w:lang w:val="en-GB" w:eastAsia="lv-LV"/>
        </w:rPr>
        <w:t>.</w:t>
      </w:r>
    </w:p>
    <w:p w14:paraId="35B10146" w14:textId="77777777" w:rsidR="008E4AAF" w:rsidRPr="00A72A8C" w:rsidRDefault="008E4AAF" w:rsidP="001711A0">
      <w:pPr>
        <w:pStyle w:val="NormalWeb"/>
        <w:spacing w:before="0" w:beforeAutospacing="0" w:after="0" w:afterAutospacing="0"/>
        <w:jc w:val="center"/>
        <w:rPr>
          <w:rStyle w:val="Strong"/>
          <w:rFonts w:ascii="Verdana" w:hAnsi="Verdana" w:cs="Arial"/>
          <w:spacing w:val="-6"/>
          <w:sz w:val="24"/>
          <w:lang w:val="en-GB"/>
        </w:rPr>
      </w:pPr>
      <w:r w:rsidRPr="00A72A8C">
        <w:rPr>
          <w:rStyle w:val="Strong"/>
          <w:rFonts w:ascii="Verdana" w:hAnsi="Verdana" w:cs="Arial"/>
          <w:spacing w:val="-6"/>
          <w:sz w:val="24"/>
          <w:lang w:val="en-GB"/>
        </w:rPr>
        <w:t>Timber use classes</w:t>
      </w:r>
    </w:p>
    <w:tbl>
      <w:tblPr>
        <w:tblStyle w:val="TableGrid"/>
        <w:tblW w:w="0" w:type="auto"/>
        <w:tblLook w:val="04A0" w:firstRow="1" w:lastRow="0" w:firstColumn="1" w:lastColumn="0" w:noHBand="0" w:noVBand="1"/>
      </w:tblPr>
      <w:tblGrid>
        <w:gridCol w:w="5098"/>
        <w:gridCol w:w="3658"/>
      </w:tblGrid>
      <w:tr w:rsidR="00AA498D" w:rsidRPr="00A72A8C" w14:paraId="412FB1B5" w14:textId="77777777" w:rsidTr="001B3731">
        <w:tc>
          <w:tcPr>
            <w:tcW w:w="5098" w:type="dxa"/>
          </w:tcPr>
          <w:p w14:paraId="1B636C2A" w14:textId="59377591" w:rsidR="00AA498D" w:rsidRPr="00A72A8C" w:rsidRDefault="00AA498D"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Wooden component</w:t>
            </w:r>
          </w:p>
        </w:tc>
        <w:tc>
          <w:tcPr>
            <w:tcW w:w="3658" w:type="dxa"/>
          </w:tcPr>
          <w:p w14:paraId="50394C44" w14:textId="60802F50" w:rsidR="00AA498D" w:rsidRPr="00A72A8C" w:rsidRDefault="00AA498D"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 xml:space="preserve">Use </w:t>
            </w:r>
            <w:r w:rsidR="00A61EF4" w:rsidRPr="00A72A8C">
              <w:rPr>
                <w:rFonts w:ascii="Verdana" w:hAnsi="Verdana" w:cs="Arial"/>
                <w:spacing w:val="-6"/>
                <w:szCs w:val="20"/>
                <w:lang w:val="en-GB"/>
              </w:rPr>
              <w:t>class</w:t>
            </w:r>
          </w:p>
        </w:tc>
      </w:tr>
      <w:tr w:rsidR="00AA498D" w:rsidRPr="00A72A8C" w14:paraId="0A33C288" w14:textId="77777777" w:rsidTr="001B3731">
        <w:tc>
          <w:tcPr>
            <w:tcW w:w="5098" w:type="dxa"/>
          </w:tcPr>
          <w:p w14:paraId="5DC140E6" w14:textId="30A3F016" w:rsidR="00AA498D"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Roof timber (dry)</w:t>
            </w:r>
          </w:p>
        </w:tc>
        <w:tc>
          <w:tcPr>
            <w:tcW w:w="3658" w:type="dxa"/>
          </w:tcPr>
          <w:p w14:paraId="59E390B8" w14:textId="330C9919" w:rsidR="00AA498D"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1</w:t>
            </w:r>
          </w:p>
        </w:tc>
      </w:tr>
      <w:tr w:rsidR="00AA498D" w:rsidRPr="00A72A8C" w14:paraId="2E1612E9" w14:textId="77777777" w:rsidTr="001B3731">
        <w:tc>
          <w:tcPr>
            <w:tcW w:w="5098" w:type="dxa"/>
          </w:tcPr>
          <w:p w14:paraId="7EBA8D28" w14:textId="77778487" w:rsidR="00AA498D"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Roof timber (risk of wetting)</w:t>
            </w:r>
          </w:p>
        </w:tc>
        <w:tc>
          <w:tcPr>
            <w:tcW w:w="3658" w:type="dxa"/>
          </w:tcPr>
          <w:p w14:paraId="55C628BF" w14:textId="055A23CF" w:rsidR="00AA498D"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AA498D" w:rsidRPr="00A72A8C" w14:paraId="32B88196" w14:textId="77777777" w:rsidTr="001B3731">
        <w:tc>
          <w:tcPr>
            <w:tcW w:w="5098" w:type="dxa"/>
          </w:tcPr>
          <w:p w14:paraId="1FE04139" w14:textId="5B1BD673" w:rsidR="00AA498D"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Tiling battens</w:t>
            </w:r>
          </w:p>
        </w:tc>
        <w:tc>
          <w:tcPr>
            <w:tcW w:w="3658" w:type="dxa"/>
          </w:tcPr>
          <w:p w14:paraId="7932F39B" w14:textId="6E1C79DD" w:rsidR="00AA498D"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AA498D" w:rsidRPr="00A72A8C" w14:paraId="2614E87E" w14:textId="77777777" w:rsidTr="001B3731">
        <w:tc>
          <w:tcPr>
            <w:tcW w:w="5098" w:type="dxa"/>
          </w:tcPr>
          <w:p w14:paraId="059856D6" w14:textId="71DA445D" w:rsidR="00AA498D"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Timber frame components – except sole plates</w:t>
            </w:r>
          </w:p>
        </w:tc>
        <w:tc>
          <w:tcPr>
            <w:tcW w:w="3658" w:type="dxa"/>
          </w:tcPr>
          <w:p w14:paraId="404805D7" w14:textId="0B3AA243" w:rsidR="00AA498D"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AA498D" w:rsidRPr="00A72A8C" w14:paraId="3F67E955" w14:textId="77777777" w:rsidTr="001B3731">
        <w:tc>
          <w:tcPr>
            <w:tcW w:w="5098" w:type="dxa"/>
          </w:tcPr>
          <w:p w14:paraId="0B27E605" w14:textId="3FF28BC0" w:rsidR="00AA498D"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 xml:space="preserve">Frame </w:t>
            </w:r>
            <w:r w:rsidR="005D2422" w:rsidRPr="00A72A8C">
              <w:rPr>
                <w:rFonts w:ascii="Verdana" w:hAnsi="Verdana" w:cs="Arial"/>
                <w:spacing w:val="-6"/>
                <w:szCs w:val="20"/>
                <w:lang w:val="en-GB"/>
              </w:rPr>
              <w:t>sheeting</w:t>
            </w:r>
            <w:r w:rsidRPr="00A72A8C">
              <w:rPr>
                <w:rFonts w:ascii="Verdana" w:hAnsi="Verdana" w:cs="Arial"/>
                <w:spacing w:val="-6"/>
                <w:szCs w:val="20"/>
                <w:lang w:val="en-GB"/>
              </w:rPr>
              <w:t xml:space="preserve"> – </w:t>
            </w:r>
            <w:r w:rsidR="005D2422" w:rsidRPr="00A72A8C">
              <w:rPr>
                <w:rFonts w:ascii="Verdana" w:hAnsi="Verdana" w:cs="Arial"/>
                <w:spacing w:val="-6"/>
                <w:szCs w:val="20"/>
                <w:lang w:val="en-GB"/>
              </w:rPr>
              <w:t>plywood’s</w:t>
            </w:r>
          </w:p>
        </w:tc>
        <w:tc>
          <w:tcPr>
            <w:tcW w:w="3658" w:type="dxa"/>
          </w:tcPr>
          <w:p w14:paraId="14B002CB" w14:textId="636F8DB3" w:rsidR="00AA498D"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AA498D" w:rsidRPr="00A72A8C" w14:paraId="2FFB5D4F" w14:textId="77777777" w:rsidTr="001B3731">
        <w:tc>
          <w:tcPr>
            <w:tcW w:w="5098" w:type="dxa"/>
          </w:tcPr>
          <w:p w14:paraId="106F3594" w14:textId="11127910" w:rsidR="00AA498D"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External cladding</w:t>
            </w:r>
          </w:p>
        </w:tc>
        <w:tc>
          <w:tcPr>
            <w:tcW w:w="3658" w:type="dxa"/>
          </w:tcPr>
          <w:p w14:paraId="15671E20" w14:textId="499BF00E" w:rsidR="00AA498D"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3.2</w:t>
            </w:r>
          </w:p>
        </w:tc>
      </w:tr>
      <w:tr w:rsidR="00A61EF4" w:rsidRPr="00A72A8C" w14:paraId="37414637" w14:textId="77777777" w:rsidTr="001B3731">
        <w:tc>
          <w:tcPr>
            <w:tcW w:w="5098" w:type="dxa"/>
          </w:tcPr>
          <w:p w14:paraId="41794036" w14:textId="294E0F78"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Battens for external cladding</w:t>
            </w:r>
          </w:p>
        </w:tc>
        <w:tc>
          <w:tcPr>
            <w:tcW w:w="3658" w:type="dxa"/>
          </w:tcPr>
          <w:p w14:paraId="63A11F79" w14:textId="1DD37C6C"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A61EF4" w:rsidRPr="00A72A8C" w14:paraId="3275A829" w14:textId="77777777" w:rsidTr="001B3731">
        <w:tc>
          <w:tcPr>
            <w:tcW w:w="5098" w:type="dxa"/>
          </w:tcPr>
          <w:p w14:paraId="3DB7D5BE" w14:textId="3DC02D06"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bCs/>
                <w:noProof/>
                <w:spacing w:val="-6"/>
                <w:szCs w:val="20"/>
                <w:lang w:val="en-GB" w:eastAsia="lv-LV"/>
              </w:rPr>
              <w:t>Firstfloor joists</w:t>
            </w:r>
          </w:p>
        </w:tc>
        <w:tc>
          <w:tcPr>
            <w:tcW w:w="3658" w:type="dxa"/>
          </w:tcPr>
          <w:p w14:paraId="508FA9E5" w14:textId="55590EDA"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1</w:t>
            </w:r>
          </w:p>
        </w:tc>
      </w:tr>
      <w:tr w:rsidR="00A61EF4" w:rsidRPr="00A72A8C" w14:paraId="79139A3A" w14:textId="77777777" w:rsidTr="001B3731">
        <w:tc>
          <w:tcPr>
            <w:tcW w:w="5098" w:type="dxa"/>
          </w:tcPr>
          <w:p w14:paraId="4A4C7C24" w14:textId="0010A42D" w:rsidR="00A61EF4" w:rsidRPr="00A72A8C" w:rsidRDefault="00A61EF4" w:rsidP="001711A0">
            <w:pPr>
              <w:pStyle w:val="NormalWeb"/>
              <w:spacing w:before="0" w:beforeAutospacing="0" w:after="0" w:afterAutospacing="0"/>
              <w:jc w:val="left"/>
              <w:rPr>
                <w:rFonts w:ascii="Verdana" w:hAnsi="Verdana" w:cs="Arial"/>
                <w:bCs/>
                <w:noProof/>
                <w:spacing w:val="-6"/>
                <w:szCs w:val="20"/>
                <w:lang w:val="en-GB" w:eastAsia="lv-LV"/>
              </w:rPr>
            </w:pPr>
            <w:r w:rsidRPr="00A72A8C">
              <w:rPr>
                <w:rFonts w:ascii="Verdana" w:hAnsi="Verdana" w:cs="Arial"/>
                <w:bCs/>
                <w:noProof/>
                <w:spacing w:val="-6"/>
                <w:szCs w:val="20"/>
                <w:lang w:val="en-GB" w:eastAsia="lv-LV"/>
              </w:rPr>
              <w:t>Ground floor joists</w:t>
            </w:r>
          </w:p>
        </w:tc>
        <w:tc>
          <w:tcPr>
            <w:tcW w:w="3658" w:type="dxa"/>
          </w:tcPr>
          <w:p w14:paraId="734354A8" w14:textId="197704A1"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2</w:t>
            </w:r>
          </w:p>
        </w:tc>
      </w:tr>
      <w:tr w:rsidR="00A61EF4" w:rsidRPr="00A72A8C" w14:paraId="31EBC9F8" w14:textId="77777777" w:rsidTr="001B3731">
        <w:tc>
          <w:tcPr>
            <w:tcW w:w="5098" w:type="dxa"/>
          </w:tcPr>
          <w:p w14:paraId="0B22245C" w14:textId="108C126E"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External joinery</w:t>
            </w:r>
          </w:p>
        </w:tc>
        <w:tc>
          <w:tcPr>
            <w:tcW w:w="3658" w:type="dxa"/>
          </w:tcPr>
          <w:p w14:paraId="37D999BD" w14:textId="05F94366"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3.1</w:t>
            </w:r>
          </w:p>
        </w:tc>
      </w:tr>
      <w:tr w:rsidR="00A61EF4" w:rsidRPr="00A72A8C" w14:paraId="68085448" w14:textId="77777777" w:rsidTr="001B3731">
        <w:tc>
          <w:tcPr>
            <w:tcW w:w="5098" w:type="dxa"/>
          </w:tcPr>
          <w:p w14:paraId="67942D0C" w14:textId="68ABB1DE"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External doors</w:t>
            </w:r>
          </w:p>
        </w:tc>
        <w:tc>
          <w:tcPr>
            <w:tcW w:w="3658" w:type="dxa"/>
          </w:tcPr>
          <w:p w14:paraId="3A91020C" w14:textId="469B55F2"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3.1</w:t>
            </w:r>
          </w:p>
        </w:tc>
      </w:tr>
      <w:tr w:rsidR="00A61EF4" w:rsidRPr="00A72A8C" w14:paraId="0BB92091" w14:textId="77777777" w:rsidTr="001B3731">
        <w:tc>
          <w:tcPr>
            <w:tcW w:w="5098" w:type="dxa"/>
          </w:tcPr>
          <w:p w14:paraId="7D83629D" w14:textId="6EE65EE3"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Decking out of ground contact</w:t>
            </w:r>
          </w:p>
        </w:tc>
        <w:tc>
          <w:tcPr>
            <w:tcW w:w="3658" w:type="dxa"/>
          </w:tcPr>
          <w:p w14:paraId="346B195F" w14:textId="4EEC6FA3"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3.2</w:t>
            </w:r>
          </w:p>
        </w:tc>
      </w:tr>
      <w:tr w:rsidR="00A61EF4" w:rsidRPr="00A72A8C" w14:paraId="6DF97CCE" w14:textId="77777777" w:rsidTr="001B3731">
        <w:tc>
          <w:tcPr>
            <w:tcW w:w="5098" w:type="dxa"/>
          </w:tcPr>
          <w:p w14:paraId="2524338D" w14:textId="0695DAD1"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Decking in ground contact</w:t>
            </w:r>
          </w:p>
        </w:tc>
        <w:tc>
          <w:tcPr>
            <w:tcW w:w="3658" w:type="dxa"/>
          </w:tcPr>
          <w:p w14:paraId="78DA68F5" w14:textId="5F8399C1"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4</w:t>
            </w:r>
          </w:p>
        </w:tc>
      </w:tr>
      <w:tr w:rsidR="00A61EF4" w:rsidRPr="00A72A8C" w14:paraId="4A90B796" w14:textId="77777777" w:rsidTr="001B3731">
        <w:tc>
          <w:tcPr>
            <w:tcW w:w="5098" w:type="dxa"/>
          </w:tcPr>
          <w:p w14:paraId="0068A150" w14:textId="3DF84903"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Fence posts</w:t>
            </w:r>
          </w:p>
        </w:tc>
        <w:tc>
          <w:tcPr>
            <w:tcW w:w="3658" w:type="dxa"/>
          </w:tcPr>
          <w:p w14:paraId="49011BB5" w14:textId="56AE5D46"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4</w:t>
            </w:r>
          </w:p>
        </w:tc>
      </w:tr>
      <w:tr w:rsidR="00A61EF4" w:rsidRPr="00A72A8C" w14:paraId="31CB72FF" w14:textId="77777777" w:rsidTr="001B3731">
        <w:tc>
          <w:tcPr>
            <w:tcW w:w="5098" w:type="dxa"/>
          </w:tcPr>
          <w:p w14:paraId="0BFD58A8" w14:textId="7915BDB2"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Fence panels</w:t>
            </w:r>
          </w:p>
        </w:tc>
        <w:tc>
          <w:tcPr>
            <w:tcW w:w="3658" w:type="dxa"/>
          </w:tcPr>
          <w:p w14:paraId="113ED058" w14:textId="569F6813"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3.2</w:t>
            </w:r>
          </w:p>
        </w:tc>
      </w:tr>
      <w:tr w:rsidR="00A61EF4" w:rsidRPr="00A72A8C" w14:paraId="1693FC1C" w14:textId="77777777" w:rsidTr="001B3731">
        <w:tc>
          <w:tcPr>
            <w:tcW w:w="5098" w:type="dxa"/>
          </w:tcPr>
          <w:p w14:paraId="2C83AB9D" w14:textId="3EA9456B" w:rsidR="00A61EF4" w:rsidRPr="00A72A8C" w:rsidRDefault="00A61EF4" w:rsidP="001711A0">
            <w:pPr>
              <w:pStyle w:val="NormalWeb"/>
              <w:spacing w:before="0" w:beforeAutospacing="0" w:after="0" w:afterAutospacing="0"/>
              <w:jc w:val="left"/>
              <w:rPr>
                <w:rFonts w:ascii="Verdana" w:hAnsi="Verdana" w:cs="Arial"/>
                <w:spacing w:val="-6"/>
                <w:szCs w:val="20"/>
                <w:lang w:val="en-GB"/>
              </w:rPr>
            </w:pPr>
            <w:r w:rsidRPr="00A72A8C">
              <w:rPr>
                <w:rFonts w:ascii="Verdana" w:hAnsi="Verdana" w:cs="Arial"/>
                <w:spacing w:val="-6"/>
                <w:szCs w:val="20"/>
                <w:lang w:val="en-GB"/>
              </w:rPr>
              <w:t>Garden products – water contact</w:t>
            </w:r>
          </w:p>
        </w:tc>
        <w:tc>
          <w:tcPr>
            <w:tcW w:w="3658" w:type="dxa"/>
          </w:tcPr>
          <w:p w14:paraId="525B608E" w14:textId="7ED8F26F" w:rsidR="00A61EF4" w:rsidRPr="00A72A8C" w:rsidRDefault="00A61EF4" w:rsidP="001711A0">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4</w:t>
            </w:r>
          </w:p>
        </w:tc>
      </w:tr>
    </w:tbl>
    <w:p w14:paraId="77EBD74A" w14:textId="77777777" w:rsidR="008E4AAF" w:rsidRPr="00A72A8C" w:rsidRDefault="008E4AAF" w:rsidP="001711A0">
      <w:pPr>
        <w:ind w:right="92"/>
        <w:contextualSpacing/>
        <w:rPr>
          <w:rFonts w:eastAsia="Times New Roman" w:cs="Arial"/>
          <w:spacing w:val="-6"/>
          <w:sz w:val="24"/>
          <w:szCs w:val="24"/>
          <w:lang w:val="en-GB" w:eastAsia="lv-LV"/>
        </w:rPr>
      </w:pPr>
    </w:p>
    <w:p w14:paraId="57BDE3D7" w14:textId="3E2A6324" w:rsidR="000B5B6D" w:rsidRPr="009653CF" w:rsidRDefault="000B5B6D" w:rsidP="009653CF">
      <w:pPr>
        <w:ind w:right="92"/>
        <w:contextualSpacing/>
        <w:rPr>
          <w:rStyle w:val="tlid-translation"/>
          <w:rFonts w:cs="Arial"/>
          <w:b/>
          <w:spacing w:val="-10"/>
          <w:sz w:val="24"/>
          <w:szCs w:val="24"/>
          <w:lang w:val="en-GB"/>
        </w:rPr>
      </w:pPr>
      <w:r w:rsidRPr="009653CF">
        <w:rPr>
          <w:rFonts w:eastAsia="Times New Roman" w:cs="Arial"/>
          <w:spacing w:val="-10"/>
          <w:sz w:val="24"/>
          <w:szCs w:val="24"/>
          <w:lang w:val="en-GB" w:eastAsia="lv-LV"/>
        </w:rPr>
        <w:lastRenderedPageBreak/>
        <w:t xml:space="preserve">The standard EN 350 lists the natural durability of selected wood species </w:t>
      </w:r>
      <w:r w:rsidR="009653CF" w:rsidRPr="009653CF">
        <w:rPr>
          <w:rFonts w:eastAsia="Times New Roman" w:cs="Arial"/>
          <w:spacing w:val="-10"/>
          <w:sz w:val="24"/>
          <w:szCs w:val="24"/>
          <w:lang w:val="en-GB" w:eastAsia="lv-LV"/>
        </w:rPr>
        <w:t>(</w:t>
      </w:r>
      <w:r w:rsidRPr="009653CF">
        <w:rPr>
          <w:rFonts w:eastAsia="Times New Roman" w:cs="Arial"/>
          <w:spacing w:val="-10"/>
          <w:sz w:val="24"/>
          <w:szCs w:val="24"/>
          <w:lang w:val="en-GB" w:eastAsia="lv-LV"/>
        </w:rPr>
        <w:t>against wood-destroying fungi, dry</w:t>
      </w:r>
      <w:r w:rsidR="008E4AAF" w:rsidRPr="009653CF">
        <w:rPr>
          <w:rFonts w:eastAsia="Times New Roman" w:cs="Arial"/>
          <w:spacing w:val="-10"/>
          <w:sz w:val="24"/>
          <w:szCs w:val="24"/>
          <w:lang w:val="en-GB" w:eastAsia="lv-LV"/>
        </w:rPr>
        <w:t xml:space="preserve"> </w:t>
      </w:r>
      <w:r w:rsidRPr="009653CF">
        <w:rPr>
          <w:rFonts w:eastAsia="Times New Roman" w:cs="Arial"/>
          <w:spacing w:val="-10"/>
          <w:sz w:val="24"/>
          <w:szCs w:val="24"/>
          <w:lang w:val="en-GB" w:eastAsia="lv-LV"/>
        </w:rPr>
        <w:t>wood-destroying beetles, termites and wood pests in sea water</w:t>
      </w:r>
      <w:r w:rsidR="009653CF" w:rsidRPr="009653CF">
        <w:rPr>
          <w:rFonts w:eastAsia="Times New Roman" w:cs="Arial"/>
          <w:spacing w:val="-10"/>
          <w:sz w:val="24"/>
          <w:szCs w:val="24"/>
          <w:lang w:val="en-GB" w:eastAsia="lv-LV"/>
        </w:rPr>
        <w:t>) are shown</w:t>
      </w:r>
      <w:r w:rsidRPr="009653CF">
        <w:rPr>
          <w:rFonts w:eastAsia="Times New Roman" w:cs="Arial"/>
          <w:spacing w:val="-10"/>
          <w:sz w:val="24"/>
          <w:szCs w:val="24"/>
          <w:lang w:val="en-GB" w:eastAsia="lv-LV"/>
        </w:rPr>
        <w:t>. Natural durability against wood-destroying fungi is categorised in five durability classes</w:t>
      </w:r>
      <w:r w:rsidR="009653CF" w:rsidRPr="009653CF">
        <w:rPr>
          <w:rFonts w:eastAsia="Times New Roman" w:cs="Arial"/>
          <w:spacing w:val="-10"/>
          <w:sz w:val="24"/>
          <w:szCs w:val="24"/>
          <w:lang w:val="en-GB" w:eastAsia="lv-LV"/>
        </w:rPr>
        <w:t xml:space="preserve"> (DC)</w:t>
      </w:r>
      <w:r w:rsidRPr="009653CF">
        <w:rPr>
          <w:rFonts w:eastAsia="Times New Roman" w:cs="Arial"/>
          <w:spacing w:val="-10"/>
          <w:sz w:val="24"/>
          <w:szCs w:val="24"/>
          <w:lang w:val="en-GB" w:eastAsia="lv-LV"/>
        </w:rPr>
        <w:t>:</w:t>
      </w:r>
      <w:r w:rsidR="009653CF" w:rsidRPr="009653CF">
        <w:rPr>
          <w:rFonts w:cs="Arial"/>
          <w:b/>
          <w:spacing w:val="-10"/>
          <w:sz w:val="24"/>
          <w:szCs w:val="24"/>
          <w:lang w:val="en-GB"/>
        </w:rPr>
        <w:t xml:space="preserve"> </w:t>
      </w:r>
      <w:r w:rsidR="009653CF">
        <w:rPr>
          <w:rFonts w:cs="Arial"/>
          <w:bCs/>
          <w:spacing w:val="-10"/>
          <w:sz w:val="24"/>
          <w:szCs w:val="24"/>
          <w:lang w:val="en-GB"/>
        </w:rPr>
        <w:t>1</w:t>
      </w:r>
      <w:r w:rsidR="00000973">
        <w:rPr>
          <w:rFonts w:cs="Arial"/>
          <w:bCs/>
          <w:spacing w:val="-10"/>
          <w:sz w:val="24"/>
          <w:szCs w:val="24"/>
          <w:lang w:val="en-GB"/>
        </w:rPr>
        <w:t xml:space="preserve">- highly durable; </w:t>
      </w:r>
      <w:r w:rsidR="009653CF">
        <w:rPr>
          <w:rFonts w:cs="Arial"/>
          <w:bCs/>
          <w:spacing w:val="-10"/>
          <w:sz w:val="24"/>
          <w:szCs w:val="24"/>
          <w:lang w:val="en-GB"/>
        </w:rPr>
        <w:t>2</w:t>
      </w:r>
      <w:r w:rsidR="009653CF" w:rsidRPr="009653CF">
        <w:rPr>
          <w:rFonts w:cs="Arial"/>
          <w:bCs/>
          <w:spacing w:val="-10"/>
          <w:sz w:val="24"/>
          <w:szCs w:val="24"/>
          <w:lang w:val="en-GB"/>
        </w:rPr>
        <w:t xml:space="preserve">– durable; </w:t>
      </w:r>
      <w:r w:rsidR="009653CF">
        <w:rPr>
          <w:rFonts w:cs="Arial"/>
          <w:bCs/>
          <w:spacing w:val="-10"/>
          <w:sz w:val="24"/>
          <w:szCs w:val="24"/>
          <w:lang w:val="en-GB"/>
        </w:rPr>
        <w:t>3</w:t>
      </w:r>
      <w:r w:rsidR="009653CF" w:rsidRPr="009653CF">
        <w:rPr>
          <w:rFonts w:cs="Arial"/>
          <w:bCs/>
          <w:spacing w:val="-10"/>
          <w:sz w:val="24"/>
          <w:szCs w:val="24"/>
          <w:lang w:val="en-GB"/>
        </w:rPr>
        <w:t xml:space="preserve">- moderately durable; </w:t>
      </w:r>
      <w:r w:rsidR="009653CF">
        <w:rPr>
          <w:rFonts w:cs="Arial"/>
          <w:bCs/>
          <w:spacing w:val="-10"/>
          <w:sz w:val="24"/>
          <w:szCs w:val="24"/>
          <w:lang w:val="en-GB"/>
        </w:rPr>
        <w:t>4</w:t>
      </w:r>
      <w:r w:rsidRPr="009653CF">
        <w:rPr>
          <w:rFonts w:cs="Arial"/>
          <w:bCs/>
          <w:spacing w:val="-10"/>
          <w:sz w:val="24"/>
          <w:szCs w:val="24"/>
          <w:lang w:val="en-GB"/>
        </w:rPr>
        <w:t>- slightly durable</w:t>
      </w:r>
      <w:r w:rsidR="009653CF" w:rsidRPr="009653CF">
        <w:rPr>
          <w:rFonts w:cs="Arial"/>
          <w:spacing w:val="-10"/>
          <w:sz w:val="24"/>
          <w:szCs w:val="24"/>
          <w:lang w:val="en-GB"/>
        </w:rPr>
        <w:t>;</w:t>
      </w:r>
      <w:r w:rsidR="009653CF" w:rsidRPr="009653CF">
        <w:rPr>
          <w:rFonts w:cs="Arial"/>
          <w:b/>
          <w:spacing w:val="-10"/>
          <w:sz w:val="24"/>
          <w:szCs w:val="24"/>
          <w:lang w:val="en-GB"/>
        </w:rPr>
        <w:t xml:space="preserve"> </w:t>
      </w:r>
      <w:r w:rsidR="009653CF">
        <w:rPr>
          <w:rFonts w:cs="Arial"/>
          <w:bCs/>
          <w:spacing w:val="-10"/>
          <w:sz w:val="24"/>
          <w:szCs w:val="24"/>
          <w:lang w:val="en-GB"/>
        </w:rPr>
        <w:t>5</w:t>
      </w:r>
      <w:r w:rsidRPr="009653CF">
        <w:rPr>
          <w:rFonts w:cs="Arial"/>
          <w:bCs/>
          <w:spacing w:val="-10"/>
          <w:sz w:val="24"/>
          <w:szCs w:val="24"/>
          <w:lang w:val="en-GB"/>
        </w:rPr>
        <w:t xml:space="preserve">- non-durable. </w:t>
      </w:r>
    </w:p>
    <w:p w14:paraId="5A7FE7EE" w14:textId="400939B3" w:rsidR="000B5B6D" w:rsidRPr="00A72A8C" w:rsidRDefault="000B5B6D" w:rsidP="009653CF">
      <w:pPr>
        <w:ind w:firstLine="720"/>
        <w:rPr>
          <w:rFonts w:cs="Arial"/>
          <w:spacing w:val="-6"/>
          <w:sz w:val="24"/>
          <w:szCs w:val="24"/>
          <w:lang w:val="en-GB"/>
        </w:rPr>
      </w:pPr>
      <w:r w:rsidRPr="00A72A8C">
        <w:rPr>
          <w:rStyle w:val="tlid-translation"/>
          <w:rFonts w:cs="Arial"/>
          <w:spacing w:val="-6"/>
          <w:sz w:val="24"/>
          <w:szCs w:val="24"/>
          <w:lang w:val="en-GB"/>
        </w:rPr>
        <w:t xml:space="preserve">Different species of trees have different resistance to </w:t>
      </w:r>
      <w:proofErr w:type="spellStart"/>
      <w:r w:rsidRPr="00A72A8C">
        <w:rPr>
          <w:rStyle w:val="tlid-translation"/>
          <w:rFonts w:cs="Arial"/>
          <w:spacing w:val="-6"/>
          <w:sz w:val="24"/>
          <w:szCs w:val="24"/>
          <w:lang w:val="en-GB"/>
        </w:rPr>
        <w:t>biodegraders</w:t>
      </w:r>
      <w:proofErr w:type="spellEnd"/>
      <w:r w:rsidRPr="00A72A8C">
        <w:rPr>
          <w:rStyle w:val="tlid-translation"/>
          <w:rFonts w:cs="Arial"/>
          <w:spacing w:val="-6"/>
          <w:sz w:val="24"/>
          <w:szCs w:val="24"/>
          <w:lang w:val="en-GB"/>
        </w:rPr>
        <w:t xml:space="preserve">. </w:t>
      </w:r>
      <w:r w:rsidR="001E5EA3" w:rsidRPr="00A72A8C">
        <w:rPr>
          <w:rStyle w:val="tlid-translation"/>
          <w:rFonts w:cs="Arial"/>
          <w:spacing w:val="-6"/>
          <w:sz w:val="24"/>
          <w:szCs w:val="24"/>
          <w:lang w:val="en-GB"/>
        </w:rPr>
        <w:t>Softwood h</w:t>
      </w:r>
      <w:r w:rsidRPr="00A72A8C">
        <w:rPr>
          <w:rStyle w:val="tlid-translation"/>
          <w:rFonts w:cs="Arial"/>
          <w:spacing w:val="-6"/>
          <w:sz w:val="24"/>
          <w:szCs w:val="24"/>
          <w:lang w:val="en-GB"/>
        </w:rPr>
        <w:t>eartwood contains more extracts and other components, making it more durable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for the sapwood. </w:t>
      </w:r>
      <w:r w:rsidR="001E5EA3" w:rsidRPr="00A72A8C">
        <w:rPr>
          <w:rStyle w:val="tlid-translation"/>
          <w:rFonts w:cs="Arial"/>
          <w:spacing w:val="-6"/>
          <w:sz w:val="24"/>
          <w:szCs w:val="24"/>
          <w:lang w:val="en-GB"/>
        </w:rPr>
        <w:t xml:space="preserve">From European hardwoods oak and </w:t>
      </w:r>
      <w:r w:rsidRPr="00A72A8C">
        <w:rPr>
          <w:rStyle w:val="tlid-translation"/>
          <w:rFonts w:cs="Arial"/>
          <w:spacing w:val="-6"/>
          <w:sz w:val="24"/>
          <w:szCs w:val="24"/>
          <w:lang w:val="en-GB"/>
        </w:rPr>
        <w:t>some species of larch</w:t>
      </w:r>
      <w:r w:rsidR="001E5EA3" w:rsidRPr="00A72A8C">
        <w:rPr>
          <w:rStyle w:val="tlid-translation"/>
          <w:rFonts w:cs="Arial"/>
          <w:spacing w:val="-6"/>
          <w:sz w:val="24"/>
          <w:szCs w:val="24"/>
          <w:lang w:val="en-GB"/>
        </w:rPr>
        <w:t xml:space="preserve"> in Europe are durable</w:t>
      </w:r>
      <w:r w:rsidR="005D2422" w:rsidRPr="00A72A8C">
        <w:rPr>
          <w:rStyle w:val="tlid-translation"/>
          <w:rFonts w:cs="Arial"/>
          <w:spacing w:val="-6"/>
          <w:sz w:val="24"/>
          <w:szCs w:val="24"/>
          <w:lang w:val="en-GB"/>
        </w:rPr>
        <w:t xml:space="preserve">. </w:t>
      </w:r>
      <w:r w:rsidRPr="00A72A8C">
        <w:rPr>
          <w:rStyle w:val="tlid-translation"/>
          <w:rFonts w:cs="Arial"/>
          <w:spacing w:val="-6"/>
          <w:sz w:val="24"/>
          <w:szCs w:val="24"/>
          <w:lang w:val="en-GB"/>
        </w:rPr>
        <w:t>For example, naturally durable wood in contact with the soil will last from 10 to 12 years, but moderately durable</w:t>
      </w:r>
      <w:r w:rsidRPr="00A72A8C">
        <w:rPr>
          <w:rFonts w:cs="Arial"/>
          <w:spacing w:val="-6"/>
          <w:sz w:val="24"/>
          <w:szCs w:val="24"/>
          <w:lang w:val="en-GB"/>
        </w:rPr>
        <w:t xml:space="preserve"> </w:t>
      </w:r>
      <w:r w:rsidRPr="00A72A8C">
        <w:rPr>
          <w:rStyle w:val="tlid-translation"/>
          <w:rFonts w:cs="Arial"/>
          <w:spacing w:val="-6"/>
          <w:sz w:val="24"/>
          <w:szCs w:val="24"/>
          <w:lang w:val="en-GB"/>
        </w:rPr>
        <w:t>or low-tolerant - from 5 to 8 years, non-durable - less than 3 years. Wood service life will also depend on the dimensions of the structure. Structures with a larger cross</w:t>
      </w:r>
      <w:r w:rsidR="004D7548">
        <w:rPr>
          <w:rStyle w:val="tlid-translation"/>
          <w:rFonts w:cs="Arial"/>
          <w:spacing w:val="-6"/>
          <w:sz w:val="24"/>
          <w:szCs w:val="24"/>
          <w:lang w:val="en-GB"/>
        </w:rPr>
        <w:t>-</w:t>
      </w:r>
      <w:r w:rsidRPr="00A72A8C">
        <w:rPr>
          <w:rStyle w:val="tlid-translation"/>
          <w:rFonts w:cs="Arial"/>
          <w:spacing w:val="-6"/>
          <w:sz w:val="24"/>
          <w:szCs w:val="24"/>
          <w:lang w:val="en-GB"/>
        </w:rPr>
        <w:t>section</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will retain its functions longer. </w:t>
      </w:r>
      <w:r w:rsidR="001E5EA3" w:rsidRPr="00A72A8C">
        <w:rPr>
          <w:rStyle w:val="tlid-translation"/>
          <w:rFonts w:cs="Arial"/>
          <w:spacing w:val="-6"/>
          <w:sz w:val="24"/>
          <w:szCs w:val="24"/>
          <w:lang w:val="en-GB"/>
        </w:rPr>
        <w:t>Y</w:t>
      </w:r>
      <w:r w:rsidRPr="00A72A8C">
        <w:rPr>
          <w:rStyle w:val="tlid-translation"/>
          <w:rFonts w:cs="Arial"/>
          <w:spacing w:val="-6"/>
          <w:sz w:val="24"/>
          <w:szCs w:val="24"/>
          <w:lang w:val="en-GB"/>
        </w:rPr>
        <w:t>ounge</w:t>
      </w:r>
      <w:r w:rsidR="005D2422" w:rsidRPr="00A72A8C">
        <w:rPr>
          <w:rStyle w:val="tlid-translation"/>
          <w:rFonts w:cs="Arial"/>
          <w:spacing w:val="-6"/>
          <w:sz w:val="24"/>
          <w:szCs w:val="24"/>
          <w:lang w:val="en-GB"/>
        </w:rPr>
        <w:t xml:space="preserve">r trees are also less durable.  </w:t>
      </w:r>
      <w:r w:rsidR="00C72DEA" w:rsidRPr="00A72A8C">
        <w:rPr>
          <w:rStyle w:val="tlid-translation"/>
          <w:rFonts w:cs="Arial"/>
          <w:spacing w:val="-6"/>
          <w:sz w:val="24"/>
          <w:szCs w:val="24"/>
          <w:lang w:val="en-GB"/>
        </w:rPr>
        <w:t>In table 1.15</w:t>
      </w:r>
      <w:r w:rsidR="001E5EA3" w:rsidRPr="00A72A8C">
        <w:rPr>
          <w:rStyle w:val="tlid-translation"/>
          <w:rFonts w:cs="Arial"/>
          <w:spacing w:val="-6"/>
          <w:sz w:val="24"/>
          <w:szCs w:val="24"/>
          <w:lang w:val="en-GB"/>
        </w:rPr>
        <w:t xml:space="preserve">. </w:t>
      </w:r>
      <w:r w:rsidR="0072213C" w:rsidRPr="00A72A8C">
        <w:rPr>
          <w:rStyle w:val="tlid-translation"/>
          <w:rFonts w:cs="Arial"/>
          <w:spacing w:val="-6"/>
          <w:sz w:val="24"/>
          <w:szCs w:val="24"/>
          <w:lang w:val="en-GB"/>
        </w:rPr>
        <w:t xml:space="preserve">common used </w:t>
      </w:r>
      <w:r w:rsidR="001E5EA3" w:rsidRPr="00A72A8C">
        <w:rPr>
          <w:rStyle w:val="tlid-translation"/>
          <w:rFonts w:cs="Arial"/>
          <w:spacing w:val="-6"/>
          <w:sz w:val="24"/>
          <w:szCs w:val="24"/>
          <w:lang w:val="en-GB"/>
        </w:rPr>
        <w:t>softwood durability classes are</w:t>
      </w:r>
      <w:r w:rsidR="0072213C" w:rsidRPr="00A72A8C">
        <w:rPr>
          <w:rStyle w:val="tlid-translation"/>
          <w:rFonts w:cs="Arial"/>
          <w:spacing w:val="-6"/>
          <w:sz w:val="24"/>
          <w:szCs w:val="24"/>
          <w:lang w:val="en-GB"/>
        </w:rPr>
        <w:t xml:space="preserve"> given depending of heartwood and sapwood.</w:t>
      </w:r>
    </w:p>
    <w:p w14:paraId="77F16DCC" w14:textId="205FABA7" w:rsidR="000B5B6D" w:rsidRPr="00A72A8C" w:rsidRDefault="000B5B6D" w:rsidP="001711A0">
      <w:pPr>
        <w:jc w:val="right"/>
        <w:rPr>
          <w:rFonts w:eastAsia="Times New Roman" w:cs="Arial"/>
          <w:bCs/>
          <w:spacing w:val="-6"/>
          <w:sz w:val="24"/>
          <w:szCs w:val="24"/>
          <w:lang w:val="en-GB" w:eastAsia="lv-LV"/>
        </w:rPr>
      </w:pPr>
      <w:r w:rsidRPr="00A72A8C">
        <w:rPr>
          <w:rFonts w:eastAsia="Times New Roman" w:cs="Arial"/>
          <w:bCs/>
          <w:spacing w:val="-6"/>
          <w:sz w:val="24"/>
          <w:szCs w:val="24"/>
          <w:lang w:val="en-GB" w:eastAsia="lv-LV"/>
        </w:rPr>
        <w:t xml:space="preserve">Table </w:t>
      </w:r>
      <w:r w:rsidR="00700EB1" w:rsidRPr="00A72A8C">
        <w:rPr>
          <w:rFonts w:eastAsia="Times New Roman" w:cs="Arial"/>
          <w:bCs/>
          <w:spacing w:val="-6"/>
          <w:sz w:val="24"/>
          <w:szCs w:val="24"/>
          <w:lang w:val="en-GB" w:eastAsia="lv-LV"/>
        </w:rPr>
        <w:t>1.15</w:t>
      </w:r>
      <w:r w:rsidRPr="00A72A8C">
        <w:rPr>
          <w:rFonts w:eastAsia="Times New Roman" w:cs="Arial"/>
          <w:bCs/>
          <w:spacing w:val="-6"/>
          <w:sz w:val="24"/>
          <w:szCs w:val="24"/>
          <w:lang w:val="en-GB" w:eastAsia="lv-LV"/>
        </w:rPr>
        <w:t>.</w:t>
      </w:r>
    </w:p>
    <w:p w14:paraId="35812806" w14:textId="77777777" w:rsidR="000B5B6D" w:rsidRPr="00A72A8C" w:rsidRDefault="000B5B6D" w:rsidP="001711A0">
      <w:pPr>
        <w:pStyle w:val="Heading4"/>
        <w:numPr>
          <w:ilvl w:val="0"/>
          <w:numId w:val="0"/>
        </w:numPr>
        <w:jc w:val="center"/>
        <w:rPr>
          <w:rStyle w:val="sta-anchor"/>
          <w:rFonts w:cs="Arial"/>
          <w:color w:val="000000" w:themeColor="text1"/>
          <w:spacing w:val="-6"/>
          <w:szCs w:val="24"/>
          <w:lang w:val="en-GB"/>
        </w:rPr>
      </w:pPr>
      <w:r w:rsidRPr="00000973">
        <w:rPr>
          <w:rStyle w:val="sta-anchor"/>
          <w:rFonts w:cs="Arial"/>
          <w:color w:val="000000" w:themeColor="text1"/>
          <w:spacing w:val="-6"/>
          <w:szCs w:val="24"/>
          <w:lang w:val="en-GB"/>
        </w:rPr>
        <w:t>Durability by wood species</w:t>
      </w:r>
    </w:p>
    <w:tbl>
      <w:tblPr>
        <w:tblStyle w:val="TableGrid"/>
        <w:tblW w:w="9067" w:type="dxa"/>
        <w:tblLook w:val="04A0" w:firstRow="1" w:lastRow="0" w:firstColumn="1" w:lastColumn="0" w:noHBand="0" w:noVBand="1"/>
      </w:tblPr>
      <w:tblGrid>
        <w:gridCol w:w="2924"/>
        <w:gridCol w:w="2920"/>
        <w:gridCol w:w="3223"/>
      </w:tblGrid>
      <w:tr w:rsidR="00C91078" w:rsidRPr="00A72A8C" w14:paraId="44FB2920" w14:textId="77777777" w:rsidTr="009653CF">
        <w:tc>
          <w:tcPr>
            <w:tcW w:w="2924" w:type="dxa"/>
          </w:tcPr>
          <w:p w14:paraId="6C62854A" w14:textId="304E4829" w:rsidR="00C91078" w:rsidRPr="00A72A8C" w:rsidRDefault="00C91078" w:rsidP="001711A0">
            <w:pPr>
              <w:rPr>
                <w:spacing w:val="-6"/>
                <w:lang w:val="en-GB"/>
              </w:rPr>
            </w:pPr>
            <w:r w:rsidRPr="00A72A8C">
              <w:rPr>
                <w:spacing w:val="-6"/>
                <w:lang w:val="en-GB"/>
              </w:rPr>
              <w:t>Wood type</w:t>
            </w:r>
          </w:p>
        </w:tc>
        <w:tc>
          <w:tcPr>
            <w:tcW w:w="2920" w:type="dxa"/>
          </w:tcPr>
          <w:p w14:paraId="1AA0689D" w14:textId="27A39083" w:rsidR="00C91078" w:rsidRPr="00A72A8C" w:rsidRDefault="00C91078" w:rsidP="001711A0">
            <w:pPr>
              <w:jc w:val="center"/>
              <w:rPr>
                <w:spacing w:val="-6"/>
                <w:lang w:val="en-GB"/>
              </w:rPr>
            </w:pPr>
            <w:r w:rsidRPr="00A72A8C">
              <w:rPr>
                <w:spacing w:val="-6"/>
                <w:lang w:val="en-GB"/>
              </w:rPr>
              <w:t>Heartwood</w:t>
            </w:r>
          </w:p>
        </w:tc>
        <w:tc>
          <w:tcPr>
            <w:tcW w:w="3223" w:type="dxa"/>
          </w:tcPr>
          <w:p w14:paraId="16DA04E9" w14:textId="48EBA7D6" w:rsidR="00C91078" w:rsidRPr="00A72A8C" w:rsidRDefault="00C91078" w:rsidP="001711A0">
            <w:pPr>
              <w:jc w:val="center"/>
              <w:rPr>
                <w:spacing w:val="-6"/>
                <w:lang w:val="en-GB"/>
              </w:rPr>
            </w:pPr>
            <w:r w:rsidRPr="00A72A8C">
              <w:rPr>
                <w:spacing w:val="-6"/>
                <w:lang w:val="en-GB"/>
              </w:rPr>
              <w:t>Sapwood</w:t>
            </w:r>
          </w:p>
        </w:tc>
      </w:tr>
      <w:tr w:rsidR="00C91078" w:rsidRPr="00A72A8C" w14:paraId="23DAD94A" w14:textId="77777777" w:rsidTr="009653CF">
        <w:tc>
          <w:tcPr>
            <w:tcW w:w="2924" w:type="dxa"/>
          </w:tcPr>
          <w:p w14:paraId="7265793A" w14:textId="26A5D07B" w:rsidR="00C91078" w:rsidRPr="00A72A8C" w:rsidRDefault="00C91078">
            <w:pPr>
              <w:rPr>
                <w:spacing w:val="-6"/>
                <w:lang w:val="en-GB"/>
              </w:rPr>
            </w:pPr>
            <w:r w:rsidRPr="00A72A8C">
              <w:rPr>
                <w:spacing w:val="-6"/>
                <w:lang w:val="en-GB"/>
              </w:rPr>
              <w:t>Fir</w:t>
            </w:r>
          </w:p>
        </w:tc>
        <w:tc>
          <w:tcPr>
            <w:tcW w:w="2920" w:type="dxa"/>
          </w:tcPr>
          <w:p w14:paraId="39E8A6A6" w14:textId="470F2683" w:rsidR="00C91078" w:rsidRPr="00A72A8C" w:rsidRDefault="00C91078" w:rsidP="001711A0">
            <w:pPr>
              <w:jc w:val="center"/>
              <w:rPr>
                <w:spacing w:val="-6"/>
                <w:lang w:val="en-GB"/>
              </w:rPr>
            </w:pPr>
            <w:r w:rsidRPr="00A72A8C">
              <w:rPr>
                <w:spacing w:val="-6"/>
                <w:lang w:val="en-GB"/>
              </w:rPr>
              <w:t>4</w:t>
            </w:r>
          </w:p>
        </w:tc>
        <w:tc>
          <w:tcPr>
            <w:tcW w:w="3223" w:type="dxa"/>
          </w:tcPr>
          <w:p w14:paraId="2D4DFC75" w14:textId="1392AA11" w:rsidR="00C91078" w:rsidRPr="00A72A8C" w:rsidRDefault="00C91078" w:rsidP="001711A0">
            <w:pPr>
              <w:jc w:val="center"/>
              <w:rPr>
                <w:spacing w:val="-6"/>
                <w:lang w:val="en-GB"/>
              </w:rPr>
            </w:pPr>
            <w:r w:rsidRPr="00A72A8C">
              <w:rPr>
                <w:spacing w:val="-6"/>
                <w:lang w:val="en-GB"/>
              </w:rPr>
              <w:t>5</w:t>
            </w:r>
          </w:p>
        </w:tc>
      </w:tr>
      <w:tr w:rsidR="00C91078" w:rsidRPr="00A72A8C" w14:paraId="6C69E5DA" w14:textId="77777777" w:rsidTr="009653CF">
        <w:tc>
          <w:tcPr>
            <w:tcW w:w="2924" w:type="dxa"/>
          </w:tcPr>
          <w:p w14:paraId="1DCEBBFC" w14:textId="47CF6D07" w:rsidR="00C91078" w:rsidRPr="00A72A8C" w:rsidRDefault="00C91078" w:rsidP="001711A0">
            <w:pPr>
              <w:rPr>
                <w:spacing w:val="-6"/>
                <w:lang w:val="en-GB"/>
              </w:rPr>
            </w:pPr>
            <w:r w:rsidRPr="00A72A8C">
              <w:rPr>
                <w:spacing w:val="-6"/>
                <w:lang w:val="en-GB"/>
              </w:rPr>
              <w:t>Larch</w:t>
            </w:r>
          </w:p>
        </w:tc>
        <w:tc>
          <w:tcPr>
            <w:tcW w:w="2920" w:type="dxa"/>
          </w:tcPr>
          <w:p w14:paraId="1F0E6CB2" w14:textId="2B454529" w:rsidR="00C91078" w:rsidRPr="00A72A8C" w:rsidRDefault="00C91078" w:rsidP="001711A0">
            <w:pPr>
              <w:jc w:val="center"/>
              <w:rPr>
                <w:spacing w:val="-6"/>
                <w:lang w:val="en-GB"/>
              </w:rPr>
            </w:pPr>
            <w:r w:rsidRPr="00A72A8C">
              <w:rPr>
                <w:spacing w:val="-6"/>
                <w:lang w:val="en-GB"/>
              </w:rPr>
              <w:t>3-4</w:t>
            </w:r>
          </w:p>
        </w:tc>
        <w:tc>
          <w:tcPr>
            <w:tcW w:w="3223" w:type="dxa"/>
          </w:tcPr>
          <w:p w14:paraId="076C9A58" w14:textId="7C93022C" w:rsidR="00C91078" w:rsidRPr="00A72A8C" w:rsidRDefault="00C91078" w:rsidP="001711A0">
            <w:pPr>
              <w:jc w:val="center"/>
              <w:rPr>
                <w:spacing w:val="-6"/>
                <w:lang w:val="en-GB"/>
              </w:rPr>
            </w:pPr>
            <w:r w:rsidRPr="00A72A8C">
              <w:rPr>
                <w:spacing w:val="-6"/>
                <w:lang w:val="en-GB"/>
              </w:rPr>
              <w:t>5</w:t>
            </w:r>
          </w:p>
        </w:tc>
      </w:tr>
      <w:tr w:rsidR="00C91078" w:rsidRPr="00A72A8C" w14:paraId="68BB1677" w14:textId="77777777" w:rsidTr="009653CF">
        <w:tc>
          <w:tcPr>
            <w:tcW w:w="2924" w:type="dxa"/>
          </w:tcPr>
          <w:p w14:paraId="35A3CBC4" w14:textId="49CDDA89" w:rsidR="00C91078" w:rsidRPr="00A72A8C" w:rsidRDefault="00C91078">
            <w:pPr>
              <w:rPr>
                <w:spacing w:val="-6"/>
                <w:lang w:val="en-GB"/>
              </w:rPr>
            </w:pPr>
            <w:r w:rsidRPr="00A72A8C">
              <w:rPr>
                <w:spacing w:val="-6"/>
                <w:lang w:val="en-GB"/>
              </w:rPr>
              <w:t>Spruce</w:t>
            </w:r>
          </w:p>
        </w:tc>
        <w:tc>
          <w:tcPr>
            <w:tcW w:w="2920" w:type="dxa"/>
          </w:tcPr>
          <w:p w14:paraId="67CCE382" w14:textId="1B7AFA02" w:rsidR="00C91078" w:rsidRPr="00A72A8C" w:rsidRDefault="00C91078" w:rsidP="001711A0">
            <w:pPr>
              <w:jc w:val="center"/>
              <w:rPr>
                <w:spacing w:val="-6"/>
                <w:lang w:val="en-GB"/>
              </w:rPr>
            </w:pPr>
            <w:r w:rsidRPr="00A72A8C">
              <w:rPr>
                <w:spacing w:val="-6"/>
                <w:lang w:val="en-GB"/>
              </w:rPr>
              <w:t>4</w:t>
            </w:r>
          </w:p>
        </w:tc>
        <w:tc>
          <w:tcPr>
            <w:tcW w:w="3223" w:type="dxa"/>
          </w:tcPr>
          <w:p w14:paraId="3A40F31B" w14:textId="2EC75470" w:rsidR="00C91078" w:rsidRPr="00A72A8C" w:rsidRDefault="00C91078" w:rsidP="001711A0">
            <w:pPr>
              <w:jc w:val="center"/>
              <w:rPr>
                <w:spacing w:val="-6"/>
                <w:lang w:val="en-GB"/>
              </w:rPr>
            </w:pPr>
            <w:r w:rsidRPr="00A72A8C">
              <w:rPr>
                <w:spacing w:val="-6"/>
                <w:lang w:val="en-GB"/>
              </w:rPr>
              <w:t>5</w:t>
            </w:r>
          </w:p>
        </w:tc>
      </w:tr>
      <w:tr w:rsidR="00C91078" w:rsidRPr="00A72A8C" w14:paraId="7626374F" w14:textId="77777777" w:rsidTr="009653CF">
        <w:tc>
          <w:tcPr>
            <w:tcW w:w="2924" w:type="dxa"/>
          </w:tcPr>
          <w:p w14:paraId="7E4B4044" w14:textId="2642F7FD" w:rsidR="00C91078" w:rsidRPr="00A72A8C" w:rsidRDefault="00C91078">
            <w:pPr>
              <w:rPr>
                <w:spacing w:val="-6"/>
                <w:lang w:val="en-GB"/>
              </w:rPr>
            </w:pPr>
            <w:r w:rsidRPr="00A72A8C">
              <w:rPr>
                <w:spacing w:val="-6"/>
                <w:lang w:val="en-GB"/>
              </w:rPr>
              <w:t>Pine</w:t>
            </w:r>
          </w:p>
        </w:tc>
        <w:tc>
          <w:tcPr>
            <w:tcW w:w="2920" w:type="dxa"/>
          </w:tcPr>
          <w:p w14:paraId="27ED66F1" w14:textId="4191BF31" w:rsidR="00C91078" w:rsidRPr="00A72A8C" w:rsidRDefault="00C91078" w:rsidP="001711A0">
            <w:pPr>
              <w:jc w:val="center"/>
              <w:rPr>
                <w:spacing w:val="-6"/>
                <w:lang w:val="en-GB"/>
              </w:rPr>
            </w:pPr>
            <w:r w:rsidRPr="00A72A8C">
              <w:rPr>
                <w:spacing w:val="-6"/>
                <w:lang w:val="en-GB"/>
              </w:rPr>
              <w:t>3-4</w:t>
            </w:r>
          </w:p>
        </w:tc>
        <w:tc>
          <w:tcPr>
            <w:tcW w:w="3223" w:type="dxa"/>
          </w:tcPr>
          <w:p w14:paraId="5992F74D" w14:textId="6614CD26" w:rsidR="00C91078" w:rsidRPr="00A72A8C" w:rsidRDefault="00C91078" w:rsidP="001711A0">
            <w:pPr>
              <w:jc w:val="center"/>
              <w:rPr>
                <w:spacing w:val="-6"/>
                <w:lang w:val="en-GB"/>
              </w:rPr>
            </w:pPr>
            <w:r w:rsidRPr="00A72A8C">
              <w:rPr>
                <w:spacing w:val="-6"/>
                <w:lang w:val="en-GB"/>
              </w:rPr>
              <w:t>5</w:t>
            </w:r>
          </w:p>
        </w:tc>
      </w:tr>
      <w:tr w:rsidR="008754BD" w:rsidRPr="00A72A8C" w14:paraId="258AB22E" w14:textId="77777777" w:rsidTr="009653CF">
        <w:tc>
          <w:tcPr>
            <w:tcW w:w="2924" w:type="dxa"/>
          </w:tcPr>
          <w:p w14:paraId="2D2B19AB" w14:textId="363E74B0" w:rsidR="008754BD" w:rsidRPr="00A72A8C" w:rsidRDefault="008754BD">
            <w:pPr>
              <w:rPr>
                <w:spacing w:val="-6"/>
                <w:lang w:val="en-GB"/>
              </w:rPr>
            </w:pPr>
            <w:r w:rsidRPr="00A72A8C">
              <w:rPr>
                <w:spacing w:val="-6"/>
                <w:lang w:val="en-GB"/>
              </w:rPr>
              <w:t>European oak</w:t>
            </w:r>
          </w:p>
        </w:tc>
        <w:tc>
          <w:tcPr>
            <w:tcW w:w="2920" w:type="dxa"/>
          </w:tcPr>
          <w:p w14:paraId="69848C1C" w14:textId="4817084D" w:rsidR="008754BD" w:rsidRPr="00A72A8C" w:rsidRDefault="008754BD" w:rsidP="001711A0">
            <w:pPr>
              <w:jc w:val="center"/>
              <w:rPr>
                <w:spacing w:val="-6"/>
                <w:lang w:val="en-GB"/>
              </w:rPr>
            </w:pPr>
            <w:r w:rsidRPr="00A72A8C">
              <w:rPr>
                <w:spacing w:val="-6"/>
                <w:lang w:val="en-GB"/>
              </w:rPr>
              <w:t>2-4</w:t>
            </w:r>
          </w:p>
        </w:tc>
        <w:tc>
          <w:tcPr>
            <w:tcW w:w="3223" w:type="dxa"/>
          </w:tcPr>
          <w:p w14:paraId="1D0009F5" w14:textId="5FB40CFB" w:rsidR="008754BD" w:rsidRPr="00A72A8C" w:rsidRDefault="008754BD" w:rsidP="001711A0">
            <w:pPr>
              <w:jc w:val="center"/>
              <w:rPr>
                <w:spacing w:val="-6"/>
                <w:lang w:val="en-GB"/>
              </w:rPr>
            </w:pPr>
            <w:r w:rsidRPr="00A72A8C">
              <w:rPr>
                <w:spacing w:val="-6"/>
                <w:lang w:val="en-GB"/>
              </w:rPr>
              <w:t>4</w:t>
            </w:r>
          </w:p>
        </w:tc>
      </w:tr>
      <w:tr w:rsidR="008754BD" w:rsidRPr="00A72A8C" w14:paraId="5C7E56B9" w14:textId="77777777" w:rsidTr="009653CF">
        <w:tc>
          <w:tcPr>
            <w:tcW w:w="2924" w:type="dxa"/>
          </w:tcPr>
          <w:p w14:paraId="5DA74BE7" w14:textId="75D1CE45" w:rsidR="008754BD" w:rsidRPr="00A72A8C" w:rsidRDefault="008754BD" w:rsidP="001711A0">
            <w:pPr>
              <w:rPr>
                <w:spacing w:val="-6"/>
                <w:lang w:val="en-GB"/>
              </w:rPr>
            </w:pPr>
            <w:r w:rsidRPr="00A72A8C">
              <w:rPr>
                <w:spacing w:val="-6"/>
                <w:lang w:val="en-GB"/>
              </w:rPr>
              <w:t>Teak</w:t>
            </w:r>
          </w:p>
        </w:tc>
        <w:tc>
          <w:tcPr>
            <w:tcW w:w="2920" w:type="dxa"/>
          </w:tcPr>
          <w:p w14:paraId="7617B721" w14:textId="0CE32FD2" w:rsidR="008754BD" w:rsidRPr="00A72A8C" w:rsidRDefault="008754BD" w:rsidP="001711A0">
            <w:pPr>
              <w:jc w:val="center"/>
              <w:rPr>
                <w:spacing w:val="-6"/>
                <w:lang w:val="en-GB"/>
              </w:rPr>
            </w:pPr>
            <w:r w:rsidRPr="00A72A8C">
              <w:rPr>
                <w:spacing w:val="-6"/>
                <w:lang w:val="en-GB"/>
              </w:rPr>
              <w:t>1-3</w:t>
            </w:r>
          </w:p>
        </w:tc>
        <w:tc>
          <w:tcPr>
            <w:tcW w:w="3223" w:type="dxa"/>
          </w:tcPr>
          <w:p w14:paraId="06D96181" w14:textId="02AE3D6C" w:rsidR="008754BD" w:rsidRPr="00A72A8C" w:rsidRDefault="008754BD" w:rsidP="001711A0">
            <w:pPr>
              <w:jc w:val="center"/>
              <w:rPr>
                <w:spacing w:val="-6"/>
                <w:lang w:val="en-GB"/>
              </w:rPr>
            </w:pPr>
            <w:r w:rsidRPr="00A72A8C">
              <w:rPr>
                <w:spacing w:val="-6"/>
                <w:lang w:val="en-GB"/>
              </w:rPr>
              <w:t>-</w:t>
            </w:r>
          </w:p>
        </w:tc>
      </w:tr>
    </w:tbl>
    <w:p w14:paraId="7C26EAC7" w14:textId="77777777" w:rsidR="00107C43" w:rsidRPr="00A72A8C" w:rsidRDefault="00107C43" w:rsidP="001711A0">
      <w:pPr>
        <w:rPr>
          <w:spacing w:val="-6"/>
          <w:sz w:val="24"/>
          <w:szCs w:val="24"/>
          <w:lang w:val="en-GB"/>
        </w:rPr>
      </w:pPr>
    </w:p>
    <w:p w14:paraId="505427F6" w14:textId="4C2B5087" w:rsidR="000B5B6D" w:rsidRPr="00A72A8C" w:rsidRDefault="000B5B6D" w:rsidP="001711A0">
      <w:pPr>
        <w:ind w:right="92"/>
        <w:contextualSpacing/>
        <w:rPr>
          <w:rFonts w:cs="Arial"/>
          <w:spacing w:val="-6"/>
          <w:sz w:val="24"/>
          <w:szCs w:val="24"/>
          <w:lang w:val="en-GB"/>
        </w:rPr>
      </w:pPr>
      <w:r w:rsidRPr="00A72A8C">
        <w:rPr>
          <w:rFonts w:cs="Arial"/>
          <w:spacing w:val="-6"/>
          <w:sz w:val="24"/>
          <w:szCs w:val="24"/>
          <w:lang w:val="en-GB"/>
        </w:rPr>
        <w:t>The treatability of the various wood types has an important role to play, particularly for the impregnation of timbers in the vacuum pressure process or the double vacuum process. In the EN 350 standard the treatability of the various wood types is also listed</w:t>
      </w:r>
      <w:r w:rsidR="00C72DEA" w:rsidRPr="00A72A8C">
        <w:rPr>
          <w:rFonts w:cs="Arial"/>
          <w:spacing w:val="-6"/>
          <w:sz w:val="24"/>
          <w:szCs w:val="24"/>
          <w:lang w:val="en-GB"/>
        </w:rPr>
        <w:t xml:space="preserve"> (table 1.16</w:t>
      </w:r>
      <w:r w:rsidR="0072213C" w:rsidRPr="00A72A8C">
        <w:rPr>
          <w:rFonts w:cs="Arial"/>
          <w:spacing w:val="-6"/>
          <w:sz w:val="24"/>
          <w:szCs w:val="24"/>
          <w:lang w:val="en-GB"/>
        </w:rPr>
        <w:t>.)</w:t>
      </w:r>
      <w:r w:rsidRPr="00A72A8C">
        <w:rPr>
          <w:rFonts w:cs="Arial"/>
          <w:spacing w:val="-6"/>
          <w:sz w:val="24"/>
          <w:szCs w:val="24"/>
          <w:lang w:val="en-GB"/>
        </w:rPr>
        <w:t>. There are altogether 4 treatability classes</w:t>
      </w:r>
    </w:p>
    <w:p w14:paraId="478DF191" w14:textId="24AEAC2B" w:rsidR="000B5B6D" w:rsidRPr="00A72A8C" w:rsidRDefault="000B5B6D" w:rsidP="001711A0">
      <w:pPr>
        <w:jc w:val="right"/>
        <w:rPr>
          <w:rFonts w:eastAsia="Times New Roman" w:cs="Arial"/>
          <w:bCs/>
          <w:spacing w:val="-6"/>
          <w:sz w:val="24"/>
          <w:szCs w:val="24"/>
          <w:lang w:val="en-GB" w:eastAsia="lv-LV"/>
        </w:rPr>
      </w:pPr>
      <w:r w:rsidRPr="00A72A8C">
        <w:rPr>
          <w:rFonts w:eastAsia="Times New Roman" w:cs="Arial"/>
          <w:bCs/>
          <w:spacing w:val="-6"/>
          <w:sz w:val="24"/>
          <w:szCs w:val="24"/>
          <w:lang w:val="en-GB" w:eastAsia="lv-LV"/>
        </w:rPr>
        <w:t xml:space="preserve">Table </w:t>
      </w:r>
      <w:r w:rsidR="00700EB1" w:rsidRPr="00A72A8C">
        <w:rPr>
          <w:rFonts w:eastAsia="Times New Roman" w:cs="Arial"/>
          <w:bCs/>
          <w:spacing w:val="-6"/>
          <w:sz w:val="24"/>
          <w:szCs w:val="24"/>
          <w:lang w:val="en-GB" w:eastAsia="lv-LV"/>
        </w:rPr>
        <w:t>1.16</w:t>
      </w:r>
      <w:r w:rsidRPr="00A72A8C">
        <w:rPr>
          <w:rFonts w:eastAsia="Times New Roman" w:cs="Arial"/>
          <w:bCs/>
          <w:spacing w:val="-6"/>
          <w:sz w:val="24"/>
          <w:szCs w:val="24"/>
          <w:lang w:val="en-GB" w:eastAsia="lv-LV"/>
        </w:rPr>
        <w:t>.</w:t>
      </w:r>
    </w:p>
    <w:p w14:paraId="612A1512" w14:textId="77777777" w:rsidR="000B5B6D" w:rsidRPr="00A72A8C" w:rsidRDefault="000B5B6D" w:rsidP="001711A0">
      <w:pPr>
        <w:jc w:val="center"/>
        <w:rPr>
          <w:rFonts w:eastAsia="Times New Roman" w:cs="Arial"/>
          <w:b/>
          <w:bCs/>
          <w:spacing w:val="-6"/>
          <w:sz w:val="24"/>
          <w:szCs w:val="24"/>
          <w:lang w:val="en-GB" w:eastAsia="lv-LV"/>
        </w:rPr>
      </w:pPr>
      <w:r w:rsidRPr="00A72A8C">
        <w:rPr>
          <w:rFonts w:eastAsia="Times New Roman" w:cs="Arial"/>
          <w:b/>
          <w:bCs/>
          <w:spacing w:val="-6"/>
          <w:sz w:val="24"/>
          <w:szCs w:val="24"/>
          <w:lang w:val="en-GB" w:eastAsia="lv-LV"/>
        </w:rPr>
        <w:t>Classification of the treatability of wood</w:t>
      </w:r>
    </w:p>
    <w:tbl>
      <w:tblPr>
        <w:tblStyle w:val="TableGrid"/>
        <w:tblW w:w="9067" w:type="dxa"/>
        <w:tblLayout w:type="fixed"/>
        <w:tblLook w:val="04A0" w:firstRow="1" w:lastRow="0" w:firstColumn="1" w:lastColumn="0" w:noHBand="0" w:noVBand="1"/>
      </w:tblPr>
      <w:tblGrid>
        <w:gridCol w:w="1271"/>
        <w:gridCol w:w="1559"/>
        <w:gridCol w:w="6237"/>
      </w:tblGrid>
      <w:tr w:rsidR="000B5B6D" w:rsidRPr="00A72A8C" w14:paraId="41A00F16" w14:textId="77777777" w:rsidTr="009653CF">
        <w:tc>
          <w:tcPr>
            <w:tcW w:w="1271" w:type="dxa"/>
            <w:vAlign w:val="center"/>
          </w:tcPr>
          <w:p w14:paraId="29CFCC7D" w14:textId="0846EAAC" w:rsidR="00C91078" w:rsidRPr="00A72A8C" w:rsidRDefault="009653CF" w:rsidP="001711A0">
            <w:pPr>
              <w:rPr>
                <w:rFonts w:cs="Arial"/>
                <w:bCs/>
                <w:spacing w:val="-6"/>
                <w:lang w:val="en-GB"/>
              </w:rPr>
            </w:pPr>
            <w:r>
              <w:rPr>
                <w:rFonts w:cs="Arial"/>
                <w:bCs/>
                <w:spacing w:val="-6"/>
                <w:lang w:val="en-GB"/>
              </w:rPr>
              <w:t>Treatability</w:t>
            </w:r>
          </w:p>
          <w:p w14:paraId="26774834" w14:textId="23E4A663" w:rsidR="000B5B6D" w:rsidRPr="00A72A8C" w:rsidRDefault="000B5B6D" w:rsidP="001711A0">
            <w:pPr>
              <w:rPr>
                <w:rFonts w:cs="Arial"/>
                <w:spacing w:val="-6"/>
                <w:lang w:val="en-GB"/>
              </w:rPr>
            </w:pPr>
            <w:r w:rsidRPr="00A72A8C">
              <w:rPr>
                <w:rFonts w:cs="Arial"/>
                <w:bCs/>
                <w:spacing w:val="-6"/>
                <w:lang w:val="en-GB"/>
              </w:rPr>
              <w:t>Class</w:t>
            </w:r>
          </w:p>
        </w:tc>
        <w:tc>
          <w:tcPr>
            <w:tcW w:w="1559" w:type="dxa"/>
            <w:vAlign w:val="center"/>
          </w:tcPr>
          <w:p w14:paraId="4919C59C" w14:textId="19F6E654" w:rsidR="000B5B6D" w:rsidRPr="00A72A8C" w:rsidRDefault="000B5B6D" w:rsidP="001711A0">
            <w:pPr>
              <w:rPr>
                <w:rFonts w:cs="Arial"/>
                <w:spacing w:val="-6"/>
                <w:lang w:val="en-GB"/>
              </w:rPr>
            </w:pPr>
            <w:r w:rsidRPr="00A72A8C">
              <w:rPr>
                <w:rFonts w:cs="Arial"/>
                <w:bCs/>
                <w:spacing w:val="-6"/>
                <w:lang w:val="en-GB"/>
              </w:rPr>
              <w:t> Description</w:t>
            </w:r>
            <w:r w:rsidRPr="00A72A8C">
              <w:rPr>
                <w:rFonts w:cs="Arial"/>
                <w:bCs/>
                <w:spacing w:val="-6"/>
                <w:vertAlign w:val="superscript"/>
                <w:lang w:val="en-GB"/>
              </w:rPr>
              <w:t>1</w:t>
            </w:r>
            <w:r w:rsidR="005B7E2D" w:rsidRPr="00A72A8C">
              <w:rPr>
                <w:rFonts w:cs="Arial"/>
                <w:bCs/>
                <w:spacing w:val="-6"/>
                <w:vertAlign w:val="superscript"/>
                <w:lang w:val="en-GB"/>
              </w:rPr>
              <w:t>*</w:t>
            </w:r>
          </w:p>
        </w:tc>
        <w:tc>
          <w:tcPr>
            <w:tcW w:w="6237" w:type="dxa"/>
            <w:vAlign w:val="center"/>
          </w:tcPr>
          <w:p w14:paraId="7CBEDFE3" w14:textId="77777777" w:rsidR="000B5B6D" w:rsidRPr="00A72A8C" w:rsidRDefault="000B5B6D" w:rsidP="001711A0">
            <w:pPr>
              <w:rPr>
                <w:rFonts w:cs="Arial"/>
                <w:spacing w:val="-6"/>
                <w:lang w:val="en-GB"/>
              </w:rPr>
            </w:pPr>
            <w:r w:rsidRPr="00A72A8C">
              <w:rPr>
                <w:rFonts w:cs="Arial"/>
                <w:bCs/>
                <w:spacing w:val="-6"/>
                <w:lang w:val="en-GB"/>
              </w:rPr>
              <w:t>Explanation</w:t>
            </w:r>
          </w:p>
        </w:tc>
      </w:tr>
      <w:tr w:rsidR="000B5B6D" w:rsidRPr="00A72A8C" w14:paraId="00BC483E" w14:textId="77777777" w:rsidTr="009653CF">
        <w:tc>
          <w:tcPr>
            <w:tcW w:w="1271" w:type="dxa"/>
            <w:vAlign w:val="center"/>
          </w:tcPr>
          <w:p w14:paraId="346F9024" w14:textId="77777777" w:rsidR="000B5B6D" w:rsidRPr="00A72A8C" w:rsidRDefault="000B5B6D" w:rsidP="001711A0">
            <w:pPr>
              <w:jc w:val="center"/>
              <w:rPr>
                <w:rFonts w:cs="Arial"/>
                <w:spacing w:val="-6"/>
                <w:lang w:val="en-GB"/>
              </w:rPr>
            </w:pPr>
            <w:r w:rsidRPr="00A72A8C">
              <w:rPr>
                <w:rFonts w:cs="Arial"/>
                <w:spacing w:val="-6"/>
                <w:lang w:val="en-GB"/>
              </w:rPr>
              <w:t>1</w:t>
            </w:r>
          </w:p>
        </w:tc>
        <w:tc>
          <w:tcPr>
            <w:tcW w:w="1559" w:type="dxa"/>
            <w:vAlign w:val="center"/>
          </w:tcPr>
          <w:p w14:paraId="36F9840E" w14:textId="77777777" w:rsidR="000B5B6D" w:rsidRPr="00A72A8C" w:rsidRDefault="000B5B6D" w:rsidP="001711A0">
            <w:pPr>
              <w:rPr>
                <w:rFonts w:cs="Arial"/>
                <w:spacing w:val="-6"/>
                <w:lang w:val="en-GB"/>
              </w:rPr>
            </w:pPr>
            <w:r w:rsidRPr="00A72A8C">
              <w:rPr>
                <w:rFonts w:cs="Arial"/>
                <w:spacing w:val="-6"/>
                <w:lang w:val="en-GB"/>
              </w:rPr>
              <w:t>Easy to treat</w:t>
            </w:r>
          </w:p>
        </w:tc>
        <w:tc>
          <w:tcPr>
            <w:tcW w:w="6237" w:type="dxa"/>
            <w:vAlign w:val="center"/>
          </w:tcPr>
          <w:p w14:paraId="1D4BD1CC" w14:textId="77777777" w:rsidR="000B5B6D" w:rsidRPr="00A72A8C" w:rsidRDefault="000B5B6D" w:rsidP="001711A0">
            <w:pPr>
              <w:rPr>
                <w:rFonts w:cs="Arial"/>
                <w:spacing w:val="-6"/>
                <w:lang w:val="en-GB"/>
              </w:rPr>
            </w:pPr>
            <w:r w:rsidRPr="00A72A8C">
              <w:rPr>
                <w:rFonts w:cs="Arial"/>
                <w:spacing w:val="-6"/>
                <w:lang w:val="en-GB"/>
              </w:rPr>
              <w:t>Easy to treat; sawn timber can be penetrated completely by pressure treatment.</w:t>
            </w:r>
          </w:p>
        </w:tc>
      </w:tr>
      <w:tr w:rsidR="000B5B6D" w:rsidRPr="00A72A8C" w14:paraId="1D5EE304" w14:textId="77777777" w:rsidTr="009653CF">
        <w:tc>
          <w:tcPr>
            <w:tcW w:w="1271" w:type="dxa"/>
            <w:vAlign w:val="center"/>
          </w:tcPr>
          <w:p w14:paraId="522C30CA" w14:textId="77777777" w:rsidR="000B5B6D" w:rsidRPr="00A72A8C" w:rsidRDefault="000B5B6D" w:rsidP="001711A0">
            <w:pPr>
              <w:jc w:val="center"/>
              <w:rPr>
                <w:rFonts w:cs="Arial"/>
                <w:spacing w:val="-6"/>
                <w:lang w:val="en-GB"/>
              </w:rPr>
            </w:pPr>
            <w:r w:rsidRPr="00A72A8C">
              <w:rPr>
                <w:rFonts w:cs="Arial"/>
                <w:spacing w:val="-6"/>
                <w:lang w:val="en-GB"/>
              </w:rPr>
              <w:t>2</w:t>
            </w:r>
          </w:p>
        </w:tc>
        <w:tc>
          <w:tcPr>
            <w:tcW w:w="1559" w:type="dxa"/>
            <w:vAlign w:val="center"/>
          </w:tcPr>
          <w:p w14:paraId="04588D0E" w14:textId="77777777" w:rsidR="000B5B6D" w:rsidRPr="00A72A8C" w:rsidRDefault="000B5B6D" w:rsidP="001711A0">
            <w:pPr>
              <w:rPr>
                <w:rFonts w:cs="Arial"/>
                <w:spacing w:val="-6"/>
                <w:lang w:val="en-GB"/>
              </w:rPr>
            </w:pPr>
            <w:r w:rsidRPr="00A72A8C">
              <w:rPr>
                <w:rFonts w:cs="Arial"/>
                <w:spacing w:val="-6"/>
                <w:lang w:val="en-GB"/>
              </w:rPr>
              <w:t>Moderately easy to treat</w:t>
            </w:r>
          </w:p>
        </w:tc>
        <w:tc>
          <w:tcPr>
            <w:tcW w:w="6237" w:type="dxa"/>
            <w:vAlign w:val="center"/>
          </w:tcPr>
          <w:p w14:paraId="5427FE98" w14:textId="77777777" w:rsidR="000B5B6D" w:rsidRPr="00A72A8C" w:rsidRDefault="000B5B6D" w:rsidP="001711A0">
            <w:pPr>
              <w:rPr>
                <w:rFonts w:cs="Arial"/>
                <w:spacing w:val="-6"/>
                <w:lang w:val="en-GB"/>
              </w:rPr>
            </w:pPr>
            <w:r w:rsidRPr="00A72A8C">
              <w:rPr>
                <w:rFonts w:cs="Arial"/>
                <w:spacing w:val="-6"/>
                <w:lang w:val="en-GB"/>
              </w:rPr>
              <w:t>Fairly easy to treat; usually, complete penetration is not possible, but after 3 or 4 hours by pressure treatment more than 6 mm lateral penetration can be reached in softwoods and in hardwoods a large proportion of the vessels will be penetrated.</w:t>
            </w:r>
          </w:p>
        </w:tc>
      </w:tr>
      <w:tr w:rsidR="000B5B6D" w:rsidRPr="00A72A8C" w14:paraId="35388D05" w14:textId="77777777" w:rsidTr="009653CF">
        <w:tc>
          <w:tcPr>
            <w:tcW w:w="1271" w:type="dxa"/>
            <w:vAlign w:val="center"/>
          </w:tcPr>
          <w:p w14:paraId="5C37C31A" w14:textId="77777777" w:rsidR="000B5B6D" w:rsidRPr="00A72A8C" w:rsidRDefault="000B5B6D" w:rsidP="001711A0">
            <w:pPr>
              <w:jc w:val="center"/>
              <w:rPr>
                <w:rFonts w:cs="Arial"/>
                <w:spacing w:val="-6"/>
                <w:lang w:val="en-GB"/>
              </w:rPr>
            </w:pPr>
            <w:r w:rsidRPr="00A72A8C">
              <w:rPr>
                <w:rFonts w:cs="Arial"/>
                <w:spacing w:val="-6"/>
                <w:lang w:val="en-GB"/>
              </w:rPr>
              <w:t>3</w:t>
            </w:r>
          </w:p>
        </w:tc>
        <w:tc>
          <w:tcPr>
            <w:tcW w:w="1559" w:type="dxa"/>
            <w:vAlign w:val="center"/>
          </w:tcPr>
          <w:p w14:paraId="6244B48E" w14:textId="77777777" w:rsidR="000B5B6D" w:rsidRPr="00A72A8C" w:rsidRDefault="000B5B6D" w:rsidP="001711A0">
            <w:pPr>
              <w:rPr>
                <w:rFonts w:cs="Arial"/>
                <w:spacing w:val="-6"/>
                <w:lang w:val="en-GB"/>
              </w:rPr>
            </w:pPr>
            <w:r w:rsidRPr="00A72A8C">
              <w:rPr>
                <w:rFonts w:cs="Arial"/>
                <w:spacing w:val="-6"/>
                <w:lang w:val="en-GB"/>
              </w:rPr>
              <w:t>Difficult to treat</w:t>
            </w:r>
          </w:p>
        </w:tc>
        <w:tc>
          <w:tcPr>
            <w:tcW w:w="6237" w:type="dxa"/>
            <w:vAlign w:val="center"/>
          </w:tcPr>
          <w:p w14:paraId="00CF8BF3" w14:textId="77777777" w:rsidR="000B5B6D" w:rsidRPr="00A72A8C" w:rsidRDefault="000B5B6D" w:rsidP="001711A0">
            <w:pPr>
              <w:rPr>
                <w:rFonts w:cs="Arial"/>
                <w:spacing w:val="-6"/>
                <w:lang w:val="en-GB"/>
              </w:rPr>
            </w:pPr>
            <w:r w:rsidRPr="00A72A8C">
              <w:rPr>
                <w:rFonts w:cs="Arial"/>
                <w:spacing w:val="-6"/>
                <w:lang w:val="en-GB"/>
              </w:rPr>
              <w:t>Difficult to treat; 3 – 4 hours by pressure treatment may not result in more than 3 mm to 6 mm lateral penetration.</w:t>
            </w:r>
          </w:p>
        </w:tc>
      </w:tr>
      <w:tr w:rsidR="000B5B6D" w:rsidRPr="00A72A8C" w14:paraId="1A8731EE" w14:textId="77777777" w:rsidTr="009653CF">
        <w:tc>
          <w:tcPr>
            <w:tcW w:w="1271" w:type="dxa"/>
            <w:vAlign w:val="center"/>
          </w:tcPr>
          <w:p w14:paraId="5586C4F2" w14:textId="77777777" w:rsidR="000B5B6D" w:rsidRPr="00A72A8C" w:rsidRDefault="000B5B6D" w:rsidP="001711A0">
            <w:pPr>
              <w:jc w:val="center"/>
              <w:rPr>
                <w:rFonts w:cs="Arial"/>
                <w:spacing w:val="-6"/>
                <w:lang w:val="en-GB"/>
              </w:rPr>
            </w:pPr>
            <w:r w:rsidRPr="00A72A8C">
              <w:rPr>
                <w:rFonts w:cs="Arial"/>
                <w:spacing w:val="-6"/>
                <w:lang w:val="en-GB"/>
              </w:rPr>
              <w:t>4</w:t>
            </w:r>
          </w:p>
        </w:tc>
        <w:tc>
          <w:tcPr>
            <w:tcW w:w="1559" w:type="dxa"/>
            <w:vAlign w:val="center"/>
          </w:tcPr>
          <w:p w14:paraId="2E3E4BDF" w14:textId="77777777" w:rsidR="000B5B6D" w:rsidRPr="00A72A8C" w:rsidRDefault="000B5B6D" w:rsidP="001711A0">
            <w:pPr>
              <w:rPr>
                <w:rFonts w:cs="Arial"/>
                <w:spacing w:val="-6"/>
                <w:lang w:val="en-GB"/>
              </w:rPr>
            </w:pPr>
            <w:r w:rsidRPr="00A72A8C">
              <w:rPr>
                <w:rFonts w:cs="Arial"/>
                <w:spacing w:val="-6"/>
                <w:lang w:val="en-GB"/>
              </w:rPr>
              <w:t>Extremely difficult to treat</w:t>
            </w:r>
          </w:p>
        </w:tc>
        <w:tc>
          <w:tcPr>
            <w:tcW w:w="6237" w:type="dxa"/>
            <w:vAlign w:val="center"/>
          </w:tcPr>
          <w:p w14:paraId="26F184FA" w14:textId="77777777" w:rsidR="000B5B6D" w:rsidRPr="00A72A8C" w:rsidRDefault="000B5B6D" w:rsidP="001711A0">
            <w:pPr>
              <w:rPr>
                <w:rFonts w:cs="Arial"/>
                <w:spacing w:val="-6"/>
                <w:lang w:val="en-GB"/>
              </w:rPr>
            </w:pPr>
            <w:r w:rsidRPr="00A72A8C">
              <w:rPr>
                <w:rFonts w:cs="Arial"/>
                <w:spacing w:val="-6"/>
                <w:lang w:val="en-GB"/>
              </w:rPr>
              <w:t>Virtually impervious to treatment; little preservative absorbed even after 3 – 4 hours by pressure treatment; both lateral and longitudinal penetration minimal.</w:t>
            </w:r>
          </w:p>
        </w:tc>
      </w:tr>
    </w:tbl>
    <w:p w14:paraId="23034ADB" w14:textId="2FEED6B8" w:rsidR="000B5B6D" w:rsidRPr="00A72A8C" w:rsidRDefault="000B5B6D" w:rsidP="001711A0">
      <w:pPr>
        <w:rPr>
          <w:rFonts w:eastAsia="Times New Roman" w:cs="Arial"/>
          <w:spacing w:val="-6"/>
          <w:sz w:val="16"/>
          <w:szCs w:val="16"/>
          <w:lang w:val="en-GB" w:eastAsia="lv-LV"/>
        </w:rPr>
      </w:pPr>
      <w:r w:rsidRPr="00A72A8C">
        <w:rPr>
          <w:rFonts w:eastAsia="Times New Roman" w:cs="Arial"/>
          <w:b/>
          <w:bCs/>
          <w:spacing w:val="-6"/>
          <w:sz w:val="16"/>
          <w:szCs w:val="16"/>
          <w:lang w:val="en-GB" w:eastAsia="lv-LV"/>
        </w:rPr>
        <w:t>Note:   </w:t>
      </w:r>
      <w:r w:rsidRPr="00A72A8C">
        <w:rPr>
          <w:rFonts w:eastAsia="Times New Roman" w:cs="Arial"/>
          <w:spacing w:val="-6"/>
          <w:sz w:val="16"/>
          <w:szCs w:val="16"/>
          <w:lang w:val="en-GB" w:eastAsia="lv-LV"/>
        </w:rPr>
        <w:t>Historically treatability data may use other descriptive terms which approximate to the t</w:t>
      </w:r>
      <w:r w:rsidR="00C91078" w:rsidRPr="00A72A8C">
        <w:rPr>
          <w:rFonts w:eastAsia="Times New Roman" w:cs="Arial"/>
          <w:spacing w:val="-6"/>
          <w:sz w:val="16"/>
          <w:szCs w:val="16"/>
          <w:lang w:val="en-GB" w:eastAsia="lv-LV"/>
        </w:rPr>
        <w:t>reatability classes as follows: Class 1</w:t>
      </w:r>
      <w:r w:rsidR="005B7E2D" w:rsidRPr="00A72A8C">
        <w:rPr>
          <w:rFonts w:eastAsia="Times New Roman" w:cs="Arial"/>
          <w:spacing w:val="-6"/>
          <w:sz w:val="16"/>
          <w:szCs w:val="16"/>
          <w:lang w:val="en-GB" w:eastAsia="lv-LV"/>
        </w:rPr>
        <w:t>*</w:t>
      </w:r>
      <w:r w:rsidR="00C91078" w:rsidRPr="00A72A8C">
        <w:rPr>
          <w:rFonts w:eastAsia="Times New Roman" w:cs="Arial"/>
          <w:spacing w:val="-6"/>
          <w:sz w:val="16"/>
          <w:szCs w:val="16"/>
          <w:lang w:val="en-GB" w:eastAsia="lv-LV"/>
        </w:rPr>
        <w:t xml:space="preserve">   Permeable; </w:t>
      </w:r>
      <w:r w:rsidRPr="00A72A8C">
        <w:rPr>
          <w:rFonts w:eastAsia="Times New Roman" w:cs="Arial"/>
          <w:spacing w:val="-6"/>
          <w:sz w:val="16"/>
          <w:szCs w:val="16"/>
          <w:lang w:val="en-GB" w:eastAsia="lv-LV"/>
        </w:rPr>
        <w:t>Class 2   Moderate</w:t>
      </w:r>
      <w:r w:rsidR="00C91078" w:rsidRPr="00A72A8C">
        <w:rPr>
          <w:rFonts w:eastAsia="Times New Roman" w:cs="Arial"/>
          <w:spacing w:val="-6"/>
          <w:sz w:val="16"/>
          <w:szCs w:val="16"/>
          <w:lang w:val="en-GB" w:eastAsia="lv-LV"/>
        </w:rPr>
        <w:t xml:space="preserve">ly resistant; Class 3   Resistant; </w:t>
      </w:r>
      <w:r w:rsidRPr="00A72A8C">
        <w:rPr>
          <w:rFonts w:eastAsia="Times New Roman" w:cs="Arial"/>
          <w:spacing w:val="-6"/>
          <w:sz w:val="16"/>
          <w:szCs w:val="16"/>
          <w:lang w:val="en-GB" w:eastAsia="lv-LV"/>
        </w:rPr>
        <w:t>Class 4   Extremely resistant.</w:t>
      </w:r>
    </w:p>
    <w:p w14:paraId="5D6A177E" w14:textId="77777777" w:rsidR="000B5B6D" w:rsidRPr="00A72A8C" w:rsidRDefault="000B5B6D" w:rsidP="001711A0">
      <w:pPr>
        <w:ind w:right="92"/>
        <w:contextualSpacing/>
        <w:rPr>
          <w:rFonts w:cs="Arial"/>
          <w:spacing w:val="-6"/>
          <w:sz w:val="24"/>
          <w:szCs w:val="24"/>
          <w:lang w:val="en-GB"/>
        </w:rPr>
      </w:pPr>
    </w:p>
    <w:p w14:paraId="4A142141" w14:textId="7C273E44" w:rsidR="000B5B6D" w:rsidRPr="00A72A8C" w:rsidRDefault="000B5B6D" w:rsidP="001711A0">
      <w:pPr>
        <w:ind w:right="92"/>
        <w:contextualSpacing/>
        <w:rPr>
          <w:rFonts w:cs="Arial"/>
          <w:spacing w:val="-6"/>
          <w:sz w:val="24"/>
          <w:szCs w:val="24"/>
          <w:lang w:val="en-GB"/>
        </w:rPr>
      </w:pPr>
      <w:r w:rsidRPr="00A72A8C">
        <w:rPr>
          <w:rFonts w:cs="Arial"/>
          <w:spacing w:val="-6"/>
          <w:sz w:val="24"/>
          <w:szCs w:val="24"/>
          <w:lang w:val="en-GB"/>
        </w:rPr>
        <w:t xml:space="preserve">In the vacuum pressure process, mainly </w:t>
      </w:r>
      <w:r w:rsidR="009653CF">
        <w:rPr>
          <w:rFonts w:cs="Arial"/>
          <w:spacing w:val="-6"/>
          <w:sz w:val="24"/>
          <w:szCs w:val="24"/>
          <w:lang w:val="en-GB"/>
        </w:rPr>
        <w:t>soft</w:t>
      </w:r>
      <w:r w:rsidRPr="00A72A8C">
        <w:rPr>
          <w:rFonts w:cs="Arial"/>
          <w:spacing w:val="-6"/>
          <w:sz w:val="24"/>
          <w:szCs w:val="24"/>
          <w:lang w:val="en-GB"/>
        </w:rPr>
        <w:t>wood</w:t>
      </w:r>
      <w:r w:rsidR="009653CF">
        <w:rPr>
          <w:rFonts w:cs="Arial"/>
          <w:spacing w:val="-6"/>
          <w:sz w:val="24"/>
          <w:szCs w:val="24"/>
          <w:lang w:val="en-GB"/>
        </w:rPr>
        <w:t xml:space="preserve">s </w:t>
      </w:r>
      <w:r w:rsidRPr="00A72A8C">
        <w:rPr>
          <w:rFonts w:cs="Arial"/>
          <w:spacing w:val="-6"/>
          <w:sz w:val="24"/>
          <w:szCs w:val="24"/>
          <w:lang w:val="en-GB"/>
        </w:rPr>
        <w:t>are treated, some of which have very different treatability levels</w:t>
      </w:r>
      <w:r w:rsidR="00C72DEA" w:rsidRPr="00A72A8C">
        <w:rPr>
          <w:rFonts w:cs="Arial"/>
          <w:spacing w:val="-6"/>
          <w:sz w:val="24"/>
          <w:szCs w:val="24"/>
          <w:lang w:val="en-GB"/>
        </w:rPr>
        <w:t xml:space="preserve"> (table 1.17.</w:t>
      </w:r>
      <w:r w:rsidR="0072213C" w:rsidRPr="00A72A8C">
        <w:rPr>
          <w:rFonts w:cs="Arial"/>
          <w:spacing w:val="-6"/>
          <w:sz w:val="24"/>
          <w:szCs w:val="24"/>
          <w:lang w:val="en-GB"/>
        </w:rPr>
        <w:t>)</w:t>
      </w:r>
      <w:r w:rsidRPr="00A72A8C">
        <w:rPr>
          <w:rFonts w:cs="Arial"/>
          <w:spacing w:val="-6"/>
          <w:sz w:val="24"/>
          <w:szCs w:val="24"/>
          <w:lang w:val="en-GB"/>
        </w:rPr>
        <w:t>.</w:t>
      </w:r>
    </w:p>
    <w:p w14:paraId="1E81DCCB" w14:textId="77777777" w:rsidR="002D71F4" w:rsidRPr="00A72A8C" w:rsidRDefault="002D71F4" w:rsidP="001711A0">
      <w:pPr>
        <w:jc w:val="right"/>
        <w:rPr>
          <w:rFonts w:eastAsia="Times New Roman" w:cs="Arial"/>
          <w:bCs/>
          <w:spacing w:val="-6"/>
          <w:sz w:val="24"/>
          <w:szCs w:val="24"/>
          <w:lang w:val="en-GB" w:eastAsia="lv-LV"/>
        </w:rPr>
      </w:pPr>
    </w:p>
    <w:p w14:paraId="014C8459" w14:textId="20E82AA4" w:rsidR="000B5B6D" w:rsidRPr="00A72A8C" w:rsidRDefault="000B5B6D" w:rsidP="001711A0">
      <w:pPr>
        <w:jc w:val="right"/>
        <w:rPr>
          <w:rFonts w:eastAsia="Times New Roman" w:cs="Arial"/>
          <w:bCs/>
          <w:spacing w:val="-6"/>
          <w:sz w:val="24"/>
          <w:szCs w:val="24"/>
          <w:lang w:val="en-GB" w:eastAsia="lv-LV"/>
        </w:rPr>
      </w:pPr>
      <w:r w:rsidRPr="00A72A8C">
        <w:rPr>
          <w:rFonts w:eastAsia="Times New Roman" w:cs="Arial"/>
          <w:bCs/>
          <w:spacing w:val="-6"/>
          <w:sz w:val="24"/>
          <w:szCs w:val="24"/>
          <w:lang w:val="en-GB" w:eastAsia="lv-LV"/>
        </w:rPr>
        <w:lastRenderedPageBreak/>
        <w:t xml:space="preserve">Table </w:t>
      </w:r>
      <w:r w:rsidR="00700EB1" w:rsidRPr="00A72A8C">
        <w:rPr>
          <w:rFonts w:eastAsia="Times New Roman" w:cs="Arial"/>
          <w:bCs/>
          <w:spacing w:val="-6"/>
          <w:sz w:val="24"/>
          <w:szCs w:val="24"/>
          <w:lang w:val="en-GB" w:eastAsia="lv-LV"/>
        </w:rPr>
        <w:t>1.17</w:t>
      </w:r>
      <w:r w:rsidRPr="00A72A8C">
        <w:rPr>
          <w:rFonts w:eastAsia="Times New Roman" w:cs="Arial"/>
          <w:bCs/>
          <w:spacing w:val="-6"/>
          <w:sz w:val="24"/>
          <w:szCs w:val="24"/>
          <w:lang w:val="en-GB" w:eastAsia="lv-LV"/>
        </w:rPr>
        <w:t>.</w:t>
      </w:r>
    </w:p>
    <w:p w14:paraId="6F7DF39D" w14:textId="77777777" w:rsidR="000B5B6D" w:rsidRPr="00A72A8C" w:rsidRDefault="000B5B6D" w:rsidP="001711A0">
      <w:pPr>
        <w:pStyle w:val="Heading4"/>
        <w:numPr>
          <w:ilvl w:val="0"/>
          <w:numId w:val="0"/>
        </w:numPr>
        <w:ind w:left="864" w:hanging="864"/>
        <w:jc w:val="center"/>
        <w:rPr>
          <w:rStyle w:val="sta-anchor"/>
          <w:rFonts w:cs="Arial"/>
          <w:b w:val="0"/>
          <w:color w:val="000000" w:themeColor="text1"/>
          <w:spacing w:val="-6"/>
          <w:szCs w:val="24"/>
          <w:lang w:val="en-GB"/>
        </w:rPr>
      </w:pPr>
      <w:r w:rsidRPr="00A72A8C">
        <w:rPr>
          <w:rStyle w:val="sta-anchor"/>
          <w:rFonts w:cs="Arial"/>
          <w:b w:val="0"/>
          <w:color w:val="000000" w:themeColor="text1"/>
          <w:spacing w:val="-6"/>
          <w:szCs w:val="24"/>
          <w:lang w:val="en-GB"/>
        </w:rPr>
        <w:t>Treatability classes by wood species</w:t>
      </w:r>
    </w:p>
    <w:tbl>
      <w:tblPr>
        <w:tblStyle w:val="TableGrid"/>
        <w:tblW w:w="0" w:type="auto"/>
        <w:tblLook w:val="04A0" w:firstRow="1" w:lastRow="0" w:firstColumn="1" w:lastColumn="0" w:noHBand="0" w:noVBand="1"/>
      </w:tblPr>
      <w:tblGrid>
        <w:gridCol w:w="2924"/>
        <w:gridCol w:w="2920"/>
        <w:gridCol w:w="2912"/>
      </w:tblGrid>
      <w:tr w:rsidR="00C91078" w:rsidRPr="00A72A8C" w14:paraId="75EC2792" w14:textId="77777777" w:rsidTr="001711A0">
        <w:tc>
          <w:tcPr>
            <w:tcW w:w="3005" w:type="dxa"/>
          </w:tcPr>
          <w:p w14:paraId="704F609D" w14:textId="77777777" w:rsidR="00C91078" w:rsidRPr="00A72A8C" w:rsidRDefault="00C91078" w:rsidP="001711A0">
            <w:pPr>
              <w:rPr>
                <w:spacing w:val="-6"/>
                <w:lang w:val="en-GB"/>
              </w:rPr>
            </w:pPr>
            <w:r w:rsidRPr="00A72A8C">
              <w:rPr>
                <w:spacing w:val="-6"/>
                <w:lang w:val="en-GB"/>
              </w:rPr>
              <w:t>Wood type (softwoods)</w:t>
            </w:r>
          </w:p>
        </w:tc>
        <w:tc>
          <w:tcPr>
            <w:tcW w:w="3006" w:type="dxa"/>
          </w:tcPr>
          <w:p w14:paraId="303A5FBF" w14:textId="77777777" w:rsidR="00C91078" w:rsidRPr="00A72A8C" w:rsidRDefault="00C91078" w:rsidP="001711A0">
            <w:pPr>
              <w:jc w:val="center"/>
              <w:rPr>
                <w:spacing w:val="-6"/>
                <w:lang w:val="en-GB"/>
              </w:rPr>
            </w:pPr>
            <w:r w:rsidRPr="00A72A8C">
              <w:rPr>
                <w:spacing w:val="-6"/>
                <w:lang w:val="en-GB"/>
              </w:rPr>
              <w:t>Heartwood</w:t>
            </w:r>
          </w:p>
        </w:tc>
        <w:tc>
          <w:tcPr>
            <w:tcW w:w="3006" w:type="dxa"/>
          </w:tcPr>
          <w:p w14:paraId="4A77EDD7" w14:textId="77777777" w:rsidR="00C91078" w:rsidRPr="00A72A8C" w:rsidRDefault="00C91078" w:rsidP="001711A0">
            <w:pPr>
              <w:jc w:val="center"/>
              <w:rPr>
                <w:spacing w:val="-6"/>
                <w:lang w:val="en-GB"/>
              </w:rPr>
            </w:pPr>
            <w:r w:rsidRPr="00A72A8C">
              <w:rPr>
                <w:spacing w:val="-6"/>
                <w:lang w:val="en-GB"/>
              </w:rPr>
              <w:t>Sapwood</w:t>
            </w:r>
          </w:p>
        </w:tc>
      </w:tr>
      <w:tr w:rsidR="00C91078" w:rsidRPr="00A72A8C" w14:paraId="36AE2A6D" w14:textId="77777777" w:rsidTr="001711A0">
        <w:tc>
          <w:tcPr>
            <w:tcW w:w="3005" w:type="dxa"/>
          </w:tcPr>
          <w:p w14:paraId="7FB6FD67" w14:textId="460557CF" w:rsidR="00C91078" w:rsidRPr="00A72A8C" w:rsidRDefault="00C91078" w:rsidP="001711A0">
            <w:pPr>
              <w:rPr>
                <w:spacing w:val="-6"/>
                <w:lang w:val="en-GB"/>
              </w:rPr>
            </w:pPr>
            <w:r w:rsidRPr="00A72A8C">
              <w:rPr>
                <w:spacing w:val="-6"/>
                <w:lang w:val="en-GB"/>
              </w:rPr>
              <w:t>Douglas fir</w:t>
            </w:r>
          </w:p>
        </w:tc>
        <w:tc>
          <w:tcPr>
            <w:tcW w:w="3006" w:type="dxa"/>
          </w:tcPr>
          <w:p w14:paraId="2A2451E1" w14:textId="03F23CDD" w:rsidR="00C91078" w:rsidRPr="00A72A8C" w:rsidRDefault="00C91078" w:rsidP="001711A0">
            <w:pPr>
              <w:jc w:val="center"/>
              <w:rPr>
                <w:spacing w:val="-6"/>
                <w:lang w:val="en-GB"/>
              </w:rPr>
            </w:pPr>
            <w:r w:rsidRPr="00A72A8C">
              <w:rPr>
                <w:spacing w:val="-6"/>
                <w:lang w:val="en-GB"/>
              </w:rPr>
              <w:t>3-4</w:t>
            </w:r>
          </w:p>
        </w:tc>
        <w:tc>
          <w:tcPr>
            <w:tcW w:w="3006" w:type="dxa"/>
          </w:tcPr>
          <w:p w14:paraId="4E65E926" w14:textId="7EE771F4" w:rsidR="00C91078" w:rsidRPr="00A72A8C" w:rsidRDefault="00C91078" w:rsidP="001711A0">
            <w:pPr>
              <w:jc w:val="center"/>
              <w:rPr>
                <w:spacing w:val="-6"/>
                <w:lang w:val="en-GB"/>
              </w:rPr>
            </w:pPr>
            <w:r w:rsidRPr="00A72A8C">
              <w:rPr>
                <w:spacing w:val="-6"/>
                <w:lang w:val="en-GB"/>
              </w:rPr>
              <w:t>2-3</w:t>
            </w:r>
          </w:p>
        </w:tc>
      </w:tr>
      <w:tr w:rsidR="00C91078" w:rsidRPr="00A72A8C" w14:paraId="131694C8" w14:textId="77777777" w:rsidTr="001711A0">
        <w:tc>
          <w:tcPr>
            <w:tcW w:w="3005" w:type="dxa"/>
          </w:tcPr>
          <w:p w14:paraId="529E6659" w14:textId="3F32CB35" w:rsidR="00C91078" w:rsidRPr="00A72A8C" w:rsidRDefault="00C91078" w:rsidP="001711A0">
            <w:pPr>
              <w:rPr>
                <w:spacing w:val="-6"/>
                <w:lang w:val="en-GB"/>
              </w:rPr>
            </w:pPr>
            <w:r w:rsidRPr="00A72A8C">
              <w:rPr>
                <w:spacing w:val="-6"/>
                <w:lang w:val="en-GB"/>
              </w:rPr>
              <w:t>Fir</w:t>
            </w:r>
          </w:p>
        </w:tc>
        <w:tc>
          <w:tcPr>
            <w:tcW w:w="3006" w:type="dxa"/>
          </w:tcPr>
          <w:p w14:paraId="21C93A80" w14:textId="7DF6E669" w:rsidR="00C91078" w:rsidRPr="00A72A8C" w:rsidRDefault="00C91078" w:rsidP="001711A0">
            <w:pPr>
              <w:jc w:val="center"/>
              <w:rPr>
                <w:spacing w:val="-6"/>
                <w:lang w:val="en-GB"/>
              </w:rPr>
            </w:pPr>
            <w:r w:rsidRPr="00A72A8C">
              <w:rPr>
                <w:spacing w:val="-6"/>
                <w:lang w:val="en-GB"/>
              </w:rPr>
              <w:t>2-3</w:t>
            </w:r>
          </w:p>
        </w:tc>
        <w:tc>
          <w:tcPr>
            <w:tcW w:w="3006" w:type="dxa"/>
          </w:tcPr>
          <w:p w14:paraId="3FD615FE" w14:textId="43F73CE2" w:rsidR="00C91078" w:rsidRPr="00A72A8C" w:rsidRDefault="00C91078" w:rsidP="001711A0">
            <w:pPr>
              <w:jc w:val="center"/>
              <w:rPr>
                <w:spacing w:val="-6"/>
                <w:lang w:val="en-GB"/>
              </w:rPr>
            </w:pPr>
            <w:r w:rsidRPr="00A72A8C">
              <w:rPr>
                <w:spacing w:val="-6"/>
                <w:lang w:val="en-GB"/>
              </w:rPr>
              <w:t>2</w:t>
            </w:r>
          </w:p>
        </w:tc>
      </w:tr>
      <w:tr w:rsidR="00C91078" w:rsidRPr="00A72A8C" w14:paraId="48E112F9" w14:textId="77777777" w:rsidTr="001711A0">
        <w:tc>
          <w:tcPr>
            <w:tcW w:w="3005" w:type="dxa"/>
          </w:tcPr>
          <w:p w14:paraId="64567886" w14:textId="2765911A" w:rsidR="00C91078" w:rsidRPr="00A72A8C" w:rsidRDefault="00C91078" w:rsidP="001711A0">
            <w:pPr>
              <w:rPr>
                <w:spacing w:val="-6"/>
                <w:lang w:val="en-GB"/>
              </w:rPr>
            </w:pPr>
            <w:r w:rsidRPr="00A72A8C">
              <w:rPr>
                <w:spacing w:val="-6"/>
                <w:lang w:val="en-GB"/>
              </w:rPr>
              <w:t>Pine</w:t>
            </w:r>
          </w:p>
        </w:tc>
        <w:tc>
          <w:tcPr>
            <w:tcW w:w="3006" w:type="dxa"/>
          </w:tcPr>
          <w:p w14:paraId="645A8B89" w14:textId="1F12B9AE" w:rsidR="00C91078" w:rsidRPr="00A72A8C" w:rsidRDefault="00C91078" w:rsidP="001711A0">
            <w:pPr>
              <w:jc w:val="center"/>
              <w:rPr>
                <w:spacing w:val="-6"/>
                <w:lang w:val="en-GB"/>
              </w:rPr>
            </w:pPr>
            <w:r w:rsidRPr="00A72A8C">
              <w:rPr>
                <w:spacing w:val="-6"/>
                <w:lang w:val="en-GB"/>
              </w:rPr>
              <w:t>3</w:t>
            </w:r>
          </w:p>
        </w:tc>
        <w:tc>
          <w:tcPr>
            <w:tcW w:w="3006" w:type="dxa"/>
          </w:tcPr>
          <w:p w14:paraId="00A80554" w14:textId="7F15A15B" w:rsidR="00C91078" w:rsidRPr="00A72A8C" w:rsidRDefault="00C91078" w:rsidP="001711A0">
            <w:pPr>
              <w:jc w:val="center"/>
              <w:rPr>
                <w:spacing w:val="-6"/>
                <w:lang w:val="en-GB"/>
              </w:rPr>
            </w:pPr>
            <w:r w:rsidRPr="00A72A8C">
              <w:rPr>
                <w:spacing w:val="-6"/>
                <w:lang w:val="en-GB"/>
              </w:rPr>
              <w:t>1</w:t>
            </w:r>
          </w:p>
        </w:tc>
      </w:tr>
      <w:tr w:rsidR="00C91078" w:rsidRPr="00A72A8C" w14:paraId="7FAA1C55" w14:textId="77777777" w:rsidTr="001711A0">
        <w:tc>
          <w:tcPr>
            <w:tcW w:w="3005" w:type="dxa"/>
          </w:tcPr>
          <w:p w14:paraId="205CDC15" w14:textId="3BAF2714" w:rsidR="00C91078" w:rsidRPr="00A72A8C" w:rsidRDefault="00C91078" w:rsidP="001711A0">
            <w:pPr>
              <w:rPr>
                <w:spacing w:val="-6"/>
                <w:lang w:val="en-GB"/>
              </w:rPr>
            </w:pPr>
            <w:r w:rsidRPr="00A72A8C">
              <w:rPr>
                <w:spacing w:val="-6"/>
                <w:lang w:val="en-GB"/>
              </w:rPr>
              <w:t>Spruce</w:t>
            </w:r>
          </w:p>
        </w:tc>
        <w:tc>
          <w:tcPr>
            <w:tcW w:w="3006" w:type="dxa"/>
          </w:tcPr>
          <w:p w14:paraId="2573C22F" w14:textId="2C6A1D68" w:rsidR="00C91078" w:rsidRPr="00A72A8C" w:rsidRDefault="00C91078" w:rsidP="001711A0">
            <w:pPr>
              <w:jc w:val="center"/>
              <w:rPr>
                <w:spacing w:val="-6"/>
                <w:lang w:val="en-GB"/>
              </w:rPr>
            </w:pPr>
            <w:r w:rsidRPr="00A72A8C">
              <w:rPr>
                <w:spacing w:val="-6"/>
                <w:lang w:val="en-GB"/>
              </w:rPr>
              <w:t>3-4</w:t>
            </w:r>
          </w:p>
        </w:tc>
        <w:tc>
          <w:tcPr>
            <w:tcW w:w="3006" w:type="dxa"/>
          </w:tcPr>
          <w:p w14:paraId="64ED5386" w14:textId="7BDC0D4D" w:rsidR="00C91078" w:rsidRPr="00A72A8C" w:rsidRDefault="00C91078" w:rsidP="001711A0">
            <w:pPr>
              <w:jc w:val="center"/>
              <w:rPr>
                <w:spacing w:val="-6"/>
                <w:lang w:val="en-GB"/>
              </w:rPr>
            </w:pPr>
            <w:r w:rsidRPr="00A72A8C">
              <w:rPr>
                <w:spacing w:val="-6"/>
                <w:lang w:val="en-GB"/>
              </w:rPr>
              <w:t>3</w:t>
            </w:r>
          </w:p>
        </w:tc>
      </w:tr>
    </w:tbl>
    <w:p w14:paraId="4DF7D176" w14:textId="100BA544" w:rsidR="000B5B6D" w:rsidRPr="00A72A8C" w:rsidRDefault="000B5B6D" w:rsidP="001711A0">
      <w:pPr>
        <w:ind w:right="92"/>
        <w:contextualSpacing/>
        <w:rPr>
          <w:rFonts w:cs="Arial"/>
          <w:b/>
          <w:spacing w:val="-6"/>
          <w:sz w:val="24"/>
          <w:szCs w:val="24"/>
          <w:lang w:val="en-GB"/>
        </w:rPr>
      </w:pPr>
    </w:p>
    <w:p w14:paraId="2B7A416F" w14:textId="77777777" w:rsidR="002D3999"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The aim of chemical protection of wood is to improve the durability of wood with active biocides</w:t>
      </w:r>
      <w:r w:rsidRPr="00A72A8C">
        <w:rPr>
          <w:rFonts w:cs="Arial"/>
          <w:spacing w:val="-6"/>
          <w:sz w:val="24"/>
          <w:szCs w:val="24"/>
          <w:lang w:val="en-GB"/>
        </w:rPr>
        <w:t xml:space="preserve"> </w:t>
      </w:r>
      <w:r w:rsidRPr="00A72A8C">
        <w:rPr>
          <w:rStyle w:val="tlid-translation"/>
          <w:rFonts w:cs="Arial"/>
          <w:spacing w:val="-6"/>
          <w:sz w:val="24"/>
          <w:szCs w:val="24"/>
          <w:lang w:val="en-GB"/>
        </w:rPr>
        <w:t>chemical compounds that destroy or inhibit the development of living organisms.</w:t>
      </w:r>
    </w:p>
    <w:p w14:paraId="0641925D" w14:textId="35769C9C" w:rsidR="002435FC"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There are two types of chemical protection:</w:t>
      </w:r>
    </w:p>
    <w:p w14:paraId="1C98B86D" w14:textId="3CF769E2" w:rsidR="002435FC" w:rsidRPr="00A72A8C" w:rsidRDefault="002435FC" w:rsidP="001711A0">
      <w:pPr>
        <w:pStyle w:val="ListParagraph"/>
        <w:numPr>
          <w:ilvl w:val="0"/>
          <w:numId w:val="16"/>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preventive - to prevent or modify wood in the conditions of prolonged wetting</w:t>
      </w:r>
      <w:r w:rsidR="009653CF">
        <w:rPr>
          <w:rFonts w:cs="Arial"/>
          <w:spacing w:val="-6"/>
          <w:sz w:val="24"/>
          <w:szCs w:val="24"/>
          <w:lang w:val="en-GB"/>
        </w:rPr>
        <w:t xml:space="preserve"> </w:t>
      </w:r>
      <w:r w:rsidRPr="00A72A8C">
        <w:rPr>
          <w:rStyle w:val="tlid-translation"/>
          <w:rFonts w:cs="Arial"/>
          <w:spacing w:val="-6"/>
          <w:sz w:val="24"/>
          <w:szCs w:val="24"/>
          <w:lang w:val="en-GB"/>
        </w:rPr>
        <w:t>its resistan</w:t>
      </w:r>
      <w:r w:rsidR="004D7548">
        <w:rPr>
          <w:rStyle w:val="tlid-translation"/>
          <w:rFonts w:cs="Arial"/>
          <w:spacing w:val="-6"/>
          <w:sz w:val="24"/>
          <w:szCs w:val="24"/>
          <w:lang w:val="en-GB"/>
        </w:rPr>
        <w:t>ce</w:t>
      </w:r>
      <w:r w:rsidRPr="00A72A8C">
        <w:rPr>
          <w:rStyle w:val="tlid-translation"/>
          <w:rFonts w:cs="Arial"/>
          <w:spacing w:val="-6"/>
          <w:sz w:val="24"/>
          <w:szCs w:val="24"/>
          <w:lang w:val="en-GB"/>
        </w:rPr>
        <w:t xml:space="preserve"> to wood damages;</w:t>
      </w:r>
    </w:p>
    <w:p w14:paraId="4497AF30" w14:textId="53045EA2" w:rsidR="002435FC" w:rsidRPr="009653CF" w:rsidRDefault="003A0950" w:rsidP="009653CF">
      <w:pPr>
        <w:pStyle w:val="ListParagraph"/>
        <w:numPr>
          <w:ilvl w:val="0"/>
          <w:numId w:val="16"/>
        </w:numPr>
        <w:spacing w:after="0" w:line="240" w:lineRule="auto"/>
        <w:contextualSpacing w:val="0"/>
        <w:rPr>
          <w:rFonts w:cs="Arial"/>
          <w:spacing w:val="-6"/>
          <w:sz w:val="24"/>
          <w:szCs w:val="24"/>
          <w:lang w:val="en-GB"/>
        </w:rPr>
      </w:pPr>
      <w:r w:rsidRPr="00A72A8C">
        <w:rPr>
          <w:rStyle w:val="tlid-translation"/>
          <w:rFonts w:cs="Arial"/>
          <w:spacing w:val="-6"/>
          <w:sz w:val="24"/>
          <w:szCs w:val="24"/>
          <w:lang w:val="en-GB"/>
        </w:rPr>
        <w:t>corrective</w:t>
      </w:r>
      <w:r w:rsidR="002435FC" w:rsidRPr="00A72A8C">
        <w:rPr>
          <w:rStyle w:val="tlid-translation"/>
          <w:rFonts w:cs="Arial"/>
          <w:spacing w:val="-6"/>
          <w:sz w:val="24"/>
          <w:szCs w:val="24"/>
          <w:lang w:val="en-GB"/>
        </w:rPr>
        <w:t xml:space="preserve"> - to actively control damages that have already been intro</w:t>
      </w:r>
      <w:r w:rsidR="009653CF">
        <w:rPr>
          <w:rStyle w:val="tlid-translation"/>
          <w:rFonts w:cs="Arial"/>
          <w:spacing w:val="-6"/>
          <w:sz w:val="24"/>
          <w:szCs w:val="24"/>
          <w:lang w:val="en-GB"/>
        </w:rPr>
        <w:t>duced into the wood (b</w:t>
      </w:r>
      <w:r w:rsidR="002435FC" w:rsidRPr="00A72A8C">
        <w:rPr>
          <w:rStyle w:val="tlid-translation"/>
          <w:rFonts w:cs="Arial"/>
          <w:spacing w:val="-6"/>
          <w:sz w:val="24"/>
          <w:szCs w:val="24"/>
          <w:lang w:val="en-GB"/>
        </w:rPr>
        <w:t>roken</w:t>
      </w:r>
      <w:r w:rsidR="002435FC" w:rsidRPr="00A72A8C">
        <w:rPr>
          <w:rFonts w:cs="Arial"/>
          <w:spacing w:val="-6"/>
          <w:sz w:val="24"/>
          <w:szCs w:val="24"/>
          <w:lang w:val="en-GB"/>
        </w:rPr>
        <w:t xml:space="preserve"> </w:t>
      </w:r>
      <w:r w:rsidR="002435FC" w:rsidRPr="00A72A8C">
        <w:rPr>
          <w:rStyle w:val="tlid-translation"/>
          <w:rFonts w:cs="Arial"/>
          <w:spacing w:val="-6"/>
          <w:sz w:val="24"/>
          <w:szCs w:val="24"/>
          <w:lang w:val="en-GB"/>
        </w:rPr>
        <w:t>during repair, replaced wit</w:t>
      </w:r>
      <w:r w:rsidR="009653CF">
        <w:rPr>
          <w:rStyle w:val="tlid-translation"/>
          <w:rFonts w:cs="Arial"/>
          <w:spacing w:val="-6"/>
          <w:sz w:val="24"/>
          <w:szCs w:val="24"/>
          <w:lang w:val="en-GB"/>
        </w:rPr>
        <w:t>h a new one, previously treated).</w:t>
      </w:r>
    </w:p>
    <w:p w14:paraId="0A28A420" w14:textId="2BF11B01" w:rsidR="002435FC" w:rsidRPr="00A72A8C" w:rsidRDefault="002435FC" w:rsidP="001711A0">
      <w:pPr>
        <w:rPr>
          <w:rFonts w:eastAsia="Times New Roman" w:cs="Arial"/>
          <w:spacing w:val="-6"/>
          <w:sz w:val="24"/>
          <w:szCs w:val="24"/>
          <w:lang w:val="en-GB" w:eastAsia="lv-LV"/>
        </w:rPr>
      </w:pPr>
      <w:r w:rsidRPr="00A72A8C">
        <w:rPr>
          <w:rStyle w:val="tlid-translation"/>
          <w:rFonts w:cs="Arial"/>
          <w:spacing w:val="-6"/>
          <w:sz w:val="24"/>
          <w:szCs w:val="24"/>
          <w:lang w:val="en-GB"/>
        </w:rPr>
        <w:t>When using preventive chemical protection techniques, constructive protection is also important. Construction errors are mostly impossible to compensate with chemical protection</w:t>
      </w:r>
      <w:r w:rsidRPr="00A72A8C">
        <w:rPr>
          <w:rFonts w:cs="Arial"/>
          <w:spacing w:val="-6"/>
          <w:sz w:val="24"/>
          <w:szCs w:val="24"/>
          <w:lang w:val="en-GB"/>
        </w:rPr>
        <w:t xml:space="preserve"> </w:t>
      </w:r>
      <w:r w:rsidRPr="00A72A8C">
        <w:rPr>
          <w:rStyle w:val="tlid-translation"/>
          <w:rFonts w:cs="Arial"/>
          <w:spacing w:val="-6"/>
          <w:sz w:val="24"/>
          <w:szCs w:val="24"/>
          <w:lang w:val="en-GB"/>
        </w:rPr>
        <w:t>techniques.</w:t>
      </w:r>
      <w:r w:rsidRPr="00A72A8C">
        <w:rPr>
          <w:rFonts w:eastAsia="Times New Roman" w:cs="Arial"/>
          <w:spacing w:val="-6"/>
          <w:sz w:val="24"/>
          <w:szCs w:val="24"/>
          <w:lang w:val="en-GB" w:eastAsia="lv-LV"/>
        </w:rPr>
        <w:t xml:space="preserve"> </w:t>
      </w:r>
    </w:p>
    <w:p w14:paraId="1AAD6FC5" w14:textId="77777777" w:rsidR="002435FC" w:rsidRPr="00A72A8C" w:rsidRDefault="002435FC" w:rsidP="001711A0">
      <w:pPr>
        <w:rPr>
          <w:rStyle w:val="tlid-translation"/>
          <w:rFonts w:cs="Arial"/>
          <w:b/>
          <w:spacing w:val="-6"/>
          <w:sz w:val="24"/>
          <w:szCs w:val="24"/>
          <w:lang w:val="en-GB"/>
        </w:rPr>
      </w:pPr>
    </w:p>
    <w:p w14:paraId="0AA592F0" w14:textId="39B2F02F" w:rsidR="002435FC" w:rsidRPr="00A72A8C" w:rsidRDefault="009653CF" w:rsidP="003E0F28">
      <w:pPr>
        <w:pStyle w:val="Heading3"/>
        <w:numPr>
          <w:ilvl w:val="2"/>
          <w:numId w:val="2"/>
        </w:numPr>
        <w:tabs>
          <w:tab w:val="left" w:pos="1276"/>
        </w:tabs>
        <w:ind w:left="709" w:hanging="283"/>
        <w:rPr>
          <w:rStyle w:val="tlid-translation"/>
          <w:spacing w:val="-6"/>
          <w:sz w:val="24"/>
          <w:lang w:val="en-GB"/>
        </w:rPr>
      </w:pPr>
      <w:bookmarkStart w:id="17" w:name="_Toc60994162"/>
      <w:r>
        <w:rPr>
          <w:rStyle w:val="tlid-translation"/>
          <w:spacing w:val="-6"/>
          <w:sz w:val="24"/>
          <w:lang w:val="en-GB"/>
        </w:rPr>
        <w:t>I</w:t>
      </w:r>
      <w:r w:rsidRPr="00A72A8C">
        <w:rPr>
          <w:rStyle w:val="tlid-translation"/>
          <w:spacing w:val="-6"/>
          <w:sz w:val="24"/>
          <w:lang w:val="en-GB"/>
        </w:rPr>
        <w:t xml:space="preserve">ndustrial </w:t>
      </w:r>
      <w:r>
        <w:rPr>
          <w:rStyle w:val="tlid-translation"/>
          <w:spacing w:val="-6"/>
          <w:sz w:val="24"/>
          <w:lang w:val="en-GB"/>
        </w:rPr>
        <w:t>w</w:t>
      </w:r>
      <w:r w:rsidR="002435FC" w:rsidRPr="00A72A8C">
        <w:rPr>
          <w:rStyle w:val="tlid-translation"/>
          <w:spacing w:val="-6"/>
          <w:sz w:val="24"/>
          <w:lang w:val="en-GB"/>
        </w:rPr>
        <w:t>ood preservatives</w:t>
      </w:r>
      <w:bookmarkEnd w:id="17"/>
    </w:p>
    <w:p w14:paraId="014F6279" w14:textId="7AA5E57B" w:rsidR="002435FC"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Wood preservatives are active substances (biocides) or compositions containing them intended for wood</w:t>
      </w:r>
      <w:r w:rsidRPr="00A72A8C">
        <w:rPr>
          <w:rFonts w:cs="Arial"/>
          <w:spacing w:val="-6"/>
          <w:sz w:val="24"/>
          <w:szCs w:val="24"/>
          <w:lang w:val="en-GB"/>
        </w:rPr>
        <w:t xml:space="preserve"> </w:t>
      </w:r>
      <w:r w:rsidR="0018089A" w:rsidRPr="00A72A8C">
        <w:rPr>
          <w:rStyle w:val="tlid-translation"/>
          <w:rFonts w:cs="Arial"/>
          <w:spacing w:val="-6"/>
          <w:sz w:val="24"/>
          <w:szCs w:val="24"/>
          <w:lang w:val="en-GB"/>
        </w:rPr>
        <w:t xml:space="preserve">for the preventive protection. </w:t>
      </w:r>
      <w:r w:rsidRPr="00A72A8C">
        <w:rPr>
          <w:rStyle w:val="tlid-translation"/>
          <w:rFonts w:cs="Arial"/>
          <w:spacing w:val="-6"/>
          <w:sz w:val="24"/>
          <w:szCs w:val="24"/>
          <w:lang w:val="en-GB"/>
        </w:rPr>
        <w:t>Biocides can be inorganic (metal salts, oxides) o</w:t>
      </w:r>
      <w:r w:rsidR="00076DFD">
        <w:rPr>
          <w:rStyle w:val="tlid-translation"/>
          <w:rFonts w:cs="Arial"/>
          <w:spacing w:val="-6"/>
          <w:sz w:val="24"/>
          <w:szCs w:val="24"/>
          <w:lang w:val="en-GB"/>
        </w:rPr>
        <w:t>r organic compounds dissolved</w:t>
      </w:r>
      <w:r w:rsidRPr="00A72A8C">
        <w:rPr>
          <w:rFonts w:cs="Arial"/>
          <w:spacing w:val="-6"/>
          <w:sz w:val="24"/>
          <w:szCs w:val="24"/>
          <w:lang w:val="en-GB"/>
        </w:rPr>
        <w:t xml:space="preserve"> </w:t>
      </w:r>
      <w:r w:rsidR="00C83CCA" w:rsidRPr="00A72A8C">
        <w:rPr>
          <w:rStyle w:val="tlid-translation"/>
          <w:rFonts w:cs="Arial"/>
          <w:spacing w:val="-6"/>
          <w:sz w:val="24"/>
          <w:szCs w:val="24"/>
          <w:lang w:val="en-GB"/>
        </w:rPr>
        <w:t>in water.</w:t>
      </w:r>
      <w:r w:rsidR="009653CF">
        <w:rPr>
          <w:rStyle w:val="tlid-translation"/>
          <w:rFonts w:cs="Arial"/>
          <w:spacing w:val="-6"/>
          <w:sz w:val="24"/>
          <w:szCs w:val="24"/>
          <w:lang w:val="en-GB"/>
        </w:rPr>
        <w:t xml:space="preserve"> </w:t>
      </w:r>
      <w:r w:rsidRPr="00A72A8C">
        <w:rPr>
          <w:rStyle w:val="tlid-translation"/>
          <w:rFonts w:cs="Arial"/>
          <w:spacing w:val="-6"/>
          <w:sz w:val="24"/>
          <w:szCs w:val="24"/>
          <w:lang w:val="en-GB"/>
        </w:rPr>
        <w:t>Basic requirements for wood preservatives</w:t>
      </w:r>
      <w:r w:rsidR="009653CF">
        <w:rPr>
          <w:rStyle w:val="tlid-translation"/>
          <w:rFonts w:cs="Arial"/>
          <w:spacing w:val="-6"/>
          <w:sz w:val="24"/>
          <w:szCs w:val="24"/>
          <w:lang w:val="en-GB"/>
        </w:rPr>
        <w:t xml:space="preserve"> – must:</w:t>
      </w:r>
    </w:p>
    <w:p w14:paraId="5D8176A0" w14:textId="3EE2C3FE" w:rsidR="002435FC" w:rsidRPr="00A72A8C" w:rsidRDefault="002435FC" w:rsidP="001711A0">
      <w:pPr>
        <w:pStyle w:val="ListParagraph"/>
        <w:numPr>
          <w:ilvl w:val="0"/>
          <w:numId w:val="17"/>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be toxic to fungi, insects and marine organisms</w:t>
      </w:r>
      <w:r w:rsidR="0018089A" w:rsidRPr="00A72A8C">
        <w:rPr>
          <w:rStyle w:val="tlid-translation"/>
          <w:rFonts w:cs="Arial"/>
          <w:spacing w:val="-6"/>
          <w:sz w:val="24"/>
          <w:szCs w:val="24"/>
          <w:lang w:val="en-GB"/>
        </w:rPr>
        <w:t>;</w:t>
      </w:r>
    </w:p>
    <w:p w14:paraId="4AB0BA95" w14:textId="1C85C1F0" w:rsidR="002435FC" w:rsidRPr="00A72A8C" w:rsidRDefault="002435FC" w:rsidP="001711A0">
      <w:pPr>
        <w:pStyle w:val="ListParagraph"/>
        <w:numPr>
          <w:ilvl w:val="0"/>
          <w:numId w:val="17"/>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not have any undesirable properties during use</w:t>
      </w:r>
      <w:r w:rsidR="0018089A" w:rsidRPr="00A72A8C">
        <w:rPr>
          <w:rStyle w:val="tlid-translation"/>
          <w:rFonts w:cs="Arial"/>
          <w:spacing w:val="-6"/>
          <w:sz w:val="24"/>
          <w:szCs w:val="24"/>
          <w:lang w:val="en-GB"/>
        </w:rPr>
        <w:t>;</w:t>
      </w:r>
    </w:p>
    <w:p w14:paraId="78F2BEFE" w14:textId="526DE5C9" w:rsidR="002435FC" w:rsidRPr="00A72A8C" w:rsidRDefault="002435FC" w:rsidP="001711A0">
      <w:pPr>
        <w:pStyle w:val="ListParagraph"/>
        <w:numPr>
          <w:ilvl w:val="0"/>
          <w:numId w:val="17"/>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not be corrosive</w:t>
      </w:r>
      <w:r w:rsidR="0018089A" w:rsidRPr="00A72A8C">
        <w:rPr>
          <w:rStyle w:val="tlid-translation"/>
          <w:rFonts w:cs="Arial"/>
          <w:spacing w:val="-6"/>
          <w:sz w:val="24"/>
          <w:szCs w:val="24"/>
          <w:lang w:val="en-GB"/>
        </w:rPr>
        <w:t>;</w:t>
      </w:r>
    </w:p>
    <w:p w14:paraId="7C9BFE16" w14:textId="23D90EA3" w:rsidR="002435FC" w:rsidRPr="00076DFD" w:rsidRDefault="002435FC" w:rsidP="001711A0">
      <w:pPr>
        <w:pStyle w:val="ListParagraph"/>
        <w:numPr>
          <w:ilvl w:val="0"/>
          <w:numId w:val="17"/>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be cheap.</w:t>
      </w:r>
    </w:p>
    <w:p w14:paraId="492F9B83" w14:textId="242E0624" w:rsidR="002435FC" w:rsidRPr="00A72A8C" w:rsidRDefault="0018089A" w:rsidP="001711A0">
      <w:pPr>
        <w:rPr>
          <w:rStyle w:val="tlid-translation"/>
          <w:rFonts w:cs="Arial"/>
          <w:i/>
          <w:spacing w:val="-6"/>
          <w:sz w:val="24"/>
          <w:szCs w:val="24"/>
          <w:u w:val="single"/>
          <w:lang w:val="en-GB"/>
        </w:rPr>
      </w:pPr>
      <w:r w:rsidRPr="00A72A8C">
        <w:rPr>
          <w:rStyle w:val="tlid-translation"/>
          <w:rFonts w:cs="Arial"/>
          <w:i/>
          <w:spacing w:val="-6"/>
          <w:sz w:val="24"/>
          <w:szCs w:val="24"/>
          <w:u w:val="single"/>
          <w:lang w:val="en-GB"/>
        </w:rPr>
        <w:t xml:space="preserve">Inorganic preservatives </w:t>
      </w:r>
      <w:r w:rsidRPr="00A72A8C">
        <w:rPr>
          <w:rStyle w:val="tlid-translation"/>
          <w:rFonts w:cs="Arial"/>
          <w:spacing w:val="-6"/>
          <w:sz w:val="24"/>
          <w:szCs w:val="24"/>
          <w:lang w:val="en-GB"/>
        </w:rPr>
        <w:t>are w</w:t>
      </w:r>
      <w:r w:rsidR="002435FC" w:rsidRPr="00A72A8C">
        <w:rPr>
          <w:rStyle w:val="tlid-translation"/>
          <w:rFonts w:cs="Arial"/>
          <w:spacing w:val="-6"/>
          <w:sz w:val="24"/>
          <w:szCs w:val="24"/>
          <w:lang w:val="en-GB"/>
        </w:rPr>
        <w:t>ater-soluble preservatives are the most widely used, they are individual inorganic compounds</w:t>
      </w:r>
      <w:r w:rsidR="002435FC" w:rsidRPr="00A72A8C">
        <w:rPr>
          <w:rFonts w:cs="Arial"/>
          <w:spacing w:val="-6"/>
          <w:sz w:val="24"/>
          <w:szCs w:val="24"/>
          <w:lang w:val="en-GB"/>
        </w:rPr>
        <w:t xml:space="preserve"> </w:t>
      </w:r>
      <w:r w:rsidR="002435FC" w:rsidRPr="00A72A8C">
        <w:rPr>
          <w:rStyle w:val="tlid-translation"/>
          <w:rFonts w:cs="Arial"/>
          <w:spacing w:val="-6"/>
          <w:sz w:val="24"/>
          <w:szCs w:val="24"/>
          <w:lang w:val="en-GB"/>
        </w:rPr>
        <w:t>(boric acid, boron, fluorine, copper salts) or combined preparations containing chromium, copper, arsenic, boron,</w:t>
      </w:r>
      <w:r w:rsidR="002435FC" w:rsidRPr="00A72A8C">
        <w:rPr>
          <w:rFonts w:cs="Arial"/>
          <w:spacing w:val="-6"/>
          <w:sz w:val="24"/>
          <w:szCs w:val="24"/>
          <w:lang w:val="en-GB"/>
        </w:rPr>
        <w:t xml:space="preserve"> </w:t>
      </w:r>
      <w:r w:rsidR="002435FC" w:rsidRPr="00A72A8C">
        <w:rPr>
          <w:rStyle w:val="tlid-translation"/>
          <w:rFonts w:cs="Arial"/>
          <w:spacing w:val="-6"/>
          <w:sz w:val="24"/>
          <w:szCs w:val="24"/>
          <w:lang w:val="en-GB"/>
        </w:rPr>
        <w:t>fluorine, zinc compounds. In recent years, the use of chromium - free preparations, which</w:t>
      </w:r>
      <w:r w:rsidR="002435FC" w:rsidRPr="00A72A8C">
        <w:rPr>
          <w:rFonts w:cs="Arial"/>
          <w:spacing w:val="-6"/>
          <w:sz w:val="24"/>
          <w:szCs w:val="24"/>
          <w:lang w:val="en-GB"/>
        </w:rPr>
        <w:t xml:space="preserve"> </w:t>
      </w:r>
      <w:r w:rsidR="002435FC" w:rsidRPr="00A72A8C">
        <w:rPr>
          <w:rStyle w:val="tlid-translation"/>
          <w:rFonts w:cs="Arial"/>
          <w:spacing w:val="-6"/>
          <w:sz w:val="24"/>
          <w:szCs w:val="24"/>
          <w:lang w:val="en-GB"/>
        </w:rPr>
        <w:t>combines with water-soluble organic and inorganic compounds.</w:t>
      </w:r>
    </w:p>
    <w:p w14:paraId="184ACC31" w14:textId="14BFE70D" w:rsidR="00076DFD" w:rsidRDefault="002435FC" w:rsidP="001711A0">
      <w:pPr>
        <w:rPr>
          <w:rStyle w:val="tlid-translation"/>
          <w:rFonts w:cs="Arial"/>
          <w:spacing w:val="-6"/>
          <w:sz w:val="24"/>
          <w:szCs w:val="24"/>
          <w:lang w:val="en-GB"/>
        </w:rPr>
      </w:pPr>
      <w:r w:rsidRPr="00A72A8C">
        <w:rPr>
          <w:rStyle w:val="tlid-translation"/>
          <w:rFonts w:cs="Arial"/>
          <w:i/>
          <w:spacing w:val="-6"/>
          <w:sz w:val="24"/>
          <w:szCs w:val="24"/>
          <w:u w:val="single"/>
          <w:lang w:val="en-GB"/>
        </w:rPr>
        <w:t>Organic preservatives</w:t>
      </w:r>
      <w:r w:rsidRPr="00A72A8C">
        <w:rPr>
          <w:rStyle w:val="tlid-translation"/>
          <w:rFonts w:cs="Arial"/>
          <w:spacing w:val="-6"/>
          <w:sz w:val="24"/>
          <w:szCs w:val="24"/>
          <w:lang w:val="en-GB"/>
        </w:rPr>
        <w:t xml:space="preserve"> contain active substances (organotin compounds, </w:t>
      </w:r>
      <w:proofErr w:type="spellStart"/>
      <w:r w:rsidRPr="00A72A8C">
        <w:rPr>
          <w:rStyle w:val="tlid-translation"/>
          <w:rFonts w:cs="Arial"/>
          <w:spacing w:val="-6"/>
          <w:sz w:val="24"/>
          <w:szCs w:val="24"/>
          <w:lang w:val="en-GB"/>
        </w:rPr>
        <w:t>naphthenates</w:t>
      </w:r>
      <w:proofErr w:type="spellEnd"/>
      <w:r w:rsidRPr="00A72A8C">
        <w:rPr>
          <w:rStyle w:val="tlid-translation"/>
          <w:rFonts w:cs="Arial"/>
          <w:spacing w:val="-6"/>
          <w:sz w:val="24"/>
          <w:szCs w:val="24"/>
          <w:lang w:val="en-GB"/>
        </w:rPr>
        <w:t>,</w:t>
      </w:r>
      <w:r w:rsidR="0018089A" w:rsidRPr="00A72A8C">
        <w:rPr>
          <w:rFonts w:cs="Arial"/>
          <w:spacing w:val="-6"/>
          <w:sz w:val="24"/>
          <w:szCs w:val="24"/>
          <w:lang w:val="en-GB"/>
        </w:rPr>
        <w:t xml:space="preserve"> </w:t>
      </w:r>
      <w:r w:rsidR="0018089A" w:rsidRPr="00A72A8C">
        <w:rPr>
          <w:rStyle w:val="tlid-translation"/>
          <w:rFonts w:cs="Arial"/>
          <w:spacing w:val="-6"/>
          <w:sz w:val="24"/>
          <w:szCs w:val="24"/>
          <w:lang w:val="en-GB"/>
        </w:rPr>
        <w:t>pentachlorophenol etc.</w:t>
      </w:r>
      <w:r w:rsidRPr="00A72A8C">
        <w:rPr>
          <w:rStyle w:val="tlid-translation"/>
          <w:rFonts w:cs="Arial"/>
          <w:spacing w:val="-6"/>
          <w:sz w:val="24"/>
          <w:szCs w:val="24"/>
          <w:lang w:val="en-GB"/>
        </w:rPr>
        <w:t>) dissolved in organic solvents (e</w:t>
      </w:r>
      <w:r w:rsidR="000B5B6D" w:rsidRPr="00A72A8C">
        <w:rPr>
          <w:rStyle w:val="tlid-translation"/>
          <w:rFonts w:cs="Arial"/>
          <w:spacing w:val="-6"/>
          <w:sz w:val="24"/>
          <w:szCs w:val="24"/>
          <w:lang w:val="en-GB"/>
        </w:rPr>
        <w:t>.</w:t>
      </w:r>
      <w:r w:rsidRPr="00A72A8C">
        <w:rPr>
          <w:rStyle w:val="tlid-translation"/>
          <w:rFonts w:cs="Arial"/>
          <w:spacing w:val="-6"/>
          <w:sz w:val="24"/>
          <w:szCs w:val="24"/>
          <w:lang w:val="en-GB"/>
        </w:rPr>
        <w:t>g</w:t>
      </w:r>
      <w:r w:rsidR="000B5B6D" w:rsidRPr="00A72A8C">
        <w:rPr>
          <w:rStyle w:val="tlid-translation"/>
          <w:rFonts w:cs="Arial"/>
          <w:spacing w:val="-6"/>
          <w:sz w:val="24"/>
          <w:szCs w:val="24"/>
          <w:lang w:val="en-GB"/>
        </w:rPr>
        <w:t>.</w:t>
      </w:r>
      <w:r w:rsidRPr="00A72A8C">
        <w:rPr>
          <w:rStyle w:val="tlid-translation"/>
          <w:rFonts w:cs="Arial"/>
          <w:spacing w:val="-6"/>
          <w:sz w:val="24"/>
          <w:szCs w:val="24"/>
          <w:lang w:val="en-GB"/>
        </w:rPr>
        <w:t xml:space="preserve"> white spirit). This chemical</w:t>
      </w:r>
      <w:r w:rsidR="0018089A" w:rsidRPr="00A72A8C">
        <w:rPr>
          <w:rFonts w:cs="Arial"/>
          <w:spacing w:val="-6"/>
          <w:sz w:val="24"/>
          <w:szCs w:val="24"/>
          <w:lang w:val="en-GB"/>
        </w:rPr>
        <w:t xml:space="preserve"> </w:t>
      </w:r>
      <w:r w:rsidRPr="00A72A8C">
        <w:rPr>
          <w:rStyle w:val="tlid-translation"/>
          <w:rFonts w:cs="Arial"/>
          <w:spacing w:val="-6"/>
          <w:sz w:val="24"/>
          <w:szCs w:val="24"/>
          <w:lang w:val="en-GB"/>
        </w:rPr>
        <w:t xml:space="preserve">use provides long-term protection </w:t>
      </w:r>
      <w:r w:rsidR="00076DFD">
        <w:rPr>
          <w:rStyle w:val="tlid-translation"/>
          <w:rFonts w:cs="Arial"/>
          <w:spacing w:val="-6"/>
          <w:sz w:val="24"/>
          <w:szCs w:val="24"/>
          <w:lang w:val="en-GB"/>
        </w:rPr>
        <w:t>(</w:t>
      </w:r>
      <w:r w:rsidRPr="00A72A8C">
        <w:rPr>
          <w:rStyle w:val="tlid-translation"/>
          <w:rFonts w:cs="Arial"/>
          <w:spacing w:val="-6"/>
          <w:sz w:val="24"/>
          <w:szCs w:val="24"/>
          <w:lang w:val="en-GB"/>
        </w:rPr>
        <w:t>insoluble in water</w:t>
      </w:r>
      <w:r w:rsidR="00076DFD">
        <w:rPr>
          <w:rStyle w:val="tlid-translation"/>
          <w:rFonts w:cs="Arial"/>
          <w:spacing w:val="-6"/>
          <w:sz w:val="24"/>
          <w:szCs w:val="24"/>
          <w:lang w:val="en-GB"/>
        </w:rPr>
        <w:t>)</w:t>
      </w:r>
      <w:r w:rsidRPr="00A72A8C">
        <w:rPr>
          <w:rStyle w:val="tlid-translation"/>
          <w:rFonts w:cs="Arial"/>
          <w:spacing w:val="-6"/>
          <w:sz w:val="24"/>
          <w:szCs w:val="24"/>
          <w:lang w:val="en-GB"/>
        </w:rPr>
        <w:t>. Organic preparations are mainly used in the restoration of buildings,</w:t>
      </w:r>
      <w:r w:rsidRPr="00A72A8C">
        <w:rPr>
          <w:rFonts w:cs="Arial"/>
          <w:spacing w:val="-6"/>
          <w:sz w:val="24"/>
          <w:szCs w:val="24"/>
          <w:lang w:val="en-GB"/>
        </w:rPr>
        <w:t xml:space="preserve"> </w:t>
      </w:r>
      <w:r w:rsidRPr="00A72A8C">
        <w:rPr>
          <w:rStyle w:val="tlid-translation"/>
          <w:rFonts w:cs="Arial"/>
          <w:spacing w:val="-6"/>
          <w:sz w:val="24"/>
          <w:szCs w:val="24"/>
          <w:lang w:val="en-GB"/>
        </w:rPr>
        <w:t>so that no additional moisture is brought into the wood during repairs.</w:t>
      </w:r>
      <w:r w:rsidR="00076DFD">
        <w:rPr>
          <w:rStyle w:val="tlid-translation"/>
          <w:rFonts w:cs="Arial"/>
          <w:spacing w:val="-6"/>
          <w:sz w:val="24"/>
          <w:szCs w:val="24"/>
          <w:lang w:val="en-GB"/>
        </w:rPr>
        <w:t xml:space="preserve"> </w:t>
      </w:r>
    </w:p>
    <w:p w14:paraId="36F6FE74" w14:textId="2320FE38" w:rsidR="002435FC" w:rsidRPr="00076DFD" w:rsidRDefault="00076DFD" w:rsidP="001711A0">
      <w:pPr>
        <w:rPr>
          <w:rFonts w:cs="Arial"/>
          <w:spacing w:val="-6"/>
          <w:sz w:val="24"/>
          <w:szCs w:val="24"/>
          <w:lang w:val="en-GB"/>
        </w:rPr>
      </w:pPr>
      <w:r>
        <w:rPr>
          <w:rStyle w:val="tlid-translation"/>
          <w:rFonts w:cs="Arial"/>
          <w:spacing w:val="-6"/>
          <w:sz w:val="24"/>
          <w:szCs w:val="24"/>
          <w:lang w:val="en-GB"/>
        </w:rPr>
        <w:t xml:space="preserve">One of </w:t>
      </w:r>
      <w:r w:rsidRPr="00076DFD">
        <w:rPr>
          <w:rStyle w:val="tlid-translation"/>
          <w:rFonts w:cs="Arial"/>
          <w:i/>
          <w:spacing w:val="-6"/>
          <w:sz w:val="24"/>
          <w:szCs w:val="24"/>
          <w:lang w:val="en-GB"/>
        </w:rPr>
        <w:t>o</w:t>
      </w:r>
      <w:r w:rsidR="0055200B" w:rsidRPr="00076DFD">
        <w:rPr>
          <w:rStyle w:val="tlid-translation"/>
          <w:rFonts w:cs="Arial"/>
          <w:i/>
          <w:spacing w:val="-6"/>
          <w:sz w:val="24"/>
          <w:szCs w:val="24"/>
          <w:lang w:val="en-GB"/>
        </w:rPr>
        <w:t xml:space="preserve">ily protective </w:t>
      </w:r>
      <w:r w:rsidRPr="00076DFD">
        <w:rPr>
          <w:rStyle w:val="tlid-translation"/>
          <w:rFonts w:cs="Arial"/>
          <w:i/>
          <w:spacing w:val="-6"/>
          <w:sz w:val="24"/>
          <w:szCs w:val="24"/>
          <w:lang w:val="en-GB"/>
        </w:rPr>
        <w:t>materials</w:t>
      </w:r>
      <w:r>
        <w:rPr>
          <w:rStyle w:val="tlid-translation"/>
          <w:rFonts w:cs="Arial"/>
          <w:spacing w:val="-6"/>
          <w:sz w:val="24"/>
          <w:szCs w:val="24"/>
          <w:lang w:val="en-GB"/>
        </w:rPr>
        <w:t xml:space="preserve"> is</w:t>
      </w:r>
      <w:r w:rsidR="0055200B" w:rsidRPr="00A72A8C">
        <w:rPr>
          <w:rStyle w:val="tlid-translation"/>
          <w:rFonts w:cs="Arial"/>
          <w:i/>
          <w:spacing w:val="-6"/>
          <w:sz w:val="24"/>
          <w:szCs w:val="24"/>
          <w:lang w:val="en-GB"/>
        </w:rPr>
        <w:t xml:space="preserve"> </w:t>
      </w:r>
      <w:r w:rsidR="0055200B" w:rsidRPr="00A72A8C">
        <w:rPr>
          <w:rStyle w:val="tlid-translation"/>
          <w:rFonts w:cs="Arial"/>
          <w:spacing w:val="-6"/>
          <w:sz w:val="24"/>
          <w:szCs w:val="24"/>
          <w:lang w:val="en-GB"/>
        </w:rPr>
        <w:t>creosote -</w:t>
      </w:r>
      <w:r w:rsidR="002435FC" w:rsidRPr="00A72A8C">
        <w:rPr>
          <w:rStyle w:val="tlid-translation"/>
          <w:rFonts w:cs="Arial"/>
          <w:spacing w:val="-6"/>
          <w:sz w:val="24"/>
          <w:szCs w:val="24"/>
          <w:lang w:val="en-GB"/>
        </w:rPr>
        <w:t xml:space="preserve"> the oldest commercial preservative produced from nature</w:t>
      </w:r>
      <w:r w:rsidR="002435FC" w:rsidRPr="00A72A8C">
        <w:rPr>
          <w:rFonts w:cs="Arial"/>
          <w:spacing w:val="-6"/>
          <w:sz w:val="24"/>
          <w:szCs w:val="24"/>
          <w:lang w:val="en-GB"/>
        </w:rPr>
        <w:t xml:space="preserve"> </w:t>
      </w:r>
      <w:r w:rsidR="002435FC" w:rsidRPr="00A72A8C">
        <w:rPr>
          <w:rStyle w:val="tlid-translation"/>
          <w:rFonts w:cs="Arial"/>
          <w:spacing w:val="-6"/>
          <w:sz w:val="24"/>
          <w:szCs w:val="24"/>
          <w:lang w:val="en-GB"/>
        </w:rPr>
        <w:t>substances rich in carbon (coal, lignite, wood) by heating without air (pyrolysis).</w:t>
      </w:r>
      <w:r w:rsidR="002D3999" w:rsidRPr="00A72A8C">
        <w:rPr>
          <w:rStyle w:val="tlid-translation"/>
          <w:rFonts w:cs="Arial"/>
          <w:spacing w:val="-6"/>
          <w:sz w:val="24"/>
          <w:szCs w:val="24"/>
          <w:lang w:val="en-GB"/>
        </w:rPr>
        <w:t xml:space="preserve"> </w:t>
      </w:r>
      <w:proofErr w:type="spellStart"/>
      <w:r w:rsidR="002435FC" w:rsidRPr="00A72A8C">
        <w:rPr>
          <w:rStyle w:val="tlid-translation"/>
          <w:rFonts w:cs="Arial"/>
          <w:spacing w:val="-6"/>
          <w:sz w:val="24"/>
          <w:szCs w:val="24"/>
          <w:lang w:val="en-GB"/>
        </w:rPr>
        <w:t>Carboline</w:t>
      </w:r>
      <w:proofErr w:type="spellEnd"/>
      <w:r w:rsidR="002435FC" w:rsidRPr="00A72A8C">
        <w:rPr>
          <w:rStyle w:val="tlid-translation"/>
          <w:rFonts w:cs="Arial"/>
          <w:spacing w:val="-6"/>
          <w:sz w:val="24"/>
          <w:szCs w:val="24"/>
          <w:lang w:val="en-GB"/>
        </w:rPr>
        <w:t xml:space="preserve"> (anthracene oil) is a tar oil impregnated in wood under pressure, applied with a brush or</w:t>
      </w:r>
      <w:r w:rsidR="002435FC" w:rsidRPr="00A72A8C">
        <w:rPr>
          <w:rFonts w:cs="Arial"/>
          <w:spacing w:val="-6"/>
          <w:sz w:val="24"/>
          <w:szCs w:val="24"/>
          <w:lang w:val="en-GB"/>
        </w:rPr>
        <w:t xml:space="preserve"> </w:t>
      </w:r>
      <w:r w:rsidR="002435FC" w:rsidRPr="00A72A8C">
        <w:rPr>
          <w:rStyle w:val="tlid-translation"/>
          <w:rFonts w:cs="Arial"/>
          <w:spacing w:val="-6"/>
          <w:sz w:val="24"/>
          <w:szCs w:val="24"/>
          <w:lang w:val="en-GB"/>
        </w:rPr>
        <w:t>immersed, however, infiltration is limited.</w:t>
      </w:r>
      <w:r w:rsidR="002D3999" w:rsidRPr="00A72A8C">
        <w:rPr>
          <w:rStyle w:val="tlid-translation"/>
          <w:rFonts w:cs="Arial"/>
          <w:spacing w:val="-6"/>
          <w:sz w:val="24"/>
          <w:szCs w:val="24"/>
          <w:lang w:val="en-GB"/>
        </w:rPr>
        <w:t xml:space="preserve"> </w:t>
      </w:r>
      <w:r w:rsidR="002435FC" w:rsidRPr="00A72A8C">
        <w:rPr>
          <w:rStyle w:val="tlid-translation"/>
          <w:rFonts w:cs="Arial"/>
          <w:spacing w:val="-6"/>
          <w:sz w:val="24"/>
          <w:szCs w:val="24"/>
          <w:lang w:val="en-GB"/>
        </w:rPr>
        <w:t>Lignite oil is tar oil from lignite.</w:t>
      </w:r>
      <w:r>
        <w:rPr>
          <w:rFonts w:cs="Arial"/>
          <w:spacing w:val="-6"/>
          <w:sz w:val="24"/>
          <w:szCs w:val="24"/>
          <w:lang w:val="en-GB"/>
        </w:rPr>
        <w:t xml:space="preserve"> </w:t>
      </w:r>
      <w:r w:rsidR="002435FC" w:rsidRPr="00A72A8C">
        <w:rPr>
          <w:rStyle w:val="tlid-translation"/>
          <w:rFonts w:cs="Arial"/>
          <w:spacing w:val="-6"/>
          <w:sz w:val="24"/>
          <w:szCs w:val="24"/>
          <w:lang w:val="en-GB"/>
        </w:rPr>
        <w:t>Shale oil is obtained by distilling bituminous shale tar. It is used for impregnation of track sleepers.</w:t>
      </w:r>
    </w:p>
    <w:p w14:paraId="2303768B" w14:textId="06403961" w:rsidR="0055200B" w:rsidRPr="00A72A8C" w:rsidRDefault="0055200B" w:rsidP="0055200B">
      <w:pPr>
        <w:pStyle w:val="Heading3"/>
        <w:numPr>
          <w:ilvl w:val="2"/>
          <w:numId w:val="49"/>
        </w:numPr>
        <w:tabs>
          <w:tab w:val="left" w:pos="1276"/>
        </w:tabs>
        <w:rPr>
          <w:rStyle w:val="tlid-translation"/>
          <w:spacing w:val="-6"/>
          <w:sz w:val="24"/>
          <w:lang w:val="en-GB"/>
        </w:rPr>
      </w:pPr>
      <w:bookmarkStart w:id="18" w:name="_Toc60994163"/>
      <w:r w:rsidRPr="00A72A8C">
        <w:rPr>
          <w:rStyle w:val="tlid-translation"/>
          <w:spacing w:val="-6"/>
          <w:sz w:val="24"/>
          <w:lang w:val="en-GB"/>
        </w:rPr>
        <w:lastRenderedPageBreak/>
        <w:t>Wood preservatives treatment process</w:t>
      </w:r>
      <w:bookmarkEnd w:id="18"/>
    </w:p>
    <w:p w14:paraId="1A0BD69A" w14:textId="123A4B48" w:rsidR="002435FC" w:rsidRPr="00A72A8C" w:rsidRDefault="002435FC" w:rsidP="0018089A">
      <w:pPr>
        <w:rPr>
          <w:rFonts w:cs="Arial"/>
          <w:spacing w:val="-6"/>
          <w:sz w:val="24"/>
          <w:szCs w:val="24"/>
          <w:lang w:val="en-GB"/>
        </w:rPr>
      </w:pPr>
      <w:r w:rsidRPr="00A72A8C">
        <w:rPr>
          <w:rStyle w:val="tlid-translation"/>
          <w:rFonts w:cs="Arial"/>
          <w:spacing w:val="-6"/>
          <w:sz w:val="24"/>
          <w:szCs w:val="24"/>
          <w:lang w:val="en-GB"/>
        </w:rPr>
        <w:t>The wood is placed in a metal autoclave with a wood preservative. Increasing pressure, chemicals</w:t>
      </w:r>
      <w:r w:rsidRPr="00A72A8C">
        <w:rPr>
          <w:rFonts w:cs="Arial"/>
          <w:spacing w:val="-6"/>
          <w:sz w:val="24"/>
          <w:szCs w:val="24"/>
          <w:lang w:val="en-GB"/>
        </w:rPr>
        <w:t xml:space="preserve"> </w:t>
      </w:r>
      <w:r w:rsidR="008C276B" w:rsidRPr="00A72A8C">
        <w:rPr>
          <w:rStyle w:val="tlid-translation"/>
          <w:rFonts w:cs="Arial"/>
          <w:spacing w:val="-6"/>
          <w:sz w:val="24"/>
          <w:szCs w:val="24"/>
          <w:lang w:val="en-GB"/>
        </w:rPr>
        <w:t>are fed into the wood</w:t>
      </w:r>
      <w:r w:rsidR="002B56CE">
        <w:rPr>
          <w:rStyle w:val="tlid-translation"/>
          <w:rFonts w:cs="Arial"/>
          <w:spacing w:val="-6"/>
          <w:sz w:val="24"/>
          <w:szCs w:val="24"/>
          <w:lang w:val="en-GB"/>
        </w:rPr>
        <w:t xml:space="preserve"> (Fig.1.37</w:t>
      </w:r>
      <w:r w:rsidR="00C72DEA" w:rsidRPr="00A72A8C">
        <w:rPr>
          <w:rStyle w:val="tlid-translation"/>
          <w:rFonts w:cs="Arial"/>
          <w:spacing w:val="-6"/>
          <w:sz w:val="24"/>
          <w:szCs w:val="24"/>
          <w:lang w:val="en-GB"/>
        </w:rPr>
        <w:t>.)</w:t>
      </w:r>
      <w:r w:rsidR="008C276B" w:rsidRPr="00A72A8C">
        <w:rPr>
          <w:rStyle w:val="tlid-translation"/>
          <w:rFonts w:cs="Arial"/>
          <w:spacing w:val="-6"/>
          <w:sz w:val="24"/>
          <w:szCs w:val="24"/>
          <w:lang w:val="en-GB"/>
        </w:rPr>
        <w:t>.</w:t>
      </w:r>
      <w:r w:rsidR="00076DFD">
        <w:rPr>
          <w:rFonts w:cs="Arial"/>
          <w:spacing w:val="-6"/>
          <w:sz w:val="24"/>
          <w:szCs w:val="24"/>
          <w:lang w:val="en-GB"/>
        </w:rPr>
        <w:t xml:space="preserve"> </w:t>
      </w:r>
      <w:r w:rsidRPr="00A72A8C">
        <w:rPr>
          <w:rFonts w:cs="Arial"/>
          <w:spacing w:val="-6"/>
          <w:sz w:val="24"/>
          <w:szCs w:val="24"/>
          <w:lang w:val="en-GB"/>
        </w:rPr>
        <w:t>The process involves placing the timber within the treatment cylinder and creating an initial vacuum within the timber cells.</w:t>
      </w:r>
      <w:r w:rsidR="0018089A" w:rsidRPr="00A72A8C">
        <w:rPr>
          <w:rFonts w:cs="Arial"/>
          <w:spacing w:val="-6"/>
          <w:sz w:val="24"/>
          <w:szCs w:val="24"/>
          <w:lang w:val="en-GB"/>
        </w:rPr>
        <w:t xml:space="preserve"> </w:t>
      </w:r>
      <w:r w:rsidRPr="00A72A8C">
        <w:rPr>
          <w:rFonts w:cs="Arial"/>
          <w:spacing w:val="-6"/>
          <w:sz w:val="24"/>
          <w:szCs w:val="24"/>
          <w:lang w:val="en-GB"/>
        </w:rPr>
        <w:t>Hydraulic pressure is then applied forcing the preservative deep into the timber cells.</w:t>
      </w:r>
      <w:r w:rsidR="0018089A" w:rsidRPr="00A72A8C">
        <w:rPr>
          <w:rFonts w:cs="Arial"/>
          <w:spacing w:val="-6"/>
          <w:sz w:val="24"/>
          <w:szCs w:val="24"/>
          <w:lang w:val="en-GB"/>
        </w:rPr>
        <w:t xml:space="preserve"> </w:t>
      </w:r>
      <w:r w:rsidRPr="00A72A8C">
        <w:rPr>
          <w:rFonts w:cs="Arial"/>
          <w:spacing w:val="-6"/>
          <w:sz w:val="24"/>
          <w:szCs w:val="24"/>
          <w:lang w:val="en-GB"/>
        </w:rPr>
        <w:t>After a pre-determined period of pressure depending on the species of timber being treated and its eventual use, the treatment solution is pumped back into storage and a final vacuum extracts any excess treatment solution from the timber.</w:t>
      </w:r>
    </w:p>
    <w:p w14:paraId="07896DDE" w14:textId="2ABCACDC" w:rsidR="002435FC" w:rsidRPr="00A72A8C" w:rsidRDefault="00076DFD" w:rsidP="00076DFD">
      <w:pPr>
        <w:jc w:val="center"/>
        <w:rPr>
          <w:rFonts w:cs="Arial"/>
          <w:spacing w:val="-6"/>
          <w:sz w:val="24"/>
          <w:szCs w:val="24"/>
          <w:lang w:val="en-GB"/>
        </w:rPr>
      </w:pPr>
      <w:r w:rsidRPr="00076DFD">
        <w:rPr>
          <w:rFonts w:cs="Arial"/>
          <w:noProof/>
          <w:spacing w:val="-6"/>
          <w:sz w:val="24"/>
          <w:szCs w:val="24"/>
          <w:lang w:val="lv-LV" w:eastAsia="lv-LV"/>
        </w:rPr>
        <w:drawing>
          <wp:inline distT="0" distB="0" distL="0" distR="0" wp14:anchorId="2C370440" wp14:editId="7703BDE1">
            <wp:extent cx="5300363" cy="1907256"/>
            <wp:effectExtent l="0" t="0" r="0"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3E48843D" w14:textId="3B939D8E" w:rsidR="002435FC" w:rsidRPr="00A72A8C" w:rsidRDefault="00E403BB" w:rsidP="00E42371">
      <w:pPr>
        <w:autoSpaceDE w:val="0"/>
        <w:autoSpaceDN w:val="0"/>
        <w:adjustRightInd w:val="0"/>
        <w:jc w:val="center"/>
        <w:rPr>
          <w:rFonts w:cs="Arial"/>
          <w:bCs/>
          <w:spacing w:val="-6"/>
          <w:sz w:val="24"/>
          <w:szCs w:val="24"/>
          <w:lang w:val="en-GB"/>
        </w:rPr>
      </w:pPr>
      <w:r>
        <w:rPr>
          <w:rFonts w:cs="Arial"/>
          <w:b/>
          <w:bCs/>
          <w:spacing w:val="-6"/>
          <w:sz w:val="24"/>
          <w:szCs w:val="24"/>
          <w:lang w:val="en-GB"/>
        </w:rPr>
        <w:t>Fig. 1.37</w:t>
      </w:r>
      <w:r w:rsidR="002435FC" w:rsidRPr="00A72A8C">
        <w:rPr>
          <w:rFonts w:cs="Arial"/>
          <w:b/>
          <w:bCs/>
          <w:spacing w:val="-6"/>
          <w:sz w:val="24"/>
          <w:szCs w:val="24"/>
          <w:lang w:val="en-GB"/>
        </w:rPr>
        <w:t>. Typical steps in pressure treating process</w:t>
      </w:r>
      <w:r w:rsidR="00BD68D6" w:rsidRPr="00596FDA">
        <w:rPr>
          <w:rFonts w:cs="Arial"/>
          <w:bCs/>
          <w:spacing w:val="-6"/>
          <w:sz w:val="24"/>
          <w:szCs w:val="24"/>
          <w:lang w:val="en-GB"/>
        </w:rPr>
        <w:t xml:space="preserve"> (Wood </w:t>
      </w:r>
      <w:proofErr w:type="spellStart"/>
      <w:r w:rsidR="00BD68D6" w:rsidRPr="00596FDA">
        <w:rPr>
          <w:rFonts w:cs="Arial"/>
          <w:bCs/>
          <w:spacing w:val="-6"/>
          <w:sz w:val="24"/>
          <w:szCs w:val="24"/>
          <w:lang w:val="en-GB"/>
        </w:rPr>
        <w:t>Hanbook</w:t>
      </w:r>
      <w:proofErr w:type="spellEnd"/>
      <w:r w:rsidR="00BD68D6" w:rsidRPr="00596FDA">
        <w:rPr>
          <w:rFonts w:cs="Arial"/>
          <w:bCs/>
          <w:spacing w:val="-6"/>
          <w:sz w:val="24"/>
          <w:szCs w:val="24"/>
          <w:lang w:val="en-GB"/>
        </w:rPr>
        <w:t>, 2010)</w:t>
      </w:r>
      <w:r w:rsidR="002435FC" w:rsidRPr="00596FDA">
        <w:rPr>
          <w:rFonts w:cs="Arial"/>
          <w:bCs/>
          <w:spacing w:val="-6"/>
          <w:sz w:val="24"/>
          <w:szCs w:val="24"/>
          <w:lang w:val="en-GB"/>
        </w:rPr>
        <w:t>:</w:t>
      </w:r>
      <w:r w:rsidR="002435FC" w:rsidRPr="00A72A8C">
        <w:rPr>
          <w:rFonts w:cs="Arial"/>
          <w:bCs/>
          <w:spacing w:val="-6"/>
          <w:sz w:val="24"/>
          <w:szCs w:val="24"/>
          <w:lang w:val="en-GB"/>
        </w:rPr>
        <w:t xml:space="preserve"> </w:t>
      </w:r>
      <w:r w:rsidR="002435FC" w:rsidRPr="00000973">
        <w:rPr>
          <w:rFonts w:cs="Arial"/>
          <w:bCs/>
          <w:spacing w:val="-6"/>
          <w:lang w:val="en-GB"/>
        </w:rPr>
        <w:t xml:space="preserve">A – untreated wood is placed in cylinder; B - a vacuum is applied; C - the wood is immersed in solution </w:t>
      </w:r>
      <w:r w:rsidR="004F1A56" w:rsidRPr="00000973">
        <w:rPr>
          <w:rFonts w:cs="Arial"/>
          <w:bCs/>
          <w:spacing w:val="-6"/>
          <w:lang w:val="en-GB"/>
        </w:rPr>
        <w:t>(</w:t>
      </w:r>
      <w:r w:rsidR="002435FC" w:rsidRPr="00000973">
        <w:rPr>
          <w:rFonts w:cs="Arial"/>
          <w:bCs/>
          <w:spacing w:val="-6"/>
          <w:lang w:val="en-GB"/>
        </w:rPr>
        <w:t>still under vacuum</w:t>
      </w:r>
      <w:r w:rsidR="004F1A56" w:rsidRPr="00000973">
        <w:rPr>
          <w:rFonts w:cs="Arial"/>
          <w:bCs/>
          <w:spacing w:val="-6"/>
          <w:lang w:val="en-GB"/>
        </w:rPr>
        <w:t>)</w:t>
      </w:r>
      <w:r w:rsidR="002435FC" w:rsidRPr="00000973">
        <w:rPr>
          <w:rFonts w:cs="Arial"/>
          <w:bCs/>
          <w:spacing w:val="-6"/>
          <w:lang w:val="en-GB"/>
        </w:rPr>
        <w:t>; D - pressure is applied; E - preservative is pumped out, and a final vacuum; F - the wood is removed from the cylinder.</w:t>
      </w:r>
    </w:p>
    <w:p w14:paraId="76A0F63C" w14:textId="77777777" w:rsidR="008C276B" w:rsidRPr="00A72A8C" w:rsidRDefault="008C276B" w:rsidP="001711A0">
      <w:pPr>
        <w:pStyle w:val="NormalWeb"/>
        <w:spacing w:before="0" w:beforeAutospacing="0" w:after="0" w:afterAutospacing="0"/>
        <w:rPr>
          <w:rFonts w:ascii="Verdana" w:hAnsi="Verdana" w:cs="Arial"/>
          <w:spacing w:val="-6"/>
          <w:sz w:val="24"/>
          <w:lang w:val="en-GB"/>
        </w:rPr>
      </w:pPr>
    </w:p>
    <w:p w14:paraId="596D9202" w14:textId="49618C7B" w:rsidR="002435FC" w:rsidRPr="004F1A56" w:rsidRDefault="008C276B" w:rsidP="004F1A56">
      <w:pPr>
        <w:pStyle w:val="NormalWeb"/>
        <w:spacing w:before="0" w:beforeAutospacing="0" w:after="0" w:afterAutospacing="0"/>
        <w:rPr>
          <w:rStyle w:val="tlid-translation"/>
          <w:rFonts w:ascii="Verdana" w:hAnsi="Verdana" w:cs="Arial"/>
          <w:spacing w:val="-6"/>
          <w:sz w:val="24"/>
          <w:lang w:val="en-GB"/>
        </w:rPr>
      </w:pPr>
      <w:r w:rsidRPr="00A72A8C">
        <w:rPr>
          <w:rFonts w:ascii="Verdana" w:hAnsi="Verdana" w:cs="Arial"/>
          <w:spacing w:val="-6"/>
          <w:sz w:val="24"/>
          <w:lang w:val="en-GB"/>
        </w:rPr>
        <w:t>These types of vacuum, high pressure treatments</w:t>
      </w:r>
      <w:r w:rsidR="00076DFD">
        <w:rPr>
          <w:rFonts w:ascii="Verdana" w:hAnsi="Verdana" w:cs="Arial"/>
          <w:spacing w:val="-6"/>
          <w:sz w:val="24"/>
          <w:lang w:val="en-GB"/>
        </w:rPr>
        <w:t xml:space="preserve"> are particularly relevant for UC</w:t>
      </w:r>
      <w:r w:rsidRPr="00A72A8C">
        <w:rPr>
          <w:rFonts w:ascii="Verdana" w:hAnsi="Verdana" w:cs="Arial"/>
          <w:spacing w:val="-6"/>
          <w:sz w:val="24"/>
          <w:lang w:val="en-GB"/>
        </w:rPr>
        <w:t xml:space="preserve"> 1 to 4 </w:t>
      </w:r>
      <w:r w:rsidR="004F1A56">
        <w:rPr>
          <w:rFonts w:ascii="Verdana" w:hAnsi="Verdana" w:cs="Arial"/>
          <w:spacing w:val="-6"/>
          <w:sz w:val="24"/>
          <w:lang w:val="en-GB"/>
        </w:rPr>
        <w:t>(</w:t>
      </w:r>
      <w:r w:rsidRPr="00A72A8C">
        <w:rPr>
          <w:rFonts w:ascii="Verdana" w:hAnsi="Verdana" w:cs="Arial"/>
          <w:spacing w:val="-6"/>
          <w:sz w:val="24"/>
          <w:lang w:val="en-GB"/>
        </w:rPr>
        <w:t>service life protection from 15 to 60 years</w:t>
      </w:r>
      <w:r w:rsidR="004F1A56">
        <w:rPr>
          <w:rFonts w:ascii="Verdana" w:hAnsi="Verdana" w:cs="Arial"/>
          <w:spacing w:val="-6"/>
          <w:sz w:val="24"/>
          <w:lang w:val="en-GB"/>
        </w:rPr>
        <w:t>)</w:t>
      </w:r>
      <w:r w:rsidRPr="00A72A8C">
        <w:rPr>
          <w:rFonts w:ascii="Verdana" w:hAnsi="Verdana" w:cs="Arial"/>
          <w:spacing w:val="-6"/>
          <w:sz w:val="24"/>
          <w:lang w:val="en-GB"/>
        </w:rPr>
        <w:t xml:space="preserve">. </w:t>
      </w:r>
      <w:r w:rsidR="002435FC" w:rsidRPr="00A72A8C">
        <w:rPr>
          <w:rStyle w:val="Strong"/>
          <w:rFonts w:ascii="Verdana" w:hAnsi="Verdana" w:cs="Arial"/>
          <w:b w:val="0"/>
          <w:spacing w:val="-6"/>
          <w:sz w:val="24"/>
          <w:lang w:val="en-GB"/>
        </w:rPr>
        <w:t>In practice double vacuum, low pressure treatments also</w:t>
      </w:r>
      <w:r w:rsidR="002435FC" w:rsidRPr="00A72A8C">
        <w:rPr>
          <w:rStyle w:val="Strong"/>
          <w:rFonts w:ascii="Verdana" w:hAnsi="Verdana" w:cs="Arial"/>
          <w:spacing w:val="-6"/>
          <w:sz w:val="24"/>
          <w:lang w:val="en-GB"/>
        </w:rPr>
        <w:t xml:space="preserve"> </w:t>
      </w:r>
      <w:r w:rsidR="002435FC" w:rsidRPr="00A72A8C">
        <w:rPr>
          <w:rFonts w:ascii="Verdana" w:hAnsi="Verdana" w:cs="Arial"/>
          <w:spacing w:val="-6"/>
          <w:sz w:val="24"/>
          <w:lang w:val="en-GB"/>
        </w:rPr>
        <w:t>can be used for building and joinery tim</w:t>
      </w:r>
      <w:r w:rsidRPr="00A72A8C">
        <w:rPr>
          <w:rFonts w:ascii="Verdana" w:hAnsi="Verdana" w:cs="Arial"/>
          <w:spacing w:val="-6"/>
          <w:sz w:val="24"/>
          <w:lang w:val="en-GB"/>
        </w:rPr>
        <w:t xml:space="preserve">bers in </w:t>
      </w:r>
      <w:r w:rsidR="00076DFD">
        <w:rPr>
          <w:rFonts w:ascii="Verdana" w:hAnsi="Verdana" w:cs="Arial"/>
          <w:spacing w:val="-6"/>
          <w:sz w:val="24"/>
          <w:lang w:val="en-GB"/>
        </w:rPr>
        <w:t>UC</w:t>
      </w:r>
      <w:r w:rsidRPr="00A72A8C">
        <w:rPr>
          <w:rFonts w:ascii="Verdana" w:hAnsi="Verdana" w:cs="Arial"/>
          <w:spacing w:val="-6"/>
          <w:sz w:val="24"/>
          <w:lang w:val="en-GB"/>
        </w:rPr>
        <w:t xml:space="preserve"> 1, 2 and 3</w:t>
      </w:r>
      <w:r w:rsidR="004F1A56">
        <w:rPr>
          <w:rFonts w:ascii="Verdana" w:hAnsi="Verdana" w:cs="Arial"/>
          <w:spacing w:val="-6"/>
          <w:sz w:val="24"/>
          <w:lang w:val="en-GB"/>
        </w:rPr>
        <w:t xml:space="preserve"> (</w:t>
      </w:r>
      <w:r w:rsidR="004F1A56" w:rsidRPr="00A72A8C">
        <w:rPr>
          <w:rFonts w:ascii="Verdana" w:hAnsi="Verdana" w:cs="Arial"/>
          <w:spacing w:val="-6"/>
          <w:sz w:val="24"/>
          <w:lang w:val="en-GB"/>
        </w:rPr>
        <w:t>service life protection</w:t>
      </w:r>
      <w:r w:rsidR="004F1A56">
        <w:rPr>
          <w:rFonts w:ascii="Verdana" w:hAnsi="Verdana" w:cs="Arial"/>
          <w:spacing w:val="-6"/>
          <w:sz w:val="24"/>
          <w:lang w:val="en-GB"/>
        </w:rPr>
        <w:t xml:space="preserve"> </w:t>
      </w:r>
      <w:r w:rsidR="00076DFD">
        <w:rPr>
          <w:rFonts w:ascii="Verdana" w:hAnsi="Verdana" w:cs="Arial"/>
          <w:spacing w:val="-6"/>
          <w:sz w:val="24"/>
          <w:lang w:val="en-GB"/>
        </w:rPr>
        <w:t xml:space="preserve">30 to </w:t>
      </w:r>
      <w:r w:rsidR="002435FC" w:rsidRPr="00A72A8C">
        <w:rPr>
          <w:rFonts w:ascii="Verdana" w:hAnsi="Verdana" w:cs="Arial"/>
          <w:spacing w:val="-6"/>
          <w:sz w:val="24"/>
          <w:lang w:val="en-GB"/>
        </w:rPr>
        <w:t>60 year</w:t>
      </w:r>
      <w:r w:rsidR="004F1A56">
        <w:rPr>
          <w:rFonts w:ascii="Verdana" w:hAnsi="Verdana" w:cs="Arial"/>
          <w:spacing w:val="-6"/>
          <w:sz w:val="24"/>
          <w:lang w:val="en-GB"/>
        </w:rPr>
        <w:t>)</w:t>
      </w:r>
      <w:r w:rsidR="002435FC" w:rsidRPr="00A72A8C">
        <w:rPr>
          <w:rFonts w:ascii="Verdana" w:hAnsi="Verdana" w:cs="Arial"/>
          <w:spacing w:val="-6"/>
          <w:sz w:val="24"/>
          <w:lang w:val="en-GB"/>
        </w:rPr>
        <w:t>. T</w:t>
      </w:r>
      <w:r w:rsidR="00076DFD">
        <w:rPr>
          <w:rFonts w:ascii="Verdana" w:hAnsi="Verdana" w:cs="Arial"/>
          <w:spacing w:val="-6"/>
          <w:sz w:val="24"/>
          <w:lang w:val="en-GB"/>
        </w:rPr>
        <w:t>reatment provides an effective envelope</w:t>
      </w:r>
      <w:r w:rsidR="002435FC" w:rsidRPr="00A72A8C">
        <w:rPr>
          <w:rFonts w:ascii="Verdana" w:hAnsi="Verdana" w:cs="Arial"/>
          <w:spacing w:val="-6"/>
          <w:sz w:val="24"/>
          <w:lang w:val="en-GB"/>
        </w:rPr>
        <w:t xml:space="preserve"> protection around the timber and leaves the colour of the timber virtually unchanged. A colour indicator, as well as water-</w:t>
      </w:r>
      <w:r w:rsidR="00E21A98" w:rsidRPr="00A72A8C">
        <w:rPr>
          <w:rFonts w:ascii="Verdana" w:hAnsi="Verdana" w:cs="Arial"/>
          <w:spacing w:val="-6"/>
          <w:sz w:val="24"/>
          <w:lang w:val="en-GB"/>
        </w:rPr>
        <w:t>repellence</w:t>
      </w:r>
      <w:r w:rsidR="002435FC" w:rsidRPr="00A72A8C">
        <w:rPr>
          <w:rFonts w:ascii="Verdana" w:hAnsi="Verdana" w:cs="Arial"/>
          <w:spacing w:val="-6"/>
          <w:sz w:val="24"/>
          <w:lang w:val="en-GB"/>
        </w:rPr>
        <w:t xml:space="preserve">, can be added to the treatment if required. </w:t>
      </w:r>
      <w:proofErr w:type="spellStart"/>
      <w:r w:rsidR="002435FC" w:rsidRPr="00A72A8C">
        <w:rPr>
          <w:rFonts w:ascii="Verdana" w:hAnsi="Verdana" w:cs="Arial"/>
          <w:i/>
          <w:spacing w:val="-6"/>
          <w:sz w:val="24"/>
          <w:lang w:val="en-GB"/>
        </w:rPr>
        <w:t>Protim</w:t>
      </w:r>
      <w:proofErr w:type="spellEnd"/>
      <w:r w:rsidR="002435FC" w:rsidRPr="00A72A8C">
        <w:rPr>
          <w:rFonts w:ascii="Verdana" w:hAnsi="Verdana" w:cs="Arial"/>
          <w:i/>
          <w:spacing w:val="-6"/>
          <w:sz w:val="24"/>
          <w:lang w:val="en-GB"/>
        </w:rPr>
        <w:t xml:space="preserve"> Osmose</w:t>
      </w:r>
      <w:r w:rsidR="002435FC" w:rsidRPr="00A72A8C">
        <w:rPr>
          <w:rFonts w:ascii="Verdana" w:hAnsi="Verdana" w:cs="Arial"/>
          <w:spacing w:val="-6"/>
          <w:sz w:val="24"/>
          <w:lang w:val="en-GB"/>
        </w:rPr>
        <w:t xml:space="preserve"> is one of many manufacturers that provide the treatments </w:t>
      </w:r>
      <w:r w:rsidR="00076DFD">
        <w:rPr>
          <w:rFonts w:ascii="Verdana" w:hAnsi="Verdana" w:cs="Arial"/>
          <w:spacing w:val="-6"/>
          <w:sz w:val="24"/>
          <w:lang w:val="en-GB"/>
        </w:rPr>
        <w:t xml:space="preserve">for these double vacuum </w:t>
      </w:r>
      <w:r w:rsidR="00076DFD" w:rsidRPr="004F1A56">
        <w:rPr>
          <w:rFonts w:ascii="Verdana" w:hAnsi="Verdana" w:cs="Arial"/>
          <w:spacing w:val="-6"/>
          <w:sz w:val="24"/>
          <w:lang w:val="en-GB"/>
        </w:rPr>
        <w:t>plants.</w:t>
      </w:r>
      <w:r w:rsidR="004F1A56" w:rsidRPr="004F1A56">
        <w:rPr>
          <w:rFonts w:ascii="Verdana" w:hAnsi="Verdana" w:cs="Arial"/>
          <w:spacing w:val="-6"/>
          <w:sz w:val="24"/>
          <w:lang w:val="en-GB"/>
        </w:rPr>
        <w:t xml:space="preserve"> </w:t>
      </w:r>
      <w:r w:rsidR="002435FC" w:rsidRPr="004F1A56">
        <w:rPr>
          <w:rStyle w:val="tlid-translation"/>
          <w:rFonts w:ascii="Verdana" w:hAnsi="Verdana" w:cs="Arial"/>
          <w:spacing w:val="-10"/>
          <w:sz w:val="24"/>
          <w:lang w:val="en-GB"/>
        </w:rPr>
        <w:t>Advantages of pressure treatment compared to non-pressure methods:</w:t>
      </w:r>
    </w:p>
    <w:p w14:paraId="5B8733DC" w14:textId="46372588" w:rsidR="002435FC" w:rsidRPr="00A72A8C" w:rsidRDefault="002435FC" w:rsidP="001711A0">
      <w:pPr>
        <w:pStyle w:val="ListParagraph"/>
        <w:numPr>
          <w:ilvl w:val="0"/>
          <w:numId w:val="18"/>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deep, even absorption</w:t>
      </w:r>
      <w:r w:rsidR="00076DFD">
        <w:rPr>
          <w:rStyle w:val="tlid-translation"/>
          <w:rFonts w:cs="Arial"/>
          <w:spacing w:val="-6"/>
          <w:sz w:val="24"/>
          <w:szCs w:val="24"/>
          <w:lang w:val="en-GB"/>
        </w:rPr>
        <w:t>;</w:t>
      </w:r>
    </w:p>
    <w:p w14:paraId="6CDD76A8" w14:textId="4CA79CE2" w:rsidR="002435FC" w:rsidRPr="00A72A8C" w:rsidRDefault="002435FC" w:rsidP="001711A0">
      <w:pPr>
        <w:pStyle w:val="ListParagraph"/>
        <w:numPr>
          <w:ilvl w:val="0"/>
          <w:numId w:val="18"/>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precise control of the amount injected</w:t>
      </w:r>
      <w:r w:rsidR="00076DFD">
        <w:rPr>
          <w:rStyle w:val="tlid-translation"/>
          <w:rFonts w:cs="Arial"/>
          <w:spacing w:val="-6"/>
          <w:sz w:val="24"/>
          <w:szCs w:val="24"/>
          <w:lang w:val="en-GB"/>
        </w:rPr>
        <w:t>;</w:t>
      </w:r>
    </w:p>
    <w:p w14:paraId="071DEEEA" w14:textId="56C39BD9" w:rsidR="002435FC" w:rsidRPr="00A72A8C" w:rsidRDefault="00B260A2" w:rsidP="001711A0">
      <w:pPr>
        <w:pStyle w:val="ListParagraph"/>
        <w:numPr>
          <w:ilvl w:val="0"/>
          <w:numId w:val="18"/>
        </w:numPr>
        <w:spacing w:after="0" w:line="240" w:lineRule="auto"/>
        <w:contextualSpacing w:val="0"/>
        <w:rPr>
          <w:rStyle w:val="tlid-translation"/>
          <w:rFonts w:cs="Arial"/>
          <w:spacing w:val="-6"/>
          <w:sz w:val="24"/>
          <w:szCs w:val="24"/>
          <w:lang w:val="en-GB"/>
        </w:rPr>
      </w:pPr>
      <w:r w:rsidRPr="00A72A8C">
        <w:rPr>
          <w:rFonts w:cs="Arial"/>
          <w:spacing w:val="-6"/>
          <w:sz w:val="24"/>
          <w:szCs w:val="24"/>
          <w:lang w:val="en-GB"/>
        </w:rPr>
        <w:t>faster</w:t>
      </w:r>
      <w:r w:rsidR="002435FC" w:rsidRPr="00A72A8C">
        <w:rPr>
          <w:rStyle w:val="tlid-translation"/>
          <w:rFonts w:cs="Arial"/>
          <w:spacing w:val="-6"/>
          <w:sz w:val="24"/>
          <w:szCs w:val="24"/>
          <w:lang w:val="en-GB"/>
        </w:rPr>
        <w:t xml:space="preserve"> and safer process.</w:t>
      </w:r>
    </w:p>
    <w:p w14:paraId="22633F6E" w14:textId="77777777" w:rsidR="002435FC" w:rsidRPr="00A72A8C" w:rsidRDefault="002435FC" w:rsidP="001711A0">
      <w:pPr>
        <w:pStyle w:val="ListParagraph"/>
        <w:spacing w:after="0" w:line="240" w:lineRule="auto"/>
        <w:rPr>
          <w:rStyle w:val="tlid-translation"/>
          <w:rFonts w:cs="Arial"/>
          <w:spacing w:val="-6"/>
          <w:sz w:val="24"/>
          <w:szCs w:val="24"/>
          <w:lang w:val="en-GB"/>
        </w:rPr>
      </w:pPr>
    </w:p>
    <w:p w14:paraId="5485302F" w14:textId="22C147E5" w:rsidR="002435FC" w:rsidRPr="00A72A8C" w:rsidRDefault="002435FC" w:rsidP="003E0F28">
      <w:pPr>
        <w:pStyle w:val="Heading3"/>
        <w:numPr>
          <w:ilvl w:val="2"/>
          <w:numId w:val="2"/>
        </w:numPr>
        <w:tabs>
          <w:tab w:val="left" w:pos="1276"/>
        </w:tabs>
        <w:ind w:left="709" w:hanging="283"/>
        <w:rPr>
          <w:rStyle w:val="tlid-translation"/>
          <w:spacing w:val="-6"/>
          <w:sz w:val="24"/>
          <w:lang w:val="en-GB"/>
        </w:rPr>
      </w:pPr>
      <w:bookmarkStart w:id="19" w:name="_Toc60994164"/>
      <w:r w:rsidRPr="00A72A8C">
        <w:rPr>
          <w:rStyle w:val="tlid-translation"/>
          <w:spacing w:val="-6"/>
          <w:sz w:val="24"/>
          <w:lang w:val="en-GB"/>
        </w:rPr>
        <w:t>Non-pressure methods</w:t>
      </w:r>
      <w:bookmarkEnd w:id="19"/>
    </w:p>
    <w:p w14:paraId="4F03FA8A" w14:textId="3F4381C1" w:rsidR="00AA61C5"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Non-pressure methods include surface treatment: brushing, spraying, dipping,</w:t>
      </w:r>
      <w:r w:rsidRPr="00A72A8C">
        <w:rPr>
          <w:rFonts w:cs="Arial"/>
          <w:spacing w:val="-6"/>
          <w:sz w:val="24"/>
          <w:szCs w:val="24"/>
          <w:lang w:val="en-GB"/>
        </w:rPr>
        <w:t xml:space="preserve"> </w:t>
      </w:r>
      <w:r w:rsidRPr="00A72A8C">
        <w:rPr>
          <w:rStyle w:val="tlid-translation"/>
          <w:rFonts w:cs="Arial"/>
          <w:spacing w:val="-6"/>
          <w:sz w:val="24"/>
          <w:szCs w:val="24"/>
          <w:lang w:val="en-GB"/>
        </w:rPr>
        <w:t>cold impregnation, hot and cold baths (thermal process), diffusion and protective equipment</w:t>
      </w:r>
      <w:r w:rsidR="00C72DEA" w:rsidRPr="00A72A8C">
        <w:rPr>
          <w:rFonts w:cs="Arial"/>
          <w:spacing w:val="-6"/>
          <w:sz w:val="24"/>
          <w:szCs w:val="24"/>
          <w:lang w:val="en-GB"/>
        </w:rPr>
        <w:t xml:space="preserve"> </w:t>
      </w:r>
      <w:r w:rsidRPr="00A72A8C">
        <w:rPr>
          <w:rStyle w:val="tlid-translation"/>
          <w:rFonts w:cs="Arial"/>
          <w:spacing w:val="-6"/>
          <w:sz w:val="24"/>
          <w:szCs w:val="24"/>
          <w:lang w:val="en-GB"/>
        </w:rPr>
        <w:t>bandages. The methods differ in the depth of absorption of the sol</w:t>
      </w:r>
      <w:r w:rsidR="00AA61C5" w:rsidRPr="00A72A8C">
        <w:rPr>
          <w:rStyle w:val="tlid-translation"/>
          <w:rFonts w:cs="Arial"/>
          <w:spacing w:val="-6"/>
          <w:sz w:val="24"/>
          <w:szCs w:val="24"/>
          <w:lang w:val="en-GB"/>
        </w:rPr>
        <w:t xml:space="preserve">ution and the amount absorbed. </w:t>
      </w:r>
      <w:r w:rsidR="00AA61C5" w:rsidRPr="00A72A8C">
        <w:rPr>
          <w:rFonts w:cs="Arial"/>
          <w:spacing w:val="-6"/>
          <w:sz w:val="24"/>
          <w:szCs w:val="24"/>
          <w:lang w:val="en-GB"/>
        </w:rPr>
        <w:t>P</w:t>
      </w:r>
      <w:r w:rsidRPr="00A72A8C">
        <w:rPr>
          <w:rStyle w:val="tlid-translation"/>
          <w:rFonts w:cs="Arial"/>
          <w:spacing w:val="-6"/>
          <w:sz w:val="24"/>
          <w:szCs w:val="24"/>
          <w:lang w:val="en-GB"/>
        </w:rPr>
        <w:t xml:space="preserve">enetration into the wood </w:t>
      </w:r>
      <w:r w:rsidR="00AA61C5" w:rsidRPr="00A72A8C">
        <w:rPr>
          <w:rStyle w:val="tlid-translation"/>
          <w:rFonts w:cs="Arial"/>
          <w:spacing w:val="-6"/>
          <w:sz w:val="24"/>
          <w:szCs w:val="24"/>
          <w:lang w:val="en-GB"/>
        </w:rPr>
        <w:t>is about 1 to 3</w:t>
      </w:r>
      <w:r w:rsidR="00076DFD">
        <w:rPr>
          <w:rStyle w:val="tlid-translation"/>
          <w:rFonts w:cs="Arial"/>
          <w:spacing w:val="-6"/>
          <w:sz w:val="24"/>
          <w:szCs w:val="24"/>
          <w:lang w:val="en-GB"/>
        </w:rPr>
        <w:t xml:space="preserve"> mm.</w:t>
      </w:r>
    </w:p>
    <w:p w14:paraId="17BE585E" w14:textId="728430A3" w:rsidR="002435FC" w:rsidRPr="00A72A8C" w:rsidRDefault="002435FC" w:rsidP="001711A0">
      <w:pPr>
        <w:pStyle w:val="NormalWeb"/>
        <w:spacing w:before="0" w:beforeAutospacing="0" w:after="0" w:afterAutospacing="0"/>
        <w:rPr>
          <w:rFonts w:ascii="Verdana" w:hAnsi="Verdana" w:cs="Arial"/>
          <w:spacing w:val="-6"/>
          <w:sz w:val="24"/>
          <w:lang w:val="en-GB"/>
        </w:rPr>
      </w:pPr>
      <w:r w:rsidRPr="00A72A8C">
        <w:rPr>
          <w:rFonts w:ascii="Verdana" w:hAnsi="Verdana" w:cs="Arial"/>
          <w:spacing w:val="-6"/>
          <w:sz w:val="24"/>
          <w:lang w:val="en-GB"/>
        </w:rPr>
        <w:t xml:space="preserve">There are many manufacturers that offer treatments of this type. These are superficial </w:t>
      </w:r>
      <w:r w:rsidR="00E3166A" w:rsidRPr="00A72A8C">
        <w:rPr>
          <w:rFonts w:ascii="Verdana" w:hAnsi="Verdana" w:cs="Arial"/>
          <w:spacing w:val="-6"/>
          <w:sz w:val="24"/>
          <w:lang w:val="en-GB"/>
        </w:rPr>
        <w:t>treatments,</w:t>
      </w:r>
      <w:r w:rsidRPr="00A72A8C">
        <w:rPr>
          <w:rFonts w:ascii="Verdana" w:hAnsi="Verdana" w:cs="Arial"/>
          <w:spacing w:val="-6"/>
          <w:sz w:val="24"/>
          <w:lang w:val="en-GB"/>
        </w:rPr>
        <w:t xml:space="preserve"> and they are less effective than</w:t>
      </w:r>
      <w:r w:rsidR="00D1213E" w:rsidRPr="00A72A8C">
        <w:rPr>
          <w:rFonts w:ascii="Verdana" w:hAnsi="Verdana" w:cs="Arial"/>
          <w:spacing w:val="-6"/>
          <w:sz w:val="24"/>
          <w:lang w:val="en-GB"/>
        </w:rPr>
        <w:t xml:space="preserve"> the pressure treatment options. </w:t>
      </w:r>
      <w:r w:rsidRPr="00A72A8C">
        <w:rPr>
          <w:rFonts w:ascii="Verdana" w:hAnsi="Verdana" w:cs="Arial"/>
          <w:spacing w:val="-6"/>
          <w:sz w:val="24"/>
          <w:lang w:val="en-GB"/>
        </w:rPr>
        <w:t>The advantages are that are ea</w:t>
      </w:r>
      <w:r w:rsidR="00D1213E" w:rsidRPr="00A72A8C">
        <w:rPr>
          <w:rFonts w:ascii="Verdana" w:hAnsi="Verdana" w:cs="Arial"/>
          <w:spacing w:val="-6"/>
          <w:sz w:val="24"/>
          <w:lang w:val="en-GB"/>
        </w:rPr>
        <w:t>sy to apply and cost effective.</w:t>
      </w:r>
    </w:p>
    <w:p w14:paraId="1A695369" w14:textId="12EFD38E" w:rsidR="00F459C6" w:rsidRPr="00A72A8C" w:rsidRDefault="00F459C6" w:rsidP="00F459C6">
      <w:pPr>
        <w:rPr>
          <w:rStyle w:val="tlid-translation"/>
          <w:rFonts w:cs="Arial"/>
          <w:spacing w:val="-6"/>
          <w:sz w:val="24"/>
          <w:szCs w:val="24"/>
          <w:lang w:val="en-GB"/>
        </w:rPr>
      </w:pPr>
      <w:r w:rsidRPr="00A72A8C">
        <w:rPr>
          <w:rStyle w:val="tlid-translation"/>
          <w:rFonts w:cs="Arial"/>
          <w:spacing w:val="-6"/>
          <w:sz w:val="24"/>
          <w:szCs w:val="24"/>
          <w:lang w:val="en-GB"/>
        </w:rPr>
        <w:lastRenderedPageBreak/>
        <w:t xml:space="preserve">There is </w:t>
      </w:r>
      <w:r w:rsidR="004F1A56">
        <w:rPr>
          <w:rStyle w:val="tlid-translation"/>
          <w:rFonts w:cs="Arial"/>
          <w:spacing w:val="-6"/>
          <w:sz w:val="24"/>
          <w:szCs w:val="24"/>
          <w:lang w:val="en-GB"/>
        </w:rPr>
        <w:t>some</w:t>
      </w:r>
      <w:r w:rsidRPr="00A72A8C">
        <w:rPr>
          <w:rStyle w:val="tlid-translation"/>
          <w:rFonts w:cs="Arial"/>
          <w:spacing w:val="-6"/>
          <w:sz w:val="24"/>
          <w:szCs w:val="24"/>
          <w:lang w:val="en-GB"/>
        </w:rPr>
        <w:t xml:space="preserve"> example</w:t>
      </w:r>
      <w:r w:rsidR="004F1A56">
        <w:rPr>
          <w:rStyle w:val="tlid-translation"/>
          <w:rFonts w:cs="Arial"/>
          <w:spacing w:val="-6"/>
          <w:sz w:val="24"/>
          <w:szCs w:val="24"/>
          <w:lang w:val="en-GB"/>
        </w:rPr>
        <w:t>s</w:t>
      </w:r>
      <w:r w:rsidRPr="00A72A8C">
        <w:rPr>
          <w:rStyle w:val="tlid-translation"/>
          <w:rFonts w:cs="Arial"/>
          <w:spacing w:val="-6"/>
          <w:sz w:val="24"/>
          <w:szCs w:val="24"/>
          <w:lang w:val="en-GB"/>
        </w:rPr>
        <w:t xml:space="preserve"> for chemical improvement of wood properties</w:t>
      </w:r>
      <w:r w:rsidR="00E3166A" w:rsidRPr="00A72A8C">
        <w:rPr>
          <w:rStyle w:val="tlid-translation"/>
          <w:rFonts w:cs="Arial"/>
          <w:spacing w:val="-6"/>
          <w:sz w:val="24"/>
          <w:szCs w:val="24"/>
          <w:lang w:val="en-GB"/>
        </w:rPr>
        <w:t>.</w:t>
      </w:r>
    </w:p>
    <w:p w14:paraId="16999C20" w14:textId="55B1B1BE" w:rsidR="001711A0" w:rsidRPr="00A72A8C" w:rsidRDefault="001711A0" w:rsidP="00F459C6">
      <w:pPr>
        <w:rPr>
          <w:rStyle w:val="tlid-translation"/>
          <w:rFonts w:cs="Arial"/>
          <w:b/>
          <w:i/>
          <w:spacing w:val="-6"/>
          <w:sz w:val="24"/>
          <w:szCs w:val="24"/>
          <w:u w:val="single"/>
          <w:lang w:val="en-GB"/>
        </w:rPr>
      </w:pPr>
      <w:r w:rsidRPr="00A72A8C">
        <w:rPr>
          <w:rStyle w:val="tlid-translation"/>
          <w:rFonts w:cs="Arial"/>
          <w:b/>
          <w:i/>
          <w:spacing w:val="-6"/>
          <w:sz w:val="24"/>
          <w:szCs w:val="24"/>
          <w:u w:val="single"/>
          <w:lang w:val="en-GB"/>
        </w:rPr>
        <w:t>Acetylated wood</w:t>
      </w:r>
    </w:p>
    <w:p w14:paraId="1E073D63" w14:textId="3CBE6BC4" w:rsidR="001711A0" w:rsidRPr="00A72A8C" w:rsidRDefault="001711A0" w:rsidP="001711A0">
      <w:pPr>
        <w:rPr>
          <w:rStyle w:val="tlid-translation"/>
          <w:rFonts w:cs="Arial"/>
          <w:spacing w:val="-6"/>
          <w:sz w:val="24"/>
          <w:szCs w:val="24"/>
          <w:lang w:val="en-GB"/>
        </w:rPr>
      </w:pPr>
      <w:r w:rsidRPr="00A72A8C">
        <w:rPr>
          <w:rStyle w:val="tlid-translation"/>
          <w:rFonts w:cs="Arial"/>
          <w:spacing w:val="-6"/>
          <w:sz w:val="24"/>
          <w:szCs w:val="24"/>
          <w:lang w:val="en-GB"/>
        </w:rPr>
        <w:t xml:space="preserve">The term "chemical modification of wood" was first used by </w:t>
      </w:r>
      <w:proofErr w:type="spellStart"/>
      <w:r w:rsidRPr="00A72A8C">
        <w:rPr>
          <w:rStyle w:val="tlid-translation"/>
          <w:rFonts w:cs="Arial"/>
          <w:spacing w:val="-6"/>
          <w:sz w:val="24"/>
          <w:szCs w:val="24"/>
          <w:lang w:val="en-GB"/>
        </w:rPr>
        <w:t>Tarkov</w:t>
      </w:r>
      <w:proofErr w:type="spellEnd"/>
      <w:r w:rsidRPr="00A72A8C">
        <w:rPr>
          <w:rStyle w:val="tlid-translation"/>
          <w:rFonts w:cs="Arial"/>
          <w:spacing w:val="-6"/>
          <w:sz w:val="24"/>
          <w:szCs w:val="24"/>
          <w:lang w:val="en-GB"/>
        </w:rPr>
        <w:t xml:space="preserve"> in 1946 to denote it</w:t>
      </w:r>
      <w:r w:rsidRPr="00A72A8C">
        <w:rPr>
          <w:rFonts w:cs="Arial"/>
          <w:spacing w:val="-6"/>
          <w:sz w:val="24"/>
          <w:szCs w:val="24"/>
          <w:lang w:val="en-GB"/>
        </w:rPr>
        <w:t xml:space="preserve"> </w:t>
      </w:r>
      <w:r w:rsidRPr="00A72A8C">
        <w:rPr>
          <w:rStyle w:val="tlid-translation"/>
          <w:rFonts w:cs="Arial"/>
          <w:spacing w:val="-6"/>
          <w:sz w:val="24"/>
          <w:szCs w:val="24"/>
          <w:lang w:val="en-GB"/>
        </w:rPr>
        <w:t>covalent attachment of chemical groups to any of the cell wall polymers corresponding to today's</w:t>
      </w:r>
      <w:r w:rsidRPr="00A72A8C">
        <w:rPr>
          <w:rFonts w:cs="Arial"/>
          <w:spacing w:val="-6"/>
          <w:sz w:val="24"/>
          <w:szCs w:val="24"/>
          <w:lang w:val="en-GB"/>
        </w:rPr>
        <w:t xml:space="preserve"> </w:t>
      </w:r>
      <w:r w:rsidRPr="00A72A8C">
        <w:rPr>
          <w:rStyle w:val="tlid-translation"/>
          <w:rFonts w:cs="Arial"/>
          <w:spacing w:val="-6"/>
          <w:sz w:val="24"/>
          <w:szCs w:val="24"/>
          <w:lang w:val="en-GB"/>
        </w:rPr>
        <w:t>understanding of chemical modification (R. Rowell, 2014).</w:t>
      </w:r>
      <w:r w:rsidR="004F1A56">
        <w:rPr>
          <w:rStyle w:val="tlid-translation"/>
          <w:rFonts w:cs="Arial"/>
          <w:spacing w:val="-6"/>
          <w:sz w:val="24"/>
          <w:szCs w:val="24"/>
          <w:lang w:val="en-GB"/>
        </w:rPr>
        <w:t xml:space="preserve"> O</w:t>
      </w:r>
      <w:r w:rsidRPr="00A72A8C">
        <w:rPr>
          <w:rStyle w:val="tlid-translation"/>
          <w:rFonts w:cs="Arial"/>
          <w:spacing w:val="-6"/>
          <w:sz w:val="24"/>
          <w:szCs w:val="24"/>
          <w:lang w:val="en-GB"/>
        </w:rPr>
        <w:t>nly acetylation of wood with acetic anhydride has</w:t>
      </w:r>
      <w:r w:rsidRPr="00A72A8C">
        <w:rPr>
          <w:rFonts w:cs="Arial"/>
          <w:spacing w:val="-6"/>
          <w:sz w:val="24"/>
          <w:szCs w:val="24"/>
          <w:lang w:val="en-GB"/>
        </w:rPr>
        <w:t xml:space="preserve"> </w:t>
      </w:r>
      <w:r w:rsidRPr="00A72A8C">
        <w:rPr>
          <w:rStyle w:val="tlid-translation"/>
          <w:rFonts w:cs="Arial"/>
          <w:spacing w:val="-6"/>
          <w:sz w:val="24"/>
          <w:szCs w:val="24"/>
          <w:lang w:val="en-GB"/>
        </w:rPr>
        <w:t>to industrial realization in this century. In the late eighties and early 90s in Switzerland</w:t>
      </w:r>
      <w:r w:rsidRPr="00A72A8C">
        <w:rPr>
          <w:rFonts w:cs="Arial"/>
          <w:spacing w:val="-6"/>
          <w:sz w:val="24"/>
          <w:szCs w:val="24"/>
          <w:lang w:val="en-GB"/>
        </w:rPr>
        <w:t xml:space="preserve"> </w:t>
      </w:r>
      <w:r w:rsidRPr="00A72A8C">
        <w:rPr>
          <w:rStyle w:val="tlid-translation"/>
          <w:rFonts w:cs="Arial"/>
          <w:spacing w:val="-6"/>
          <w:sz w:val="24"/>
          <w:szCs w:val="24"/>
          <w:lang w:val="en-GB"/>
        </w:rPr>
        <w:t>issued patents for the acetylation of radial pine (</w:t>
      </w:r>
      <w:proofErr w:type="spellStart"/>
      <w:r w:rsidRPr="00A72A8C">
        <w:rPr>
          <w:rStyle w:val="tlid-translation"/>
          <w:rFonts w:cs="Arial"/>
          <w:i/>
          <w:spacing w:val="-6"/>
          <w:sz w:val="24"/>
          <w:szCs w:val="24"/>
          <w:lang w:val="en-GB"/>
        </w:rPr>
        <w:t>Pinus</w:t>
      </w:r>
      <w:proofErr w:type="spellEnd"/>
      <w:r w:rsidRPr="00A72A8C">
        <w:rPr>
          <w:rStyle w:val="tlid-translation"/>
          <w:rFonts w:cs="Arial"/>
          <w:i/>
          <w:spacing w:val="-6"/>
          <w:sz w:val="24"/>
          <w:szCs w:val="24"/>
          <w:lang w:val="en-GB"/>
        </w:rPr>
        <w:t xml:space="preserve"> </w:t>
      </w:r>
      <w:proofErr w:type="spellStart"/>
      <w:r w:rsidRPr="00A72A8C">
        <w:rPr>
          <w:rStyle w:val="tlid-translation"/>
          <w:rFonts w:cs="Arial"/>
          <w:i/>
          <w:spacing w:val="-6"/>
          <w:sz w:val="24"/>
          <w:szCs w:val="24"/>
          <w:lang w:val="en-GB"/>
        </w:rPr>
        <w:t>radianta</w:t>
      </w:r>
      <w:proofErr w:type="spellEnd"/>
      <w:r w:rsidRPr="00A72A8C">
        <w:rPr>
          <w:rStyle w:val="tlid-translation"/>
          <w:rFonts w:cs="Arial"/>
          <w:spacing w:val="-6"/>
          <w:sz w:val="24"/>
          <w:szCs w:val="24"/>
          <w:lang w:val="en-GB"/>
        </w:rPr>
        <w:t>) with the product</w:t>
      </w:r>
      <w:r w:rsidRPr="00A72A8C">
        <w:rPr>
          <w:rFonts w:cs="Arial"/>
          <w:spacing w:val="-6"/>
          <w:sz w:val="24"/>
          <w:szCs w:val="24"/>
          <w:lang w:val="en-GB"/>
        </w:rPr>
        <w:t xml:space="preserve"> </w:t>
      </w:r>
      <w:r w:rsidR="00C72DEA" w:rsidRPr="00A72A8C">
        <w:rPr>
          <w:rStyle w:val="tlid-translation"/>
          <w:rFonts w:cs="Arial"/>
          <w:spacing w:val="-6"/>
          <w:sz w:val="24"/>
          <w:szCs w:val="24"/>
          <w:lang w:val="en-GB"/>
        </w:rPr>
        <w:t xml:space="preserve">mark </w:t>
      </w:r>
      <w:proofErr w:type="spellStart"/>
      <w:r w:rsidR="00C72DEA" w:rsidRPr="00A72A8C">
        <w:rPr>
          <w:rStyle w:val="tlid-translation"/>
          <w:rFonts w:cs="Arial"/>
          <w:i/>
          <w:spacing w:val="-6"/>
          <w:sz w:val="24"/>
          <w:szCs w:val="24"/>
          <w:lang w:val="en-GB"/>
        </w:rPr>
        <w:t>Accoya</w:t>
      </w:r>
      <w:proofErr w:type="spellEnd"/>
      <w:r w:rsidR="002B56CE">
        <w:rPr>
          <w:rStyle w:val="tlid-translation"/>
          <w:rFonts w:cs="Arial"/>
          <w:spacing w:val="-6"/>
          <w:sz w:val="24"/>
          <w:szCs w:val="24"/>
          <w:lang w:val="en-GB"/>
        </w:rPr>
        <w:t>® (Fig.1.38</w:t>
      </w:r>
      <w:r w:rsidR="00C72DEA" w:rsidRPr="00A72A8C">
        <w:rPr>
          <w:rStyle w:val="tlid-translation"/>
          <w:rFonts w:cs="Arial"/>
          <w:spacing w:val="-6"/>
          <w:sz w:val="24"/>
          <w:szCs w:val="24"/>
          <w:lang w:val="en-GB"/>
        </w:rPr>
        <w:t>.</w:t>
      </w:r>
      <w:r w:rsidRPr="00A72A8C">
        <w:rPr>
          <w:rStyle w:val="tlid-translation"/>
          <w:rFonts w:cs="Arial"/>
          <w:spacing w:val="-6"/>
          <w:sz w:val="24"/>
          <w:szCs w:val="24"/>
          <w:lang w:val="en-GB"/>
        </w:rPr>
        <w:t>).</w:t>
      </w:r>
    </w:p>
    <w:p w14:paraId="16CAB691" w14:textId="77777777" w:rsidR="001711A0" w:rsidRPr="00A72A8C" w:rsidRDefault="001711A0" w:rsidP="001711A0">
      <w:pPr>
        <w:jc w:val="center"/>
        <w:rPr>
          <w:rFonts w:cs="Arial"/>
          <w:spacing w:val="-6"/>
          <w:sz w:val="24"/>
          <w:szCs w:val="24"/>
          <w:lang w:val="en-GB"/>
        </w:rPr>
      </w:pPr>
      <w:r w:rsidRPr="00A72A8C">
        <w:rPr>
          <w:rFonts w:cs="Arial"/>
          <w:noProof/>
          <w:spacing w:val="-6"/>
          <w:sz w:val="24"/>
          <w:szCs w:val="24"/>
          <w:lang w:val="lv-LV" w:eastAsia="lv-LV"/>
        </w:rPr>
        <w:drawing>
          <wp:inline distT="0" distB="0" distL="0" distR="0" wp14:anchorId="377FD672" wp14:editId="00CE5E74">
            <wp:extent cx="1103442" cy="900000"/>
            <wp:effectExtent l="0" t="0" r="1905" b="0"/>
            <wp:docPr id="9" name="Picture 9" descr="Accoya Wood Teck Ethik - Buy Accoy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ya Wood Teck Ethik - Buy Accoya Product on Alibaba.co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103442" cy="900000"/>
                    </a:xfrm>
                    <a:prstGeom prst="rect">
                      <a:avLst/>
                    </a:prstGeom>
                    <a:noFill/>
                    <a:ln>
                      <a:noFill/>
                    </a:ln>
                  </pic:spPr>
                </pic:pic>
              </a:graphicData>
            </a:graphic>
          </wp:inline>
        </w:drawing>
      </w:r>
      <w:r w:rsidRPr="00A72A8C">
        <w:rPr>
          <w:rFonts w:cs="Arial"/>
          <w:noProof/>
          <w:spacing w:val="-6"/>
          <w:sz w:val="24"/>
          <w:szCs w:val="24"/>
          <w:lang w:val="en-GB" w:eastAsia="lv-LV"/>
        </w:rPr>
        <w:t xml:space="preserve"> </w:t>
      </w:r>
      <w:r w:rsidRPr="00A72A8C">
        <w:rPr>
          <w:rFonts w:cs="Arial"/>
          <w:noProof/>
          <w:spacing w:val="-6"/>
          <w:sz w:val="24"/>
          <w:szCs w:val="24"/>
          <w:lang w:val="lv-LV" w:eastAsia="lv-LV"/>
        </w:rPr>
        <w:drawing>
          <wp:inline distT="0" distB="0" distL="0" distR="0" wp14:anchorId="05DE7C01" wp14:editId="3424E2B0">
            <wp:extent cx="1342933" cy="900000"/>
            <wp:effectExtent l="0" t="0" r="0" b="0"/>
            <wp:docPr id="13" name="Picture 13" descr="Accoya Acetylated Wood | High performance, long life modifi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oya Acetylated Wood | High performance, long life modified woo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2933" cy="900000"/>
                    </a:xfrm>
                    <a:prstGeom prst="rect">
                      <a:avLst/>
                    </a:prstGeom>
                    <a:noFill/>
                    <a:ln>
                      <a:noFill/>
                    </a:ln>
                  </pic:spPr>
                </pic:pic>
              </a:graphicData>
            </a:graphic>
          </wp:inline>
        </w:drawing>
      </w:r>
    </w:p>
    <w:p w14:paraId="79CA839B" w14:textId="79B6D289" w:rsidR="001711A0" w:rsidRPr="00A72A8C" w:rsidRDefault="00E403BB" w:rsidP="001711A0">
      <w:pPr>
        <w:jc w:val="center"/>
        <w:rPr>
          <w:rFonts w:cs="Arial"/>
          <w:b/>
          <w:spacing w:val="-6"/>
          <w:sz w:val="24"/>
          <w:szCs w:val="24"/>
          <w:lang w:val="en-GB"/>
        </w:rPr>
      </w:pPr>
      <w:r>
        <w:rPr>
          <w:rFonts w:cs="Arial"/>
          <w:b/>
          <w:spacing w:val="-6"/>
          <w:sz w:val="24"/>
          <w:szCs w:val="24"/>
          <w:lang w:val="en-GB"/>
        </w:rPr>
        <w:t>Fig. 1.38</w:t>
      </w:r>
      <w:r w:rsidR="001711A0" w:rsidRPr="00A72A8C">
        <w:rPr>
          <w:rFonts w:cs="Arial"/>
          <w:b/>
          <w:spacing w:val="-6"/>
          <w:sz w:val="24"/>
          <w:szCs w:val="24"/>
          <w:lang w:val="en-GB"/>
        </w:rPr>
        <w:t xml:space="preserve">. </w:t>
      </w:r>
      <w:proofErr w:type="spellStart"/>
      <w:r w:rsidR="001711A0" w:rsidRPr="00A72A8C">
        <w:rPr>
          <w:rStyle w:val="tlid-translation"/>
          <w:rFonts w:cs="Arial"/>
          <w:b/>
          <w:spacing w:val="-6"/>
          <w:sz w:val="24"/>
          <w:szCs w:val="24"/>
          <w:lang w:val="en-GB"/>
        </w:rPr>
        <w:t>Accoya</w:t>
      </w:r>
      <w:proofErr w:type="spellEnd"/>
      <w:r w:rsidR="001711A0" w:rsidRPr="00A72A8C">
        <w:rPr>
          <w:rStyle w:val="tlid-translation"/>
          <w:rFonts w:cs="Arial"/>
          <w:b/>
          <w:spacing w:val="-6"/>
          <w:sz w:val="24"/>
          <w:szCs w:val="24"/>
          <w:lang w:val="en-GB"/>
        </w:rPr>
        <w:t>® wood product and example of use</w:t>
      </w:r>
      <w:r w:rsidR="001711A0" w:rsidRPr="00A72A8C">
        <w:rPr>
          <w:rStyle w:val="FootnoteReference"/>
          <w:rFonts w:cs="Arial"/>
          <w:b/>
          <w:spacing w:val="-6"/>
          <w:sz w:val="24"/>
          <w:szCs w:val="24"/>
          <w:lang w:val="en-GB"/>
        </w:rPr>
        <w:footnoteReference w:id="24"/>
      </w:r>
    </w:p>
    <w:p w14:paraId="6927D495" w14:textId="77777777" w:rsidR="001711A0" w:rsidRPr="00A72A8C" w:rsidRDefault="001711A0" w:rsidP="001711A0">
      <w:pPr>
        <w:rPr>
          <w:rFonts w:cs="Arial"/>
          <w:spacing w:val="-6"/>
          <w:sz w:val="24"/>
          <w:szCs w:val="24"/>
          <w:lang w:val="en-GB"/>
        </w:rPr>
      </w:pPr>
    </w:p>
    <w:p w14:paraId="38133AF6" w14:textId="3E571AA2" w:rsidR="001711A0" w:rsidRPr="00A72A8C" w:rsidRDefault="001711A0" w:rsidP="001711A0">
      <w:pPr>
        <w:rPr>
          <w:rFonts w:cs="Arial"/>
          <w:spacing w:val="-6"/>
          <w:sz w:val="24"/>
          <w:szCs w:val="24"/>
          <w:lang w:val="en-GB"/>
        </w:rPr>
      </w:pPr>
      <w:proofErr w:type="spellStart"/>
      <w:r w:rsidRPr="00A72A8C">
        <w:rPr>
          <w:rFonts w:cs="Arial"/>
          <w:i/>
          <w:spacing w:val="-6"/>
          <w:sz w:val="24"/>
          <w:szCs w:val="24"/>
          <w:lang w:val="en-GB"/>
        </w:rPr>
        <w:t>Accoya</w:t>
      </w:r>
      <w:proofErr w:type="spellEnd"/>
      <w:r w:rsidRPr="00A72A8C">
        <w:rPr>
          <w:rFonts w:cs="Arial"/>
          <w:spacing w:val="-6"/>
          <w:sz w:val="24"/>
          <w:szCs w:val="24"/>
          <w:lang w:val="en-GB"/>
        </w:rPr>
        <w:t xml:space="preserve"> brings unprecedented reliability for timber, it is manufactured and tested not to visibly swell, shrink or distort. </w:t>
      </w:r>
      <w:proofErr w:type="spellStart"/>
      <w:r w:rsidRPr="00A72A8C">
        <w:rPr>
          <w:rFonts w:cs="Arial"/>
          <w:i/>
          <w:spacing w:val="-6"/>
          <w:sz w:val="24"/>
          <w:szCs w:val="24"/>
          <w:lang w:val="en-GB"/>
        </w:rPr>
        <w:t>Accoya</w:t>
      </w:r>
      <w:proofErr w:type="spellEnd"/>
      <w:r w:rsidRPr="00A72A8C">
        <w:rPr>
          <w:rFonts w:cs="Arial"/>
          <w:spacing w:val="-6"/>
          <w:sz w:val="24"/>
          <w:szCs w:val="24"/>
          <w:lang w:val="en-GB"/>
        </w:rPr>
        <w:t xml:space="preserve"> are used for windows, decking and </w:t>
      </w:r>
      <w:r w:rsidR="00B260A2" w:rsidRPr="00A72A8C">
        <w:rPr>
          <w:rFonts w:cs="Arial"/>
          <w:spacing w:val="-6"/>
          <w:sz w:val="24"/>
          <w:szCs w:val="24"/>
          <w:lang w:val="en-GB"/>
        </w:rPr>
        <w:t>cladding</w:t>
      </w:r>
      <w:r w:rsidRPr="00A72A8C">
        <w:rPr>
          <w:rFonts w:cs="Arial"/>
          <w:spacing w:val="-6"/>
          <w:sz w:val="24"/>
          <w:szCs w:val="24"/>
          <w:lang w:val="en-GB"/>
        </w:rPr>
        <w:t xml:space="preserve"> production.</w:t>
      </w:r>
    </w:p>
    <w:p w14:paraId="54C9B93F" w14:textId="2EA58B6D" w:rsidR="001711A0" w:rsidRPr="00A72A8C" w:rsidRDefault="001711A0" w:rsidP="001711A0">
      <w:pPr>
        <w:rPr>
          <w:rStyle w:val="tlid-translation"/>
          <w:rFonts w:cs="Arial"/>
          <w:spacing w:val="-6"/>
          <w:sz w:val="24"/>
          <w:szCs w:val="24"/>
          <w:lang w:val="en-GB"/>
        </w:rPr>
      </w:pPr>
      <w:r w:rsidRPr="00A72A8C">
        <w:rPr>
          <w:rStyle w:val="tlid-translation"/>
          <w:rFonts w:cs="Arial"/>
          <w:spacing w:val="-6"/>
          <w:sz w:val="24"/>
          <w:szCs w:val="24"/>
          <w:lang w:val="en-GB"/>
        </w:rPr>
        <w:t>The use of acetylation residue wood product developed by engineers and nowadays i</w:t>
      </w:r>
      <w:r w:rsidR="00E21A98">
        <w:rPr>
          <w:rStyle w:val="tlid-translation"/>
          <w:rFonts w:cs="Arial"/>
          <w:spacing w:val="-6"/>
          <w:sz w:val="24"/>
          <w:szCs w:val="24"/>
          <w:lang w:val="en-GB"/>
        </w:rPr>
        <w:t>s</w:t>
      </w:r>
      <w:r w:rsidRPr="00A72A8C">
        <w:rPr>
          <w:rStyle w:val="tlid-translation"/>
          <w:rFonts w:cs="Arial"/>
          <w:spacing w:val="-6"/>
          <w:sz w:val="24"/>
          <w:szCs w:val="24"/>
          <w:lang w:val="en-GB"/>
        </w:rPr>
        <w:t xml:space="preserve"> called </w:t>
      </w:r>
      <w:proofErr w:type="spellStart"/>
      <w:r w:rsidRPr="00A72A8C">
        <w:rPr>
          <w:rStyle w:val="tlid-translation"/>
          <w:rFonts w:cs="Arial"/>
          <w:i/>
          <w:spacing w:val="-6"/>
          <w:sz w:val="24"/>
          <w:szCs w:val="24"/>
          <w:lang w:val="en-GB"/>
        </w:rPr>
        <w:t>Triccoya</w:t>
      </w:r>
      <w:proofErr w:type="spellEnd"/>
      <w:r w:rsidRPr="00A72A8C">
        <w:rPr>
          <w:rStyle w:val="tlid-translation"/>
          <w:rFonts w:cs="Arial"/>
          <w:spacing w:val="-6"/>
          <w:sz w:val="24"/>
          <w:szCs w:val="24"/>
          <w:lang w:val="en-GB"/>
        </w:rPr>
        <w:t>®</w:t>
      </w:r>
      <w:r w:rsidR="002B56CE">
        <w:rPr>
          <w:rStyle w:val="tlid-translation"/>
          <w:rFonts w:cs="Arial"/>
          <w:spacing w:val="-6"/>
          <w:sz w:val="24"/>
          <w:szCs w:val="24"/>
          <w:lang w:val="en-GB"/>
        </w:rPr>
        <w:t xml:space="preserve"> (Fig.1.39</w:t>
      </w:r>
      <w:r w:rsidR="00C72DEA" w:rsidRPr="00A72A8C">
        <w:rPr>
          <w:rStyle w:val="tlid-translation"/>
          <w:rFonts w:cs="Arial"/>
          <w:spacing w:val="-6"/>
          <w:sz w:val="24"/>
          <w:szCs w:val="24"/>
          <w:lang w:val="en-GB"/>
        </w:rPr>
        <w:t>.).</w:t>
      </w:r>
    </w:p>
    <w:p w14:paraId="59D48379" w14:textId="77777777" w:rsidR="001711A0" w:rsidRPr="00A72A8C" w:rsidRDefault="001711A0" w:rsidP="001711A0">
      <w:pPr>
        <w:jc w:val="center"/>
        <w:rPr>
          <w:rStyle w:val="tlid-translation"/>
          <w:rFonts w:cs="Arial"/>
          <w:spacing w:val="-6"/>
          <w:sz w:val="24"/>
          <w:szCs w:val="24"/>
          <w:lang w:val="en-GB"/>
        </w:rPr>
      </w:pPr>
      <w:r w:rsidRPr="00A72A8C">
        <w:rPr>
          <w:rFonts w:cs="Arial"/>
          <w:noProof/>
          <w:spacing w:val="-6"/>
          <w:sz w:val="24"/>
          <w:szCs w:val="24"/>
          <w:lang w:val="lv-LV" w:eastAsia="lv-LV"/>
        </w:rPr>
        <w:drawing>
          <wp:inline distT="0" distB="0" distL="0" distR="0" wp14:anchorId="370A2922" wp14:editId="0AEE518D">
            <wp:extent cx="1254005" cy="900000"/>
            <wp:effectExtent l="0" t="0" r="3810" b="0"/>
            <wp:docPr id="30722" name="Picture 30722" descr="Tricoya | The leader in modified wood timb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coya | The leader in modified wood timber technology"/>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25400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A72A8C">
        <w:rPr>
          <w:rFonts w:cs="Arial"/>
          <w:noProof/>
          <w:spacing w:val="-6"/>
          <w:sz w:val="24"/>
          <w:szCs w:val="24"/>
          <w:lang w:val="en-GB" w:eastAsia="lv-LV"/>
        </w:rPr>
        <w:t xml:space="preserve">  </w:t>
      </w:r>
      <w:r w:rsidRPr="00A72A8C">
        <w:rPr>
          <w:rFonts w:cs="Arial"/>
          <w:noProof/>
          <w:spacing w:val="-6"/>
          <w:sz w:val="24"/>
          <w:szCs w:val="24"/>
          <w:lang w:val="lv-LV" w:eastAsia="lv-LV"/>
        </w:rPr>
        <w:drawing>
          <wp:inline distT="0" distB="0" distL="0" distR="0" wp14:anchorId="6842EA4A" wp14:editId="14C9C6C5">
            <wp:extent cx="900000" cy="900000"/>
            <wp:effectExtent l="0" t="0" r="0" b="0"/>
            <wp:docPr id="15" name="Picture 15" descr="MEDITE® TRICOYA® EXTREME | Timb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TE® TRICOYA® EXTREME | Timbme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14:paraId="48C48DC7" w14:textId="26E27BEF" w:rsidR="001711A0" w:rsidRPr="00A72A8C" w:rsidRDefault="00E403BB" w:rsidP="001711A0">
      <w:pPr>
        <w:jc w:val="center"/>
        <w:rPr>
          <w:rFonts w:cs="Arial"/>
          <w:b/>
          <w:spacing w:val="-6"/>
          <w:sz w:val="24"/>
          <w:szCs w:val="24"/>
          <w:lang w:val="en-GB"/>
        </w:rPr>
      </w:pPr>
      <w:r>
        <w:rPr>
          <w:rFonts w:cs="Arial"/>
          <w:b/>
          <w:spacing w:val="-6"/>
          <w:sz w:val="24"/>
          <w:szCs w:val="24"/>
          <w:lang w:val="en-GB"/>
        </w:rPr>
        <w:t>Fig. 1.39</w:t>
      </w:r>
      <w:r w:rsidR="001711A0" w:rsidRPr="00A72A8C">
        <w:rPr>
          <w:rFonts w:cs="Arial"/>
          <w:b/>
          <w:spacing w:val="-6"/>
          <w:sz w:val="24"/>
          <w:szCs w:val="24"/>
          <w:lang w:val="en-GB"/>
        </w:rPr>
        <w:t xml:space="preserve">. </w:t>
      </w:r>
      <w:proofErr w:type="spellStart"/>
      <w:r w:rsidR="001711A0" w:rsidRPr="00A72A8C">
        <w:rPr>
          <w:rStyle w:val="tlid-translation"/>
          <w:rFonts w:cs="Arial"/>
          <w:b/>
          <w:spacing w:val="-6"/>
          <w:sz w:val="24"/>
          <w:szCs w:val="24"/>
          <w:lang w:val="en-GB"/>
        </w:rPr>
        <w:t>Triccoya</w:t>
      </w:r>
      <w:proofErr w:type="spellEnd"/>
      <w:r w:rsidR="001711A0" w:rsidRPr="00A72A8C">
        <w:rPr>
          <w:rStyle w:val="tlid-translation"/>
          <w:rFonts w:cs="Arial"/>
          <w:b/>
          <w:spacing w:val="-6"/>
          <w:sz w:val="24"/>
          <w:szCs w:val="24"/>
          <w:lang w:val="en-GB"/>
        </w:rPr>
        <w:t>® wood based panels and example of use</w:t>
      </w:r>
      <w:r w:rsidR="001711A0" w:rsidRPr="00A72A8C">
        <w:rPr>
          <w:rStyle w:val="FootnoteReference"/>
          <w:rFonts w:cs="Arial"/>
          <w:b/>
          <w:spacing w:val="-6"/>
          <w:sz w:val="24"/>
          <w:szCs w:val="24"/>
          <w:lang w:val="en-GB"/>
        </w:rPr>
        <w:footnoteReference w:id="25"/>
      </w:r>
    </w:p>
    <w:p w14:paraId="7D76F479" w14:textId="77777777" w:rsidR="002435FC" w:rsidRPr="00A72A8C" w:rsidRDefault="002435FC" w:rsidP="001711A0">
      <w:pPr>
        <w:rPr>
          <w:rFonts w:eastAsia="Times New Roman" w:cs="Arial"/>
          <w:spacing w:val="-6"/>
          <w:sz w:val="24"/>
          <w:szCs w:val="24"/>
          <w:lang w:val="en-GB" w:eastAsia="lv-LV"/>
        </w:rPr>
      </w:pPr>
    </w:p>
    <w:p w14:paraId="578DBE71" w14:textId="4E2BF6E9" w:rsidR="002435FC" w:rsidRPr="00A72A8C" w:rsidRDefault="002435FC" w:rsidP="003E0F28">
      <w:pPr>
        <w:pStyle w:val="Heading2"/>
        <w:numPr>
          <w:ilvl w:val="1"/>
          <w:numId w:val="2"/>
        </w:numPr>
        <w:tabs>
          <w:tab w:val="left" w:pos="993"/>
        </w:tabs>
        <w:ind w:left="709" w:hanging="283"/>
        <w:rPr>
          <w:spacing w:val="-6"/>
        </w:rPr>
      </w:pPr>
      <w:bookmarkStart w:id="20" w:name="_Toc60994165"/>
      <w:r w:rsidRPr="00A72A8C">
        <w:rPr>
          <w:spacing w:val="-6"/>
        </w:rPr>
        <w:t>Thermal protection of wood</w:t>
      </w:r>
      <w:bookmarkEnd w:id="20"/>
    </w:p>
    <w:p w14:paraId="683DAA09" w14:textId="462DD899" w:rsidR="002435FC"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 xml:space="preserve">Wood </w:t>
      </w:r>
      <w:r w:rsidR="00EC56DC" w:rsidRPr="00A72A8C">
        <w:rPr>
          <w:rStyle w:val="tlid-translation"/>
          <w:rFonts w:cs="Arial"/>
          <w:spacing w:val="-6"/>
          <w:sz w:val="24"/>
          <w:szCs w:val="24"/>
          <w:lang w:val="en-GB"/>
        </w:rPr>
        <w:t xml:space="preserve">thermal </w:t>
      </w:r>
      <w:r w:rsidRPr="00A72A8C">
        <w:rPr>
          <w:rStyle w:val="tlid-translation"/>
          <w:rFonts w:cs="Arial"/>
          <w:spacing w:val="-6"/>
          <w:sz w:val="24"/>
          <w:szCs w:val="24"/>
          <w:lang w:val="en-GB"/>
        </w:rPr>
        <w:t>modification</w:t>
      </w:r>
      <w:r w:rsidR="00EC56DC" w:rsidRPr="00A72A8C">
        <w:rPr>
          <w:rStyle w:val="tlid-translation"/>
          <w:rFonts w:cs="Arial"/>
          <w:spacing w:val="-6"/>
          <w:sz w:val="24"/>
          <w:szCs w:val="24"/>
          <w:lang w:val="en-GB"/>
        </w:rPr>
        <w:t xml:space="preserve"> (WTM)</w:t>
      </w:r>
      <w:r w:rsidRPr="00A72A8C">
        <w:rPr>
          <w:rStyle w:val="tlid-translation"/>
          <w:rFonts w:cs="Arial"/>
          <w:spacing w:val="-6"/>
          <w:sz w:val="24"/>
          <w:szCs w:val="24"/>
          <w:lang w:val="en-GB"/>
        </w:rPr>
        <w:t xml:space="preserve"> is a heterogeneous process in which a solid</w:t>
      </w:r>
      <w:r w:rsidR="0018089A" w:rsidRPr="00A72A8C">
        <w:rPr>
          <w:rStyle w:val="tlid-translation"/>
          <w:rFonts w:cs="Arial"/>
          <w:spacing w:val="-6"/>
          <w:sz w:val="24"/>
          <w:szCs w:val="24"/>
          <w:lang w:val="en-GB"/>
        </w:rPr>
        <w:t xml:space="preserve"> </w:t>
      </w:r>
      <w:r w:rsidR="005B1C25" w:rsidRPr="00A72A8C">
        <w:rPr>
          <w:rStyle w:val="tlid-translation"/>
          <w:rFonts w:cs="Arial"/>
          <w:spacing w:val="-6"/>
          <w:sz w:val="24"/>
          <w:szCs w:val="24"/>
          <w:lang w:val="en-GB"/>
        </w:rPr>
        <w:t>wood</w:t>
      </w:r>
      <w:r w:rsidRPr="00A72A8C">
        <w:rPr>
          <w:rStyle w:val="tlid-translation"/>
          <w:rFonts w:cs="Arial"/>
          <w:spacing w:val="-6"/>
          <w:sz w:val="24"/>
          <w:szCs w:val="24"/>
          <w:lang w:val="en-GB"/>
        </w:rPr>
        <w:t xml:space="preserve"> interacts with a liquid or gaseous</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reagent. Therefore, timber modification differs from its realization with </w:t>
      </w:r>
      <w:r w:rsidR="00E447DA" w:rsidRPr="00A72A8C">
        <w:rPr>
          <w:rStyle w:val="tlid-translation"/>
          <w:rFonts w:cs="Arial"/>
          <w:spacing w:val="-6"/>
          <w:sz w:val="24"/>
          <w:szCs w:val="24"/>
          <w:lang w:val="en-GB"/>
        </w:rPr>
        <w:t xml:space="preserve">solid </w:t>
      </w:r>
      <w:r w:rsidRPr="00A72A8C">
        <w:rPr>
          <w:rStyle w:val="tlid-translation"/>
          <w:rFonts w:cs="Arial"/>
          <w:spacing w:val="-6"/>
          <w:sz w:val="24"/>
          <w:szCs w:val="24"/>
          <w:lang w:val="en-GB"/>
        </w:rPr>
        <w:t>wood</w:t>
      </w:r>
      <w:r w:rsidR="00E447DA" w:rsidRPr="00A72A8C">
        <w:rPr>
          <w:rStyle w:val="tlid-translation"/>
          <w:rFonts w:cs="Arial"/>
          <w:spacing w:val="-6"/>
          <w:sz w:val="24"/>
          <w:szCs w:val="24"/>
          <w:lang w:val="en-GB"/>
        </w:rPr>
        <w:t xml:space="preserve">, particles or </w:t>
      </w:r>
      <w:r w:rsidR="00D1213E" w:rsidRPr="00A72A8C">
        <w:rPr>
          <w:rStyle w:val="tlid-translation"/>
          <w:rFonts w:cs="Arial"/>
          <w:spacing w:val="-6"/>
          <w:sz w:val="24"/>
          <w:szCs w:val="24"/>
          <w:lang w:val="en-GB"/>
        </w:rPr>
        <w:t xml:space="preserve">fibers. </w:t>
      </w:r>
    </w:p>
    <w:p w14:paraId="42614632" w14:textId="1FE28E85" w:rsidR="002435FC"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One of the perspective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directions have </w:t>
      </w:r>
      <w:r w:rsidR="00E447DA" w:rsidRPr="00A72A8C">
        <w:rPr>
          <w:rStyle w:val="tlid-translation"/>
          <w:rFonts w:cs="Arial"/>
          <w:spacing w:val="-6"/>
          <w:sz w:val="24"/>
          <w:szCs w:val="24"/>
          <w:lang w:val="en-GB"/>
        </w:rPr>
        <w:t xml:space="preserve">to </w:t>
      </w:r>
      <w:r w:rsidR="00E3166A" w:rsidRPr="00A72A8C">
        <w:rPr>
          <w:rStyle w:val="tlid-translation"/>
          <w:rFonts w:cs="Arial"/>
          <w:spacing w:val="-6"/>
          <w:sz w:val="24"/>
          <w:szCs w:val="24"/>
          <w:lang w:val="en-GB"/>
        </w:rPr>
        <w:t xml:space="preserve">have </w:t>
      </w:r>
      <w:r w:rsidRPr="00A72A8C">
        <w:rPr>
          <w:rStyle w:val="tlid-translation"/>
          <w:rFonts w:cs="Arial"/>
          <w:spacing w:val="-6"/>
          <w:sz w:val="24"/>
          <w:szCs w:val="24"/>
          <w:lang w:val="en-GB"/>
        </w:rPr>
        <w:t>an effect on wood with el</w:t>
      </w:r>
      <w:r w:rsidR="00E447DA" w:rsidRPr="00A72A8C">
        <w:rPr>
          <w:rStyle w:val="tlid-translation"/>
          <w:rFonts w:cs="Arial"/>
          <w:spacing w:val="-6"/>
          <w:sz w:val="24"/>
          <w:szCs w:val="24"/>
          <w:lang w:val="en-GB"/>
        </w:rPr>
        <w:t>evated temperature and humidity is</w:t>
      </w:r>
      <w:r w:rsidRPr="00A72A8C">
        <w:rPr>
          <w:rStyle w:val="tlid-translation"/>
          <w:rFonts w:cs="Arial"/>
          <w:spacing w:val="-6"/>
          <w:sz w:val="24"/>
          <w:szCs w:val="24"/>
          <w:lang w:val="en-GB"/>
        </w:rPr>
        <w:t xml:space="preserve"> </w:t>
      </w:r>
      <w:r w:rsidR="00E447DA" w:rsidRPr="00A72A8C">
        <w:rPr>
          <w:rStyle w:val="tlid-translation"/>
          <w:rFonts w:cs="Arial"/>
          <w:spacing w:val="-6"/>
          <w:sz w:val="24"/>
          <w:szCs w:val="24"/>
          <w:lang w:val="en-GB"/>
        </w:rPr>
        <w:t>wood h</w:t>
      </w:r>
      <w:r w:rsidRPr="00A72A8C">
        <w:rPr>
          <w:rStyle w:val="tlid-translation"/>
          <w:rFonts w:cs="Arial"/>
          <w:spacing w:val="-6"/>
          <w:sz w:val="24"/>
          <w:szCs w:val="24"/>
          <w:lang w:val="en-GB"/>
        </w:rPr>
        <w:t>ydrothermal (WHT)</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or a combination </w:t>
      </w:r>
      <w:r w:rsidR="00E447DA" w:rsidRPr="00A72A8C">
        <w:rPr>
          <w:rStyle w:val="tlid-translation"/>
          <w:rFonts w:cs="Arial"/>
          <w:spacing w:val="-6"/>
          <w:sz w:val="24"/>
          <w:szCs w:val="24"/>
          <w:lang w:val="en-GB"/>
        </w:rPr>
        <w:t>with mechanical action - hydrothermal-mechanical (WHTM) thermal modification.</w:t>
      </w:r>
      <w:r w:rsidR="004F1A56">
        <w:rPr>
          <w:rStyle w:val="tlid-translation"/>
          <w:rFonts w:cs="Arial"/>
          <w:spacing w:val="-6"/>
          <w:sz w:val="24"/>
          <w:szCs w:val="24"/>
          <w:lang w:val="en-GB"/>
        </w:rPr>
        <w:t xml:space="preserve"> </w:t>
      </w:r>
      <w:r w:rsidRPr="00A72A8C">
        <w:rPr>
          <w:rStyle w:val="tlid-translation"/>
          <w:rFonts w:cs="Arial"/>
          <w:spacing w:val="-6"/>
          <w:sz w:val="24"/>
          <w:szCs w:val="24"/>
          <w:lang w:val="en-GB"/>
        </w:rPr>
        <w:t>The main objective</w:t>
      </w:r>
      <w:r w:rsidR="00EC56DC" w:rsidRPr="00A72A8C">
        <w:rPr>
          <w:rStyle w:val="tlid-translation"/>
          <w:rFonts w:cs="Arial"/>
          <w:spacing w:val="-6"/>
          <w:sz w:val="24"/>
          <w:szCs w:val="24"/>
          <w:lang w:val="en-GB"/>
        </w:rPr>
        <w:t>s of WTM</w:t>
      </w:r>
      <w:r w:rsidRPr="00A72A8C">
        <w:rPr>
          <w:rStyle w:val="tlid-translation"/>
          <w:rFonts w:cs="Arial"/>
          <w:spacing w:val="-6"/>
          <w:sz w:val="24"/>
          <w:szCs w:val="24"/>
          <w:lang w:val="en-GB"/>
        </w:rPr>
        <w:t xml:space="preserve"> </w:t>
      </w:r>
      <w:r w:rsidR="00E447DA" w:rsidRPr="00A72A8C">
        <w:rPr>
          <w:rStyle w:val="tlid-translation"/>
          <w:rFonts w:cs="Arial"/>
          <w:spacing w:val="-6"/>
          <w:sz w:val="24"/>
          <w:szCs w:val="24"/>
          <w:lang w:val="en-GB"/>
        </w:rPr>
        <w:t xml:space="preserve">in general </w:t>
      </w:r>
      <w:r w:rsidRPr="00A72A8C">
        <w:rPr>
          <w:rStyle w:val="tlid-translation"/>
          <w:rFonts w:cs="Arial"/>
          <w:spacing w:val="-6"/>
          <w:sz w:val="24"/>
          <w:szCs w:val="24"/>
          <w:lang w:val="en-GB"/>
        </w:rPr>
        <w:t>are:</w:t>
      </w:r>
    </w:p>
    <w:p w14:paraId="28CEB3F2" w14:textId="77C82D8E" w:rsidR="002435FC" w:rsidRPr="00A72A8C" w:rsidRDefault="004F1A56" w:rsidP="001711A0">
      <w:pPr>
        <w:pStyle w:val="ListParagraph"/>
        <w:numPr>
          <w:ilvl w:val="0"/>
          <w:numId w:val="22"/>
        </w:numPr>
        <w:spacing w:after="0" w:line="240" w:lineRule="auto"/>
        <w:contextualSpacing w:val="0"/>
        <w:rPr>
          <w:rStyle w:val="tlid-translation"/>
          <w:rFonts w:cs="Arial"/>
          <w:spacing w:val="-6"/>
          <w:sz w:val="24"/>
          <w:szCs w:val="24"/>
          <w:lang w:val="en-GB"/>
        </w:rPr>
      </w:pPr>
      <w:r>
        <w:rPr>
          <w:rStyle w:val="tlid-translation"/>
          <w:rFonts w:cs="Arial"/>
          <w:spacing w:val="-6"/>
          <w:sz w:val="24"/>
          <w:szCs w:val="24"/>
          <w:lang w:val="en-GB"/>
        </w:rPr>
        <w:t>reduce its swelling/</w:t>
      </w:r>
      <w:r w:rsidR="002435FC" w:rsidRPr="00A72A8C">
        <w:rPr>
          <w:rStyle w:val="tlid-translation"/>
          <w:rFonts w:cs="Arial"/>
          <w:spacing w:val="-6"/>
          <w:sz w:val="24"/>
          <w:szCs w:val="24"/>
          <w:lang w:val="en-GB"/>
        </w:rPr>
        <w:t>shrinkage in environments with variable humidity</w:t>
      </w:r>
      <w:r>
        <w:rPr>
          <w:rStyle w:val="tlid-translation"/>
          <w:rFonts w:cs="Arial"/>
          <w:spacing w:val="-6"/>
          <w:sz w:val="24"/>
          <w:szCs w:val="24"/>
          <w:lang w:val="en-GB"/>
        </w:rPr>
        <w:t>;</w:t>
      </w:r>
    </w:p>
    <w:p w14:paraId="1CDA2535" w14:textId="719684DB" w:rsidR="002435FC" w:rsidRPr="00A72A8C" w:rsidRDefault="002435FC" w:rsidP="001711A0">
      <w:pPr>
        <w:pStyle w:val="ListParagraph"/>
        <w:numPr>
          <w:ilvl w:val="0"/>
          <w:numId w:val="22"/>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reduce the internal stresses in the wood to facilitate further processing</w:t>
      </w:r>
      <w:r w:rsidR="004F1A56">
        <w:rPr>
          <w:rStyle w:val="tlid-translation"/>
          <w:rFonts w:cs="Arial"/>
          <w:spacing w:val="-6"/>
          <w:sz w:val="24"/>
          <w:szCs w:val="24"/>
          <w:lang w:val="en-GB"/>
        </w:rPr>
        <w:t>;</w:t>
      </w:r>
    </w:p>
    <w:p w14:paraId="77D21102" w14:textId="3673A9D0" w:rsidR="002435FC" w:rsidRPr="00A72A8C" w:rsidRDefault="002435FC" w:rsidP="001711A0">
      <w:pPr>
        <w:pStyle w:val="ListParagraph"/>
        <w:numPr>
          <w:ilvl w:val="0"/>
          <w:numId w:val="22"/>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 xml:space="preserve">increase resistance to biodegradation (D. Sandberg, A. </w:t>
      </w:r>
      <w:proofErr w:type="spellStart"/>
      <w:r w:rsidRPr="00A72A8C">
        <w:rPr>
          <w:rStyle w:val="tlid-translation"/>
          <w:rFonts w:cs="Arial"/>
          <w:spacing w:val="-6"/>
          <w:sz w:val="24"/>
          <w:szCs w:val="24"/>
          <w:lang w:val="en-GB"/>
        </w:rPr>
        <w:t>Kutnar</w:t>
      </w:r>
      <w:proofErr w:type="spellEnd"/>
      <w:r w:rsidRPr="00A72A8C">
        <w:rPr>
          <w:rStyle w:val="tlid-translation"/>
          <w:rFonts w:cs="Arial"/>
          <w:spacing w:val="-6"/>
          <w:sz w:val="24"/>
          <w:szCs w:val="24"/>
          <w:lang w:val="en-GB"/>
        </w:rPr>
        <w:t>, 2016).</w:t>
      </w:r>
    </w:p>
    <w:p w14:paraId="0E466BE7" w14:textId="77777777" w:rsidR="004F1A56" w:rsidRDefault="004F1A56" w:rsidP="001711A0">
      <w:pPr>
        <w:rPr>
          <w:rStyle w:val="tlid-translation"/>
          <w:rFonts w:cs="Arial"/>
          <w:spacing w:val="-6"/>
          <w:sz w:val="24"/>
          <w:szCs w:val="24"/>
          <w:lang w:val="en-GB"/>
        </w:rPr>
      </w:pPr>
    </w:p>
    <w:p w14:paraId="0BB098EA" w14:textId="7DBCEC38" w:rsidR="00D1213E" w:rsidRPr="00A72A8C" w:rsidRDefault="002435FC" w:rsidP="001711A0">
      <w:pPr>
        <w:rPr>
          <w:rStyle w:val="tlid-translation"/>
          <w:rFonts w:cs="Arial"/>
          <w:spacing w:val="-6"/>
          <w:sz w:val="24"/>
          <w:szCs w:val="24"/>
          <w:lang w:val="en-GB"/>
        </w:rPr>
      </w:pPr>
      <w:r w:rsidRPr="00A72A8C">
        <w:rPr>
          <w:rStyle w:val="tlid-translation"/>
          <w:rFonts w:cs="Arial"/>
          <w:spacing w:val="-6"/>
          <w:sz w:val="24"/>
          <w:szCs w:val="24"/>
          <w:lang w:val="en-GB"/>
        </w:rPr>
        <w:t xml:space="preserve">Change of wood properties and technological solutions </w:t>
      </w:r>
      <w:r w:rsidR="00C72DEA" w:rsidRPr="00A72A8C">
        <w:rPr>
          <w:rStyle w:val="tlid-translation"/>
          <w:rFonts w:cs="Arial"/>
          <w:spacing w:val="-6"/>
          <w:sz w:val="24"/>
          <w:szCs w:val="24"/>
          <w:lang w:val="en-GB"/>
        </w:rPr>
        <w:t>wi</w:t>
      </w:r>
      <w:r w:rsidR="002B56CE">
        <w:rPr>
          <w:rStyle w:val="tlid-translation"/>
          <w:rFonts w:cs="Arial"/>
          <w:spacing w:val="-6"/>
          <w:sz w:val="24"/>
          <w:szCs w:val="24"/>
          <w:lang w:val="en-GB"/>
        </w:rPr>
        <w:t>th WHT summarized in Figure 1.40</w:t>
      </w:r>
      <w:r w:rsidRPr="00A72A8C">
        <w:rPr>
          <w:rStyle w:val="tlid-translation"/>
          <w:rFonts w:cs="Arial"/>
          <w:spacing w:val="-6"/>
          <w:sz w:val="24"/>
          <w:szCs w:val="24"/>
          <w:lang w:val="en-GB"/>
        </w:rPr>
        <w:t>.</w:t>
      </w:r>
    </w:p>
    <w:p w14:paraId="774D3DB0" w14:textId="779E0FD4" w:rsidR="004F1A56" w:rsidRPr="00393CDE" w:rsidRDefault="00393CDE" w:rsidP="00393CDE">
      <w:pPr>
        <w:jc w:val="center"/>
        <w:rPr>
          <w:rFonts w:cs="Arial"/>
          <w:spacing w:val="-6"/>
          <w:sz w:val="24"/>
          <w:szCs w:val="24"/>
          <w:lang w:val="en-GB"/>
        </w:rPr>
      </w:pPr>
      <w:r w:rsidRPr="00393CDE">
        <w:rPr>
          <w:rFonts w:cs="Arial"/>
          <w:noProof/>
          <w:spacing w:val="-6"/>
          <w:sz w:val="24"/>
          <w:szCs w:val="24"/>
          <w:lang w:val="lv-LV" w:eastAsia="lv-LV"/>
        </w:rPr>
        <w:lastRenderedPageBreak/>
        <w:drawing>
          <wp:inline distT="0" distB="0" distL="0" distR="0" wp14:anchorId="6811E23D" wp14:editId="3ECCF29A">
            <wp:extent cx="5049671" cy="2043506"/>
            <wp:effectExtent l="0" t="0" r="0" b="0"/>
            <wp:docPr id="53" name="Picture 53" descr="C:\Users\Uldis\Pictures\etuyu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etuyuk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267" cy="2046580"/>
                    </a:xfrm>
                    <a:prstGeom prst="rect">
                      <a:avLst/>
                    </a:prstGeom>
                    <a:noFill/>
                    <a:ln>
                      <a:noFill/>
                    </a:ln>
                  </pic:spPr>
                </pic:pic>
              </a:graphicData>
            </a:graphic>
          </wp:inline>
        </w:drawing>
      </w:r>
    </w:p>
    <w:p w14:paraId="6327B302" w14:textId="3489B943" w:rsidR="002435FC" w:rsidRPr="00A72A8C" w:rsidRDefault="00E403BB" w:rsidP="00393CDE">
      <w:pPr>
        <w:autoSpaceDE w:val="0"/>
        <w:autoSpaceDN w:val="0"/>
        <w:adjustRightInd w:val="0"/>
        <w:ind w:right="-732"/>
        <w:jc w:val="center"/>
        <w:rPr>
          <w:rFonts w:eastAsia="TimesNewRomanPSMT" w:cs="Arial"/>
          <w:spacing w:val="-6"/>
          <w:sz w:val="24"/>
          <w:szCs w:val="24"/>
          <w:lang w:val="en-GB"/>
        </w:rPr>
      </w:pPr>
      <w:r>
        <w:rPr>
          <w:rFonts w:eastAsia="TimesNewRomanPS-ItalicMT" w:cs="Arial"/>
          <w:b/>
          <w:iCs/>
          <w:spacing w:val="-6"/>
          <w:sz w:val="24"/>
          <w:szCs w:val="24"/>
          <w:lang w:val="en-GB"/>
        </w:rPr>
        <w:t>Fig. 1.40</w:t>
      </w:r>
      <w:r w:rsidR="002435FC" w:rsidRPr="00A72A8C">
        <w:rPr>
          <w:rFonts w:eastAsia="TimesNewRomanPS-ItalicMT" w:cs="Arial"/>
          <w:b/>
          <w:iCs/>
          <w:spacing w:val="-6"/>
          <w:sz w:val="24"/>
          <w:szCs w:val="24"/>
          <w:lang w:val="en-GB"/>
        </w:rPr>
        <w:t xml:space="preserve">. </w:t>
      </w:r>
      <w:r w:rsidR="00393CDE">
        <w:rPr>
          <w:rStyle w:val="tlid-translation"/>
          <w:rFonts w:cs="Arial"/>
          <w:b/>
          <w:spacing w:val="-6"/>
          <w:sz w:val="24"/>
          <w:szCs w:val="24"/>
          <w:lang w:val="en-GB"/>
        </w:rPr>
        <w:t>Wood Hydrothermal</w:t>
      </w:r>
      <w:r w:rsidR="002435FC" w:rsidRPr="00A72A8C">
        <w:rPr>
          <w:rFonts w:cs="Arial"/>
          <w:b/>
          <w:spacing w:val="-6"/>
          <w:sz w:val="24"/>
          <w:szCs w:val="24"/>
          <w:lang w:val="en-GB"/>
        </w:rPr>
        <w:t xml:space="preserve"> </w:t>
      </w:r>
      <w:r w:rsidR="002435FC" w:rsidRPr="00A72A8C">
        <w:rPr>
          <w:rStyle w:val="tlid-translation"/>
          <w:rFonts w:cs="Arial"/>
          <w:b/>
          <w:spacing w:val="-6"/>
          <w:sz w:val="24"/>
          <w:szCs w:val="24"/>
          <w:lang w:val="en-GB"/>
        </w:rPr>
        <w:t xml:space="preserve">process </w:t>
      </w:r>
      <w:r w:rsidR="002435FC" w:rsidRPr="00A72A8C">
        <w:rPr>
          <w:rFonts w:eastAsia="TimesNewRomanPSMT" w:cs="Arial"/>
          <w:spacing w:val="-6"/>
          <w:sz w:val="24"/>
          <w:szCs w:val="24"/>
          <w:lang w:val="en-GB"/>
        </w:rPr>
        <w:t>(</w:t>
      </w:r>
      <w:r w:rsidR="002435FC" w:rsidRPr="00A72A8C">
        <w:rPr>
          <w:rFonts w:eastAsia="TimesNewRomanPS-ItalicMT" w:cs="Arial"/>
          <w:iCs/>
          <w:spacing w:val="-6"/>
          <w:sz w:val="24"/>
          <w:szCs w:val="24"/>
          <w:lang w:val="en-GB"/>
        </w:rPr>
        <w:t>Sandberg</w:t>
      </w:r>
      <w:r w:rsidR="00EC56DC" w:rsidRPr="00A72A8C">
        <w:rPr>
          <w:rFonts w:eastAsia="TimesNewRomanPS-ItalicMT" w:cs="Arial"/>
          <w:iCs/>
          <w:spacing w:val="-6"/>
          <w:sz w:val="24"/>
          <w:szCs w:val="24"/>
          <w:lang w:val="en-GB"/>
        </w:rPr>
        <w:t xml:space="preserve"> and </w:t>
      </w:r>
      <w:proofErr w:type="spellStart"/>
      <w:r w:rsidR="002435FC" w:rsidRPr="00A72A8C">
        <w:rPr>
          <w:rFonts w:eastAsia="TimesNewRomanPS-ItalicMT" w:cs="Arial"/>
          <w:iCs/>
          <w:spacing w:val="-6"/>
          <w:sz w:val="24"/>
          <w:szCs w:val="24"/>
          <w:lang w:val="en-GB"/>
        </w:rPr>
        <w:t>Kutnar</w:t>
      </w:r>
      <w:proofErr w:type="spellEnd"/>
      <w:r w:rsidR="002435FC" w:rsidRPr="00A72A8C">
        <w:rPr>
          <w:rFonts w:eastAsia="TimesNewRomanPSMT" w:cs="Arial"/>
          <w:spacing w:val="-6"/>
          <w:sz w:val="24"/>
          <w:szCs w:val="24"/>
          <w:lang w:val="en-GB"/>
        </w:rPr>
        <w:t>, 2016).</w:t>
      </w:r>
    </w:p>
    <w:p w14:paraId="3C69A0C8" w14:textId="77777777" w:rsidR="00BE18A0" w:rsidRPr="00A72A8C" w:rsidRDefault="00BE18A0" w:rsidP="001711A0">
      <w:pPr>
        <w:autoSpaceDE w:val="0"/>
        <w:autoSpaceDN w:val="0"/>
        <w:adjustRightInd w:val="0"/>
        <w:rPr>
          <w:rFonts w:eastAsia="TimesNewRomanPSMT" w:cs="Arial"/>
          <w:spacing w:val="-6"/>
          <w:sz w:val="24"/>
          <w:szCs w:val="24"/>
          <w:lang w:val="en-GB"/>
        </w:rPr>
      </w:pPr>
    </w:p>
    <w:p w14:paraId="71328DEB" w14:textId="062FB946" w:rsidR="007B6CDD" w:rsidRPr="00A72A8C" w:rsidRDefault="007B6CDD" w:rsidP="007B6CDD">
      <w:pPr>
        <w:rPr>
          <w:rFonts w:cs="Arial"/>
          <w:spacing w:val="-6"/>
          <w:sz w:val="24"/>
          <w:szCs w:val="24"/>
          <w:lang w:val="en-GB"/>
        </w:rPr>
      </w:pPr>
      <w:r w:rsidRPr="00A72A8C">
        <w:rPr>
          <w:rStyle w:val="tlid-translation"/>
          <w:rFonts w:cs="Arial"/>
          <w:spacing w:val="-6"/>
          <w:sz w:val="24"/>
          <w:szCs w:val="24"/>
          <w:lang w:val="en-GB"/>
        </w:rPr>
        <w:t>WTM is essentially a chemical process, as it changes both the composition of the wood and its chemical and</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physical properties. WTM is mainly broken down by hemicellulose. </w:t>
      </w:r>
      <w:r w:rsidR="00BE18A0" w:rsidRPr="00A72A8C">
        <w:rPr>
          <w:rStyle w:val="tlid-translation"/>
          <w:rFonts w:cs="Arial"/>
          <w:spacing w:val="-6"/>
          <w:sz w:val="24"/>
          <w:szCs w:val="24"/>
          <w:lang w:val="en-GB"/>
        </w:rPr>
        <w:t>Change of wood properties and technological solutions with WHT or</w:t>
      </w:r>
      <w:r w:rsidR="00BE18A0" w:rsidRPr="00A72A8C">
        <w:rPr>
          <w:rFonts w:cs="Arial"/>
          <w:spacing w:val="-6"/>
          <w:sz w:val="24"/>
          <w:szCs w:val="24"/>
          <w:lang w:val="en-GB"/>
        </w:rPr>
        <w:t xml:space="preserve"> </w:t>
      </w:r>
      <w:r w:rsidR="00BE18A0" w:rsidRPr="00A72A8C">
        <w:rPr>
          <w:rStyle w:val="tlid-translation"/>
          <w:rFonts w:cs="Arial"/>
          <w:spacing w:val="-6"/>
          <w:sz w:val="24"/>
          <w:szCs w:val="24"/>
          <w:lang w:val="en-GB"/>
        </w:rPr>
        <w:t>WHTM summarized in</w:t>
      </w:r>
      <w:r w:rsidR="002B56CE">
        <w:rPr>
          <w:rStyle w:val="tlid-translation"/>
          <w:rFonts w:cs="Arial"/>
          <w:spacing w:val="-6"/>
          <w:sz w:val="24"/>
          <w:szCs w:val="24"/>
          <w:lang w:val="en-GB"/>
        </w:rPr>
        <w:t xml:space="preserve"> figure 1.40. and 1.41</w:t>
      </w:r>
      <w:r w:rsidR="00BE18A0" w:rsidRPr="00A72A8C">
        <w:rPr>
          <w:rStyle w:val="tlid-translation"/>
          <w:rFonts w:cs="Arial"/>
          <w:spacing w:val="-6"/>
          <w:sz w:val="24"/>
          <w:szCs w:val="24"/>
          <w:lang w:val="en-GB"/>
        </w:rPr>
        <w:t>.</w:t>
      </w:r>
      <w:r w:rsidRPr="007B6CDD">
        <w:rPr>
          <w:rStyle w:val="tlid-translation"/>
          <w:rFonts w:cs="Arial"/>
          <w:spacing w:val="-6"/>
          <w:sz w:val="24"/>
          <w:szCs w:val="24"/>
          <w:lang w:val="en-GB"/>
        </w:rPr>
        <w:t xml:space="preserve"> </w:t>
      </w:r>
      <w:r w:rsidRPr="00A72A8C">
        <w:rPr>
          <w:rStyle w:val="tlid-translation"/>
          <w:rFonts w:cs="Arial"/>
          <w:spacing w:val="-6"/>
          <w:sz w:val="24"/>
          <w:szCs w:val="24"/>
          <w:lang w:val="en-GB"/>
        </w:rPr>
        <w:t>WTM uses a variety of technological</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solutions for the effect of heat on wood in an oxygen-free environment: vacuum, inert gas or water </w:t>
      </w:r>
      <w:r w:rsidR="0015535F" w:rsidRPr="00A72A8C">
        <w:rPr>
          <w:rStyle w:val="tlid-translation"/>
          <w:rFonts w:cs="Arial"/>
          <w:spacing w:val="-6"/>
          <w:sz w:val="24"/>
          <w:szCs w:val="24"/>
          <w:lang w:val="en-GB"/>
        </w:rPr>
        <w:t>vapour</w:t>
      </w:r>
      <w:r w:rsidRPr="00A72A8C">
        <w:rPr>
          <w:rFonts w:cs="Arial"/>
          <w:spacing w:val="-6"/>
          <w:sz w:val="24"/>
          <w:szCs w:val="24"/>
          <w:lang w:val="en-GB"/>
        </w:rPr>
        <w:t xml:space="preserve"> </w:t>
      </w:r>
      <w:r w:rsidRPr="00A72A8C">
        <w:rPr>
          <w:rStyle w:val="tlid-translation"/>
          <w:rFonts w:cs="Arial"/>
          <w:spacing w:val="-6"/>
          <w:sz w:val="24"/>
          <w:szCs w:val="24"/>
          <w:lang w:val="en-GB"/>
        </w:rPr>
        <w:t>the environment. Some WTM methods use oil to promote heat transfer to the wood and remove oxygen</w:t>
      </w:r>
      <w:r w:rsidRPr="00A72A8C">
        <w:rPr>
          <w:rFonts w:cs="Arial"/>
          <w:spacing w:val="-6"/>
          <w:sz w:val="24"/>
          <w:szCs w:val="24"/>
          <w:lang w:val="en-GB"/>
        </w:rPr>
        <w:t xml:space="preserve"> </w:t>
      </w:r>
      <w:r>
        <w:rPr>
          <w:rStyle w:val="tlid-translation"/>
          <w:rFonts w:cs="Arial"/>
          <w:spacing w:val="-6"/>
          <w:sz w:val="24"/>
          <w:szCs w:val="24"/>
          <w:lang w:val="en-GB"/>
        </w:rPr>
        <w:t xml:space="preserve">impact (Sandberg and </w:t>
      </w:r>
      <w:proofErr w:type="spellStart"/>
      <w:r w:rsidRPr="00A72A8C">
        <w:rPr>
          <w:rStyle w:val="tlid-translation"/>
          <w:rFonts w:cs="Arial"/>
          <w:spacing w:val="-6"/>
          <w:sz w:val="24"/>
          <w:szCs w:val="24"/>
          <w:lang w:val="en-GB"/>
        </w:rPr>
        <w:t>Kutnar</w:t>
      </w:r>
      <w:proofErr w:type="spellEnd"/>
      <w:r w:rsidRPr="00A72A8C">
        <w:rPr>
          <w:rStyle w:val="tlid-translation"/>
          <w:rFonts w:cs="Arial"/>
          <w:spacing w:val="-6"/>
          <w:sz w:val="24"/>
          <w:szCs w:val="24"/>
          <w:lang w:val="en-GB"/>
        </w:rPr>
        <w:t>, 2016). Table 1.18. shows the difference in above mentioned processes.</w:t>
      </w:r>
    </w:p>
    <w:p w14:paraId="3B7B7093" w14:textId="77777777" w:rsidR="007B6CDD" w:rsidRPr="00A72A8C" w:rsidRDefault="007B6CDD" w:rsidP="007B6CDD">
      <w:pPr>
        <w:autoSpaceDE w:val="0"/>
        <w:autoSpaceDN w:val="0"/>
        <w:adjustRightInd w:val="0"/>
        <w:jc w:val="right"/>
        <w:rPr>
          <w:rFonts w:eastAsia="TimesNewRomanPSMT" w:cs="Arial"/>
          <w:spacing w:val="-6"/>
          <w:sz w:val="24"/>
          <w:szCs w:val="24"/>
          <w:lang w:val="en-GB"/>
        </w:rPr>
      </w:pPr>
      <w:r w:rsidRPr="00A72A8C">
        <w:rPr>
          <w:rFonts w:eastAsia="TimesNewRomanPS-ItalicMT" w:cs="Arial"/>
          <w:iCs/>
          <w:spacing w:val="-6"/>
          <w:sz w:val="24"/>
          <w:szCs w:val="24"/>
          <w:lang w:val="en-GB"/>
        </w:rPr>
        <w:t>Table 1.18.</w:t>
      </w:r>
    </w:p>
    <w:p w14:paraId="099A8927" w14:textId="46407BB7" w:rsidR="007B6CDD" w:rsidRPr="00A72A8C" w:rsidRDefault="007B6CDD" w:rsidP="007B6CDD">
      <w:pPr>
        <w:autoSpaceDE w:val="0"/>
        <w:autoSpaceDN w:val="0"/>
        <w:adjustRightInd w:val="0"/>
        <w:rPr>
          <w:rFonts w:eastAsia="TimesNewRomanPS-BoldMT" w:cs="Arial"/>
          <w:b/>
          <w:bCs/>
          <w:spacing w:val="-6"/>
          <w:sz w:val="24"/>
          <w:szCs w:val="24"/>
          <w:lang w:val="en-GB"/>
        </w:rPr>
      </w:pPr>
      <w:r w:rsidRPr="00A72A8C">
        <w:rPr>
          <w:rFonts w:eastAsia="TimesNewRomanPS-BoldMT" w:cs="Arial"/>
          <w:b/>
          <w:bCs/>
          <w:spacing w:val="-6"/>
          <w:sz w:val="24"/>
          <w:szCs w:val="24"/>
          <w:lang w:val="en-GB"/>
        </w:rPr>
        <w:t xml:space="preserve">Wood thermal modification processes </w:t>
      </w:r>
      <w:r>
        <w:rPr>
          <w:rFonts w:eastAsia="TimesNewRomanPSMT" w:cs="Arial"/>
          <w:spacing w:val="-6"/>
          <w:sz w:val="24"/>
          <w:szCs w:val="24"/>
          <w:lang w:val="en-GB"/>
        </w:rPr>
        <w:t>(</w:t>
      </w:r>
      <w:r w:rsidRPr="00A72A8C">
        <w:rPr>
          <w:rFonts w:eastAsia="TimesNewRomanPS-ItalicMT" w:cs="Arial"/>
          <w:iCs/>
          <w:spacing w:val="-6"/>
          <w:sz w:val="24"/>
          <w:szCs w:val="24"/>
          <w:lang w:val="en-GB"/>
        </w:rPr>
        <w:t xml:space="preserve">Sandberg </w:t>
      </w:r>
      <w:r w:rsidRPr="00A72A8C">
        <w:rPr>
          <w:rFonts w:eastAsia="TimesNewRomanPSMT" w:cs="Arial"/>
          <w:spacing w:val="-6"/>
          <w:sz w:val="24"/>
          <w:szCs w:val="24"/>
          <w:lang w:val="en-GB"/>
        </w:rPr>
        <w:t xml:space="preserve">un </w:t>
      </w:r>
      <w:r w:rsidRPr="00A72A8C">
        <w:rPr>
          <w:rFonts w:eastAsia="TimesNewRomanPS-ItalicMT" w:cs="Arial"/>
          <w:iCs/>
          <w:spacing w:val="-6"/>
          <w:sz w:val="24"/>
          <w:szCs w:val="24"/>
          <w:lang w:val="en-GB"/>
        </w:rPr>
        <w:t xml:space="preserve">A. </w:t>
      </w:r>
      <w:proofErr w:type="spellStart"/>
      <w:r w:rsidRPr="00A72A8C">
        <w:rPr>
          <w:rFonts w:eastAsia="TimesNewRomanPS-ItalicMT" w:cs="Arial"/>
          <w:iCs/>
          <w:spacing w:val="-6"/>
          <w:sz w:val="24"/>
          <w:szCs w:val="24"/>
          <w:lang w:val="en-GB"/>
        </w:rPr>
        <w:t>Kutnar</w:t>
      </w:r>
      <w:proofErr w:type="spellEnd"/>
      <w:r w:rsidRPr="00A72A8C">
        <w:rPr>
          <w:rFonts w:eastAsia="TimesNewRomanPSMT" w:cs="Arial"/>
          <w:spacing w:val="-6"/>
          <w:sz w:val="24"/>
          <w:szCs w:val="24"/>
          <w:lang w:val="en-GB"/>
        </w:rPr>
        <w:t>, 2016)</w:t>
      </w:r>
    </w:p>
    <w:tbl>
      <w:tblPr>
        <w:tblStyle w:val="TableGrid"/>
        <w:tblW w:w="9214" w:type="dxa"/>
        <w:tblInd w:w="-147" w:type="dxa"/>
        <w:tblLayout w:type="fixed"/>
        <w:tblLook w:val="04A0" w:firstRow="1" w:lastRow="0" w:firstColumn="1" w:lastColumn="0" w:noHBand="0" w:noVBand="1"/>
      </w:tblPr>
      <w:tblGrid>
        <w:gridCol w:w="1702"/>
        <w:gridCol w:w="1842"/>
        <w:gridCol w:w="1560"/>
        <w:gridCol w:w="2322"/>
        <w:gridCol w:w="1788"/>
      </w:tblGrid>
      <w:tr w:rsidR="007B6CDD" w:rsidRPr="00A72A8C" w14:paraId="3A8DF1E2" w14:textId="77777777" w:rsidTr="007B6CDD">
        <w:tc>
          <w:tcPr>
            <w:tcW w:w="1702" w:type="dxa"/>
          </w:tcPr>
          <w:p w14:paraId="088C572B" w14:textId="77777777" w:rsidR="007B6CDD" w:rsidRPr="00A72A8C" w:rsidRDefault="007B6CDD" w:rsidP="00000973">
            <w:pPr>
              <w:autoSpaceDE w:val="0"/>
              <w:autoSpaceDN w:val="0"/>
              <w:adjustRightInd w:val="0"/>
              <w:jc w:val="center"/>
              <w:rPr>
                <w:rFonts w:cs="Arial"/>
                <w:color w:val="000000"/>
                <w:spacing w:val="-6"/>
                <w:lang w:val="en-GB"/>
              </w:rPr>
            </w:pPr>
            <w:r w:rsidRPr="00A72A8C">
              <w:rPr>
                <w:rFonts w:eastAsia="TimesNewRomanPS-ItalicMT" w:cs="Arial"/>
                <w:spacing w:val="-6"/>
                <w:lang w:val="en-GB"/>
              </w:rPr>
              <w:t>Process</w:t>
            </w:r>
          </w:p>
        </w:tc>
        <w:tc>
          <w:tcPr>
            <w:tcW w:w="1842" w:type="dxa"/>
          </w:tcPr>
          <w:p w14:paraId="0AF8B05E" w14:textId="77777777" w:rsidR="007B6CDD" w:rsidRPr="00A72A8C" w:rsidRDefault="007B6CDD" w:rsidP="00000973">
            <w:pPr>
              <w:autoSpaceDE w:val="0"/>
              <w:autoSpaceDN w:val="0"/>
              <w:adjustRightInd w:val="0"/>
              <w:jc w:val="center"/>
              <w:rPr>
                <w:rFonts w:eastAsia="TimesNewRomanPS-ItalicMT" w:cs="Arial"/>
                <w:spacing w:val="-6"/>
                <w:lang w:val="en-GB"/>
              </w:rPr>
            </w:pPr>
            <w:r w:rsidRPr="00A72A8C">
              <w:rPr>
                <w:rFonts w:eastAsia="TimesNewRomanPS-ItalicMT" w:cs="Arial"/>
                <w:spacing w:val="-6"/>
                <w:lang w:val="en-GB"/>
              </w:rPr>
              <w:t xml:space="preserve">Temperature of modification, </w:t>
            </w:r>
            <w:r w:rsidRPr="00A72A8C">
              <w:rPr>
                <w:rFonts w:eastAsia="TimesNewRomanPS-ItalicMT" w:cs="Arial"/>
                <w:spacing w:val="-6"/>
                <w:lang w:val="en-GB"/>
              </w:rPr>
              <w:sym w:font="Symbol" w:char="F0B0"/>
            </w:r>
            <w:r w:rsidRPr="00A72A8C">
              <w:rPr>
                <w:rFonts w:eastAsia="TimesNewRomanPS-ItalicMT" w:cs="Arial"/>
                <w:spacing w:val="-6"/>
                <w:lang w:val="en-GB"/>
              </w:rPr>
              <w:t>C</w:t>
            </w:r>
          </w:p>
        </w:tc>
        <w:tc>
          <w:tcPr>
            <w:tcW w:w="1560" w:type="dxa"/>
          </w:tcPr>
          <w:p w14:paraId="72D9F876" w14:textId="51F2F08B" w:rsidR="007B6CDD" w:rsidRPr="00A72A8C" w:rsidRDefault="007B6CDD" w:rsidP="007B6CDD">
            <w:pPr>
              <w:autoSpaceDE w:val="0"/>
              <w:autoSpaceDN w:val="0"/>
              <w:adjustRightInd w:val="0"/>
              <w:jc w:val="center"/>
              <w:rPr>
                <w:rFonts w:eastAsia="TimesNewRomanPS-ItalicMT" w:cs="Arial"/>
                <w:spacing w:val="-6"/>
                <w:lang w:val="en-GB"/>
              </w:rPr>
            </w:pPr>
            <w:r>
              <w:rPr>
                <w:rFonts w:eastAsia="TimesNewRomanPS-ItalicMT" w:cs="Arial"/>
                <w:spacing w:val="-6"/>
                <w:lang w:val="en-GB"/>
              </w:rPr>
              <w:t>Time of process, h</w:t>
            </w:r>
          </w:p>
        </w:tc>
        <w:tc>
          <w:tcPr>
            <w:tcW w:w="2322" w:type="dxa"/>
          </w:tcPr>
          <w:p w14:paraId="2F1DB983" w14:textId="51824774" w:rsidR="007B6CDD" w:rsidRPr="00A72A8C" w:rsidRDefault="007B6CDD" w:rsidP="00000973">
            <w:pPr>
              <w:autoSpaceDE w:val="0"/>
              <w:autoSpaceDN w:val="0"/>
              <w:adjustRightInd w:val="0"/>
              <w:jc w:val="center"/>
              <w:rPr>
                <w:rFonts w:cs="Arial"/>
                <w:color w:val="000000"/>
                <w:spacing w:val="-6"/>
                <w:lang w:val="en-GB"/>
              </w:rPr>
            </w:pPr>
            <w:r w:rsidRPr="00A72A8C">
              <w:rPr>
                <w:rFonts w:eastAsia="TimesNewRomanPS-ItalicMT" w:cs="Arial"/>
                <w:spacing w:val="-6"/>
                <w:lang w:val="en-GB"/>
              </w:rPr>
              <w:t xml:space="preserve">WTM </w:t>
            </w:r>
            <w:r w:rsidR="00222D52" w:rsidRPr="00A72A8C">
              <w:rPr>
                <w:rFonts w:eastAsia="TimesNewRomanPS-ItalicMT" w:cs="Arial"/>
                <w:spacing w:val="-6"/>
                <w:lang w:val="en-GB"/>
              </w:rPr>
              <w:t>environment</w:t>
            </w:r>
          </w:p>
        </w:tc>
        <w:tc>
          <w:tcPr>
            <w:tcW w:w="1788" w:type="dxa"/>
          </w:tcPr>
          <w:p w14:paraId="22629229" w14:textId="77777777" w:rsidR="007B6CDD" w:rsidRPr="00A72A8C" w:rsidRDefault="007B6CDD" w:rsidP="00000973">
            <w:pPr>
              <w:autoSpaceDE w:val="0"/>
              <w:autoSpaceDN w:val="0"/>
              <w:adjustRightInd w:val="0"/>
              <w:jc w:val="center"/>
              <w:rPr>
                <w:rFonts w:eastAsia="TimesNewRomanPS-ItalicMT" w:cs="Arial"/>
                <w:spacing w:val="-6"/>
                <w:lang w:val="en-GB"/>
              </w:rPr>
            </w:pPr>
            <w:r w:rsidRPr="00A72A8C">
              <w:rPr>
                <w:rFonts w:eastAsia="TimesNewRomanPS-ItalicMT" w:cs="Arial"/>
                <w:spacing w:val="-6"/>
                <w:lang w:val="en-GB"/>
              </w:rPr>
              <w:t>WTM happens</w:t>
            </w:r>
          </w:p>
        </w:tc>
      </w:tr>
      <w:tr w:rsidR="007B6CDD" w:rsidRPr="00A72A8C" w14:paraId="6F041D62" w14:textId="77777777" w:rsidTr="007B6CDD">
        <w:tc>
          <w:tcPr>
            <w:tcW w:w="1702" w:type="dxa"/>
          </w:tcPr>
          <w:p w14:paraId="72852D69"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FWD </w:t>
            </w:r>
          </w:p>
        </w:tc>
        <w:tc>
          <w:tcPr>
            <w:tcW w:w="1842" w:type="dxa"/>
          </w:tcPr>
          <w:p w14:paraId="7A2C0BD4"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120–180</w:t>
            </w:r>
          </w:p>
        </w:tc>
        <w:tc>
          <w:tcPr>
            <w:tcW w:w="1560" w:type="dxa"/>
          </w:tcPr>
          <w:p w14:paraId="06CEB96F"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12–15</w:t>
            </w:r>
          </w:p>
        </w:tc>
        <w:tc>
          <w:tcPr>
            <w:tcW w:w="2322" w:type="dxa"/>
          </w:tcPr>
          <w:p w14:paraId="43AC7CB7"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Heat</w:t>
            </w:r>
          </w:p>
        </w:tc>
        <w:tc>
          <w:tcPr>
            <w:tcW w:w="1788" w:type="dxa"/>
          </w:tcPr>
          <w:p w14:paraId="4B394475"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Closed system</w:t>
            </w:r>
          </w:p>
        </w:tc>
      </w:tr>
      <w:tr w:rsidR="007B6CDD" w:rsidRPr="00A72A8C" w14:paraId="42BA253B" w14:textId="77777777" w:rsidTr="007B6CDD">
        <w:tc>
          <w:tcPr>
            <w:tcW w:w="1702" w:type="dxa"/>
          </w:tcPr>
          <w:p w14:paraId="0BE8337D" w14:textId="77777777" w:rsidR="007B6CDD" w:rsidRPr="00A72A8C" w:rsidRDefault="007B6CDD" w:rsidP="00000973">
            <w:pPr>
              <w:autoSpaceDE w:val="0"/>
              <w:autoSpaceDN w:val="0"/>
              <w:adjustRightInd w:val="0"/>
              <w:rPr>
                <w:rFonts w:cs="Arial"/>
                <w:color w:val="000000"/>
                <w:spacing w:val="-6"/>
                <w:lang w:val="en-GB"/>
              </w:rPr>
            </w:pPr>
            <w:r w:rsidRPr="00A72A8C">
              <w:rPr>
                <w:rFonts w:eastAsia="TimesNewRomanPS-ItalicMT" w:cs="Arial"/>
                <w:spacing w:val="-6"/>
                <w:lang w:val="en-GB"/>
              </w:rPr>
              <w:t>Plato</w:t>
            </w:r>
          </w:p>
        </w:tc>
        <w:tc>
          <w:tcPr>
            <w:tcW w:w="1842" w:type="dxa"/>
          </w:tcPr>
          <w:p w14:paraId="660BF1B0"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150–190</w:t>
            </w:r>
          </w:p>
        </w:tc>
        <w:tc>
          <w:tcPr>
            <w:tcW w:w="1560" w:type="dxa"/>
          </w:tcPr>
          <w:p w14:paraId="7343DE60"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70–120</w:t>
            </w:r>
          </w:p>
        </w:tc>
        <w:tc>
          <w:tcPr>
            <w:tcW w:w="2322" w:type="dxa"/>
          </w:tcPr>
          <w:p w14:paraId="0DB7093B" w14:textId="77777777" w:rsidR="007B6CDD" w:rsidRPr="00A72A8C" w:rsidRDefault="007B6CDD" w:rsidP="00000973">
            <w:pPr>
              <w:autoSpaceDE w:val="0"/>
              <w:autoSpaceDN w:val="0"/>
              <w:adjustRightInd w:val="0"/>
              <w:jc w:val="center"/>
              <w:rPr>
                <w:rFonts w:eastAsia="TimesNewRomanPS-ItalicMT" w:cs="Arial"/>
                <w:spacing w:val="-6"/>
                <w:lang w:val="en-GB"/>
              </w:rPr>
            </w:pPr>
            <w:r w:rsidRPr="00A72A8C">
              <w:rPr>
                <w:rStyle w:val="tlid-translation"/>
                <w:rFonts w:cs="Arial"/>
                <w:spacing w:val="-6"/>
                <w:lang w:val="en-GB"/>
              </w:rPr>
              <w:t>Saturated steam and after</w:t>
            </w:r>
            <w:r w:rsidRPr="00A72A8C">
              <w:rPr>
                <w:rFonts w:cs="Arial"/>
                <w:spacing w:val="-6"/>
                <w:lang w:val="en-GB"/>
              </w:rPr>
              <w:t xml:space="preserve"> </w:t>
            </w:r>
            <w:r w:rsidRPr="00A72A8C">
              <w:rPr>
                <w:rStyle w:val="tlid-translation"/>
                <w:rFonts w:cs="Arial"/>
                <w:spacing w:val="-6"/>
                <w:lang w:val="en-GB"/>
              </w:rPr>
              <w:t>then heated air</w:t>
            </w:r>
          </w:p>
        </w:tc>
        <w:tc>
          <w:tcPr>
            <w:tcW w:w="1788" w:type="dxa"/>
          </w:tcPr>
          <w:p w14:paraId="41E9D5C1" w14:textId="77777777" w:rsidR="007B6CDD" w:rsidRPr="00A72A8C" w:rsidRDefault="007B6CDD" w:rsidP="00000973">
            <w:pPr>
              <w:autoSpaceDE w:val="0"/>
              <w:autoSpaceDN w:val="0"/>
              <w:adjustRightInd w:val="0"/>
              <w:jc w:val="center"/>
              <w:rPr>
                <w:rFonts w:eastAsia="TimesNewRomanPS-ItalicMT" w:cs="Arial"/>
                <w:spacing w:val="-6"/>
                <w:lang w:val="en-GB"/>
              </w:rPr>
            </w:pPr>
            <w:r w:rsidRPr="00A72A8C">
              <w:rPr>
                <w:rStyle w:val="tlid-translation"/>
                <w:rFonts w:cs="Arial"/>
                <w:spacing w:val="-6"/>
                <w:lang w:val="en-GB"/>
              </w:rPr>
              <w:t>A four-step process</w:t>
            </w:r>
          </w:p>
        </w:tc>
      </w:tr>
      <w:tr w:rsidR="007B6CDD" w:rsidRPr="00A72A8C" w14:paraId="142672EE" w14:textId="77777777" w:rsidTr="007B6CDD">
        <w:tc>
          <w:tcPr>
            <w:tcW w:w="1702" w:type="dxa"/>
          </w:tcPr>
          <w:p w14:paraId="7A331349" w14:textId="77777777" w:rsidR="007B6CDD" w:rsidRPr="00A72A8C" w:rsidRDefault="007B6CDD" w:rsidP="00000973">
            <w:pPr>
              <w:autoSpaceDE w:val="0"/>
              <w:autoSpaceDN w:val="0"/>
              <w:adjustRightInd w:val="0"/>
              <w:rPr>
                <w:rFonts w:eastAsia="TimesNewRomanPS-ItalicMT" w:cs="Arial"/>
                <w:spacing w:val="-6"/>
                <w:lang w:val="en-GB"/>
              </w:rPr>
            </w:pPr>
            <w:proofErr w:type="spellStart"/>
            <w:r w:rsidRPr="00A72A8C">
              <w:rPr>
                <w:rFonts w:eastAsia="TimesNewRomanPS-ItalicMT" w:cs="Arial"/>
                <w:spacing w:val="-6"/>
                <w:lang w:val="en-GB"/>
              </w:rPr>
              <w:t>ThermoWood</w:t>
            </w:r>
            <w:proofErr w:type="spellEnd"/>
            <w:r w:rsidRPr="00A72A8C">
              <w:rPr>
                <w:rFonts w:eastAsia="TimesNewRomanPS-ItalicMT" w:cs="Arial"/>
                <w:spacing w:val="-6"/>
                <w:lang w:val="en-GB"/>
              </w:rPr>
              <w:t xml:space="preserve"> </w:t>
            </w:r>
          </w:p>
        </w:tc>
        <w:tc>
          <w:tcPr>
            <w:tcW w:w="1842" w:type="dxa"/>
          </w:tcPr>
          <w:p w14:paraId="1477C2F8"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185–215</w:t>
            </w:r>
          </w:p>
        </w:tc>
        <w:tc>
          <w:tcPr>
            <w:tcW w:w="1560" w:type="dxa"/>
          </w:tcPr>
          <w:p w14:paraId="517F69DA"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30–70</w:t>
            </w:r>
          </w:p>
        </w:tc>
        <w:tc>
          <w:tcPr>
            <w:tcW w:w="2322" w:type="dxa"/>
          </w:tcPr>
          <w:p w14:paraId="200CAE28" w14:textId="77777777" w:rsidR="007B6CDD" w:rsidRPr="00A72A8C" w:rsidRDefault="007B6CDD" w:rsidP="00000973">
            <w:pPr>
              <w:jc w:val="center"/>
              <w:rPr>
                <w:rFonts w:cs="Arial"/>
                <w:color w:val="000000"/>
                <w:spacing w:val="-6"/>
                <w:lang w:val="en-GB"/>
              </w:rPr>
            </w:pPr>
            <w:r w:rsidRPr="00A72A8C">
              <w:rPr>
                <w:rStyle w:val="tlid-translation"/>
                <w:rFonts w:cs="Arial"/>
                <w:spacing w:val="-6"/>
                <w:lang w:val="en-GB"/>
              </w:rPr>
              <w:t>Steam flow</w:t>
            </w:r>
          </w:p>
        </w:tc>
        <w:tc>
          <w:tcPr>
            <w:tcW w:w="1788" w:type="dxa"/>
          </w:tcPr>
          <w:p w14:paraId="218205D5" w14:textId="77777777" w:rsidR="007B6CDD" w:rsidRPr="00A72A8C" w:rsidRDefault="007B6CDD" w:rsidP="00000973">
            <w:pPr>
              <w:jc w:val="center"/>
              <w:rPr>
                <w:rFonts w:cs="Arial"/>
                <w:color w:val="000000"/>
                <w:spacing w:val="-6"/>
                <w:lang w:val="en-GB"/>
              </w:rPr>
            </w:pPr>
            <w:r w:rsidRPr="00A72A8C">
              <w:rPr>
                <w:rStyle w:val="tlid-translation"/>
                <w:rFonts w:cs="Arial"/>
                <w:spacing w:val="-6"/>
                <w:lang w:val="en-GB"/>
              </w:rPr>
              <w:t>In an open system</w:t>
            </w:r>
          </w:p>
        </w:tc>
      </w:tr>
      <w:tr w:rsidR="007B6CDD" w:rsidRPr="00A72A8C" w14:paraId="23D614DC" w14:textId="77777777" w:rsidTr="007B6CDD">
        <w:tc>
          <w:tcPr>
            <w:tcW w:w="1702" w:type="dxa"/>
          </w:tcPr>
          <w:p w14:paraId="2213D0EE"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Le Bois </w:t>
            </w:r>
            <w:proofErr w:type="spellStart"/>
            <w:r w:rsidRPr="00A72A8C">
              <w:rPr>
                <w:rFonts w:eastAsia="TimesNewRomanPS-ItalicMT" w:cs="Arial"/>
                <w:spacing w:val="-6"/>
                <w:lang w:val="en-GB"/>
              </w:rPr>
              <w:t>Perdure</w:t>
            </w:r>
            <w:proofErr w:type="spellEnd"/>
            <w:r w:rsidRPr="00A72A8C">
              <w:rPr>
                <w:rFonts w:eastAsia="TimesNewRomanPS-ItalicMT" w:cs="Arial"/>
                <w:spacing w:val="-6"/>
                <w:lang w:val="en-GB"/>
              </w:rPr>
              <w:t xml:space="preserve"> </w:t>
            </w:r>
          </w:p>
        </w:tc>
        <w:tc>
          <w:tcPr>
            <w:tcW w:w="1842" w:type="dxa"/>
          </w:tcPr>
          <w:p w14:paraId="6D430456"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200–230</w:t>
            </w:r>
          </w:p>
        </w:tc>
        <w:tc>
          <w:tcPr>
            <w:tcW w:w="1560" w:type="dxa"/>
          </w:tcPr>
          <w:p w14:paraId="3F0A5B31"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12–36</w:t>
            </w:r>
          </w:p>
        </w:tc>
        <w:tc>
          <w:tcPr>
            <w:tcW w:w="2322" w:type="dxa"/>
          </w:tcPr>
          <w:p w14:paraId="0B593BB3"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Heat</w:t>
            </w:r>
          </w:p>
        </w:tc>
        <w:tc>
          <w:tcPr>
            <w:tcW w:w="1788" w:type="dxa"/>
          </w:tcPr>
          <w:p w14:paraId="7953EDC8" w14:textId="77777777" w:rsidR="007B6CDD" w:rsidRPr="00A72A8C" w:rsidRDefault="007B6CDD" w:rsidP="00000973">
            <w:pPr>
              <w:jc w:val="center"/>
              <w:rPr>
                <w:rFonts w:cs="Arial"/>
                <w:color w:val="000000"/>
                <w:spacing w:val="-6"/>
                <w:lang w:val="en-GB"/>
              </w:rPr>
            </w:pPr>
            <w:r w:rsidRPr="00A72A8C">
              <w:rPr>
                <w:rStyle w:val="tlid-translation"/>
                <w:rFonts w:cs="Arial"/>
                <w:spacing w:val="-6"/>
                <w:lang w:val="en-GB"/>
              </w:rPr>
              <w:t>In an open system</w:t>
            </w:r>
          </w:p>
        </w:tc>
      </w:tr>
      <w:tr w:rsidR="007B6CDD" w:rsidRPr="00A72A8C" w14:paraId="352DCFD1" w14:textId="77777777" w:rsidTr="007B6CDD">
        <w:tc>
          <w:tcPr>
            <w:tcW w:w="1702" w:type="dxa"/>
          </w:tcPr>
          <w:p w14:paraId="66EAF17E" w14:textId="77777777" w:rsidR="007B6CDD" w:rsidRPr="00A72A8C" w:rsidRDefault="007B6CDD" w:rsidP="00000973">
            <w:pPr>
              <w:autoSpaceDE w:val="0"/>
              <w:autoSpaceDN w:val="0"/>
              <w:adjustRightInd w:val="0"/>
              <w:rPr>
                <w:rFonts w:cs="Arial"/>
                <w:color w:val="000000"/>
                <w:spacing w:val="-6"/>
                <w:lang w:val="en-GB"/>
              </w:rPr>
            </w:pPr>
            <w:proofErr w:type="spellStart"/>
            <w:r w:rsidRPr="00A72A8C">
              <w:rPr>
                <w:rFonts w:eastAsia="TimesNewRomanPS-ItalicMT" w:cs="Arial"/>
                <w:spacing w:val="-6"/>
                <w:lang w:val="en-GB"/>
              </w:rPr>
              <w:t>Retification</w:t>
            </w:r>
            <w:proofErr w:type="spellEnd"/>
            <w:r w:rsidRPr="00A72A8C">
              <w:rPr>
                <w:rFonts w:eastAsia="TimesNewRomanPS-ItalicMT" w:cs="Arial"/>
                <w:spacing w:val="-6"/>
                <w:lang w:val="en-GB"/>
              </w:rPr>
              <w:t xml:space="preserve"> </w:t>
            </w:r>
          </w:p>
        </w:tc>
        <w:tc>
          <w:tcPr>
            <w:tcW w:w="1842" w:type="dxa"/>
          </w:tcPr>
          <w:p w14:paraId="5E3F6A1B"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160–240</w:t>
            </w:r>
          </w:p>
        </w:tc>
        <w:tc>
          <w:tcPr>
            <w:tcW w:w="1560" w:type="dxa"/>
          </w:tcPr>
          <w:p w14:paraId="41D666E6"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8–24</w:t>
            </w:r>
          </w:p>
        </w:tc>
        <w:tc>
          <w:tcPr>
            <w:tcW w:w="2322" w:type="dxa"/>
          </w:tcPr>
          <w:p w14:paraId="59365E45" w14:textId="787C107B" w:rsidR="007B6CDD" w:rsidRPr="007B6CDD" w:rsidRDefault="007B6CDD" w:rsidP="007B6CDD">
            <w:pPr>
              <w:autoSpaceDE w:val="0"/>
              <w:autoSpaceDN w:val="0"/>
              <w:adjustRightInd w:val="0"/>
              <w:jc w:val="center"/>
              <w:rPr>
                <w:rFonts w:eastAsia="TimesNewRomanPS-ItalicMT" w:cs="Arial"/>
                <w:spacing w:val="-6"/>
                <w:lang w:val="en-GB"/>
              </w:rPr>
            </w:pPr>
            <w:r w:rsidRPr="007B6CDD">
              <w:rPr>
                <w:rStyle w:val="tlid-translation"/>
                <w:rFonts w:cs="Arial"/>
                <w:spacing w:val="-6"/>
                <w:lang w:val="en-GB"/>
              </w:rPr>
              <w:t>N or other inert</w:t>
            </w:r>
            <w:r w:rsidRPr="007B6CDD">
              <w:rPr>
                <w:rFonts w:cs="Arial"/>
                <w:spacing w:val="-6"/>
                <w:lang w:val="en-GB"/>
              </w:rPr>
              <w:t xml:space="preserve"> </w:t>
            </w:r>
            <w:r w:rsidRPr="007B6CDD">
              <w:rPr>
                <w:rStyle w:val="tlid-translation"/>
                <w:rFonts w:cs="Arial"/>
                <w:spacing w:val="-6"/>
                <w:lang w:val="en-GB"/>
              </w:rPr>
              <w:t>gas flow, 0</w:t>
            </w:r>
            <w:r w:rsidRPr="007B6CDD">
              <w:rPr>
                <w:rStyle w:val="tlid-translation"/>
                <w:rFonts w:cs="Arial"/>
                <w:spacing w:val="-6"/>
                <w:vertAlign w:val="subscript"/>
                <w:lang w:val="en-GB"/>
              </w:rPr>
              <w:t>2</w:t>
            </w:r>
            <w:r w:rsidRPr="007B6CDD">
              <w:rPr>
                <w:rFonts w:cs="Arial"/>
                <w:spacing w:val="-6"/>
                <w:lang w:val="en-GB"/>
              </w:rPr>
              <w:t xml:space="preserve"> </w:t>
            </w:r>
            <w:r w:rsidRPr="007B6CDD">
              <w:rPr>
                <w:rStyle w:val="tlid-translation"/>
                <w:rFonts w:cs="Arial"/>
                <w:spacing w:val="-6"/>
                <w:lang w:val="en-GB"/>
              </w:rPr>
              <w:t>content</w:t>
            </w:r>
            <w:r w:rsidRPr="007B6CDD">
              <w:rPr>
                <w:rFonts w:eastAsia="TimesNewRomanPS-ItalicMT" w:cs="Arial"/>
                <w:spacing w:val="-6"/>
                <w:lang w:val="en-GB"/>
              </w:rPr>
              <w:t xml:space="preserve"> ≤ 2%</w:t>
            </w:r>
          </w:p>
        </w:tc>
        <w:tc>
          <w:tcPr>
            <w:tcW w:w="1788" w:type="dxa"/>
          </w:tcPr>
          <w:p w14:paraId="15CB594E" w14:textId="77777777" w:rsidR="007B6CDD" w:rsidRPr="00A72A8C" w:rsidRDefault="007B6CDD" w:rsidP="00000973">
            <w:pPr>
              <w:jc w:val="center"/>
              <w:rPr>
                <w:rFonts w:cs="Arial"/>
                <w:color w:val="000000"/>
                <w:spacing w:val="-6"/>
                <w:lang w:val="en-GB"/>
              </w:rPr>
            </w:pPr>
            <w:r w:rsidRPr="00A72A8C">
              <w:rPr>
                <w:rStyle w:val="tlid-translation"/>
                <w:rFonts w:cs="Arial"/>
                <w:spacing w:val="-6"/>
                <w:lang w:val="en-GB"/>
              </w:rPr>
              <w:t>In an open system</w:t>
            </w:r>
          </w:p>
        </w:tc>
      </w:tr>
      <w:tr w:rsidR="007B6CDD" w:rsidRPr="00A72A8C" w14:paraId="616583FA" w14:textId="77777777" w:rsidTr="007B6CDD">
        <w:tc>
          <w:tcPr>
            <w:tcW w:w="1702" w:type="dxa"/>
          </w:tcPr>
          <w:p w14:paraId="398A4D88" w14:textId="77777777" w:rsidR="007B6CDD" w:rsidRPr="00A72A8C" w:rsidRDefault="007B6CDD" w:rsidP="00000973">
            <w:pPr>
              <w:autoSpaceDE w:val="0"/>
              <w:autoSpaceDN w:val="0"/>
              <w:adjustRightInd w:val="0"/>
              <w:rPr>
                <w:rFonts w:eastAsia="TimesNewRomanPS-ItalicMT" w:cs="Arial"/>
                <w:spacing w:val="-6"/>
                <w:lang w:val="en-GB"/>
              </w:rPr>
            </w:pPr>
            <w:r w:rsidRPr="00A72A8C">
              <w:rPr>
                <w:rFonts w:eastAsia="TimesNewRomanPS-ItalicMT" w:cs="Arial"/>
                <w:spacing w:val="-6"/>
                <w:lang w:val="en-GB"/>
              </w:rPr>
              <w:t xml:space="preserve">OHT </w:t>
            </w:r>
          </w:p>
        </w:tc>
        <w:tc>
          <w:tcPr>
            <w:tcW w:w="1842" w:type="dxa"/>
          </w:tcPr>
          <w:p w14:paraId="09CD34A0"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180–220</w:t>
            </w:r>
          </w:p>
        </w:tc>
        <w:tc>
          <w:tcPr>
            <w:tcW w:w="1560" w:type="dxa"/>
          </w:tcPr>
          <w:p w14:paraId="206885EA"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24–36</w:t>
            </w:r>
          </w:p>
        </w:tc>
        <w:tc>
          <w:tcPr>
            <w:tcW w:w="2322" w:type="dxa"/>
          </w:tcPr>
          <w:p w14:paraId="64E626CA" w14:textId="77777777" w:rsidR="007B6CDD" w:rsidRPr="00A72A8C" w:rsidRDefault="007B6CDD" w:rsidP="00000973">
            <w:pPr>
              <w:jc w:val="center"/>
              <w:rPr>
                <w:rFonts w:cs="Arial"/>
                <w:color w:val="000000"/>
                <w:spacing w:val="-6"/>
                <w:lang w:val="en-GB"/>
              </w:rPr>
            </w:pPr>
            <w:r w:rsidRPr="00A72A8C">
              <w:rPr>
                <w:rStyle w:val="tlid-translation"/>
                <w:rFonts w:cs="Arial"/>
                <w:spacing w:val="-6"/>
                <w:lang w:val="en-GB"/>
              </w:rPr>
              <w:t>Vegetable oil</w:t>
            </w:r>
          </w:p>
        </w:tc>
        <w:tc>
          <w:tcPr>
            <w:tcW w:w="1788" w:type="dxa"/>
          </w:tcPr>
          <w:p w14:paraId="6C6B09D8"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Closed system</w:t>
            </w:r>
          </w:p>
        </w:tc>
      </w:tr>
      <w:tr w:rsidR="007B6CDD" w:rsidRPr="00A72A8C" w14:paraId="7CCE42B4" w14:textId="77777777" w:rsidTr="007B6CDD">
        <w:tc>
          <w:tcPr>
            <w:tcW w:w="1702" w:type="dxa"/>
          </w:tcPr>
          <w:p w14:paraId="0E84E5DD" w14:textId="77777777" w:rsidR="007B6CDD" w:rsidRPr="00A72A8C" w:rsidRDefault="007B6CDD" w:rsidP="00000973">
            <w:pPr>
              <w:rPr>
                <w:rFonts w:cs="Arial"/>
                <w:color w:val="000000"/>
                <w:spacing w:val="-6"/>
                <w:lang w:val="en-GB"/>
              </w:rPr>
            </w:pPr>
            <w:r w:rsidRPr="00A72A8C">
              <w:rPr>
                <w:rFonts w:eastAsia="TimesNewRomanPS-ItalicMT" w:cs="Arial"/>
                <w:spacing w:val="-6"/>
                <w:lang w:val="en-GB"/>
              </w:rPr>
              <w:t xml:space="preserve">TERMOVUOTO </w:t>
            </w:r>
          </w:p>
        </w:tc>
        <w:tc>
          <w:tcPr>
            <w:tcW w:w="1842" w:type="dxa"/>
          </w:tcPr>
          <w:p w14:paraId="1B73132C"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160–220</w:t>
            </w:r>
          </w:p>
        </w:tc>
        <w:tc>
          <w:tcPr>
            <w:tcW w:w="1560" w:type="dxa"/>
          </w:tcPr>
          <w:p w14:paraId="28B34831"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 25</w:t>
            </w:r>
          </w:p>
        </w:tc>
        <w:tc>
          <w:tcPr>
            <w:tcW w:w="2322" w:type="dxa"/>
          </w:tcPr>
          <w:p w14:paraId="00E5450A" w14:textId="77777777" w:rsidR="007B6CDD" w:rsidRPr="00A72A8C" w:rsidRDefault="007B6CDD" w:rsidP="00000973">
            <w:pPr>
              <w:jc w:val="center"/>
              <w:rPr>
                <w:rFonts w:cs="Arial"/>
                <w:color w:val="000000"/>
                <w:spacing w:val="-6"/>
                <w:lang w:val="en-GB"/>
              </w:rPr>
            </w:pPr>
            <w:r w:rsidRPr="00A72A8C">
              <w:rPr>
                <w:rFonts w:eastAsia="TimesNewRomanPS-ItalicMT" w:cs="Arial"/>
                <w:spacing w:val="-6"/>
                <w:lang w:val="en-GB"/>
              </w:rPr>
              <w:t>Vacuum</w:t>
            </w:r>
          </w:p>
        </w:tc>
        <w:tc>
          <w:tcPr>
            <w:tcW w:w="1788" w:type="dxa"/>
          </w:tcPr>
          <w:p w14:paraId="76963DD0" w14:textId="77777777" w:rsidR="007B6CDD" w:rsidRPr="00A72A8C" w:rsidRDefault="007B6CDD" w:rsidP="00000973">
            <w:pPr>
              <w:jc w:val="center"/>
              <w:rPr>
                <w:rFonts w:cs="Arial"/>
                <w:color w:val="000000"/>
                <w:spacing w:val="-6"/>
                <w:lang w:val="en-GB"/>
              </w:rPr>
            </w:pPr>
            <w:r w:rsidRPr="00A72A8C">
              <w:rPr>
                <w:rStyle w:val="tlid-translation"/>
                <w:rFonts w:cs="Arial"/>
                <w:spacing w:val="-6"/>
                <w:lang w:val="en-GB"/>
              </w:rPr>
              <w:t>In an open system</w:t>
            </w:r>
          </w:p>
        </w:tc>
      </w:tr>
    </w:tbl>
    <w:p w14:paraId="0FE1FF96" w14:textId="77777777" w:rsidR="007B6CDD" w:rsidRPr="00A72A8C" w:rsidRDefault="007B6CDD" w:rsidP="007B6CDD">
      <w:pPr>
        <w:rPr>
          <w:rStyle w:val="tlid-translation"/>
          <w:rFonts w:cs="Arial"/>
          <w:spacing w:val="-6"/>
          <w:sz w:val="24"/>
          <w:szCs w:val="24"/>
          <w:lang w:val="en-GB"/>
        </w:rPr>
      </w:pPr>
    </w:p>
    <w:p w14:paraId="41811598" w14:textId="2DBE425E" w:rsidR="007B6CDD" w:rsidRPr="00A72A8C" w:rsidRDefault="007B6CDD" w:rsidP="007B6CDD">
      <w:pPr>
        <w:rPr>
          <w:rStyle w:val="tlid-translation"/>
          <w:rFonts w:cs="Arial"/>
          <w:spacing w:val="-6"/>
          <w:sz w:val="24"/>
          <w:szCs w:val="24"/>
          <w:lang w:val="en-GB"/>
        </w:rPr>
      </w:pPr>
      <w:r w:rsidRPr="00A72A8C">
        <w:rPr>
          <w:rStyle w:val="tlid-translation"/>
          <w:rFonts w:cs="Arial"/>
          <w:spacing w:val="-6"/>
          <w:sz w:val="24"/>
          <w:szCs w:val="24"/>
          <w:lang w:val="en-GB"/>
        </w:rPr>
        <w:t>WTM significantly changes the binding, maturation and shrinkage of wood water, biodegradation,</w:t>
      </w:r>
      <w:r w:rsidRPr="00A72A8C">
        <w:rPr>
          <w:rFonts w:cs="Arial"/>
          <w:spacing w:val="-6"/>
          <w:sz w:val="24"/>
          <w:szCs w:val="24"/>
          <w:lang w:val="en-GB"/>
        </w:rPr>
        <w:t xml:space="preserve"> </w:t>
      </w:r>
      <w:r w:rsidRPr="00A72A8C">
        <w:rPr>
          <w:rStyle w:val="tlid-translation"/>
          <w:rFonts w:cs="Arial"/>
          <w:spacing w:val="-6"/>
          <w:sz w:val="24"/>
          <w:szCs w:val="24"/>
          <w:lang w:val="en-GB"/>
        </w:rPr>
        <w:t>mechanical properties, appearance, odor, adhesion to adhesives and coatings.</w:t>
      </w:r>
      <w:r>
        <w:rPr>
          <w:rStyle w:val="tlid-translation"/>
          <w:rFonts w:cs="Arial"/>
          <w:spacing w:val="-6"/>
          <w:sz w:val="24"/>
          <w:szCs w:val="24"/>
          <w:lang w:val="en-GB"/>
        </w:rPr>
        <w:t xml:space="preserve"> </w:t>
      </w:r>
      <w:r w:rsidRPr="00A72A8C">
        <w:rPr>
          <w:rStyle w:val="tlid-translation"/>
          <w:rFonts w:cs="Arial"/>
          <w:spacing w:val="-6"/>
          <w:sz w:val="24"/>
          <w:szCs w:val="24"/>
          <w:lang w:val="en-GB"/>
        </w:rPr>
        <w:t>Change in the main properties of wood WTM:</w:t>
      </w:r>
    </w:p>
    <w:p w14:paraId="1026480E" w14:textId="0E062484" w:rsidR="007B6CDD" w:rsidRPr="00A72A8C" w:rsidRDefault="002B56CE" w:rsidP="007B6CDD">
      <w:pPr>
        <w:pStyle w:val="ListParagraph"/>
        <w:numPr>
          <w:ilvl w:val="0"/>
          <w:numId w:val="24"/>
        </w:numPr>
        <w:spacing w:after="0" w:line="240" w:lineRule="auto"/>
        <w:contextualSpacing w:val="0"/>
        <w:rPr>
          <w:rStyle w:val="tlid-translation"/>
          <w:rFonts w:cs="Arial"/>
          <w:spacing w:val="-6"/>
          <w:sz w:val="24"/>
          <w:szCs w:val="24"/>
          <w:lang w:val="en-GB"/>
        </w:rPr>
      </w:pPr>
      <w:r>
        <w:rPr>
          <w:rStyle w:val="tlid-translation"/>
          <w:rFonts w:cs="Arial"/>
          <w:spacing w:val="-6"/>
          <w:sz w:val="24"/>
          <w:szCs w:val="24"/>
          <w:lang w:val="en-GB"/>
        </w:rPr>
        <w:t xml:space="preserve">lower bending strength by 30 to </w:t>
      </w:r>
      <w:r w:rsidR="007B6CDD" w:rsidRPr="00A72A8C">
        <w:rPr>
          <w:rStyle w:val="tlid-translation"/>
          <w:rFonts w:cs="Arial"/>
          <w:spacing w:val="-6"/>
          <w:sz w:val="24"/>
          <w:szCs w:val="24"/>
          <w:lang w:val="en-GB"/>
        </w:rPr>
        <w:t>50% and a slight change in modulus of elasticity compared to</w:t>
      </w:r>
      <w:r w:rsidR="007B6CDD" w:rsidRPr="00A72A8C">
        <w:rPr>
          <w:rFonts w:cs="Arial"/>
          <w:spacing w:val="-6"/>
          <w:sz w:val="24"/>
          <w:szCs w:val="24"/>
          <w:lang w:val="en-GB"/>
        </w:rPr>
        <w:t xml:space="preserve"> </w:t>
      </w:r>
      <w:r w:rsidR="007B6CDD" w:rsidRPr="00A72A8C">
        <w:rPr>
          <w:rStyle w:val="tlid-translation"/>
          <w:rFonts w:cs="Arial"/>
          <w:spacing w:val="-6"/>
          <w:sz w:val="24"/>
          <w:szCs w:val="24"/>
          <w:lang w:val="en-GB"/>
        </w:rPr>
        <w:t>with wood before modification;</w:t>
      </w:r>
    </w:p>
    <w:p w14:paraId="27A700C7" w14:textId="77777777" w:rsidR="007B6CDD" w:rsidRPr="00A72A8C" w:rsidRDefault="007B6CDD" w:rsidP="007B6CDD">
      <w:pPr>
        <w:pStyle w:val="ListParagraph"/>
        <w:numPr>
          <w:ilvl w:val="0"/>
          <w:numId w:val="24"/>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wood is more brittle after WTM;</w:t>
      </w:r>
    </w:p>
    <w:p w14:paraId="4CD594E7" w14:textId="77777777" w:rsidR="007B6CDD" w:rsidRPr="00A72A8C" w:rsidRDefault="007B6CDD" w:rsidP="007B6CDD">
      <w:pPr>
        <w:pStyle w:val="ListParagraph"/>
        <w:numPr>
          <w:ilvl w:val="0"/>
          <w:numId w:val="24"/>
        </w:numPr>
        <w:spacing w:after="0" w:line="240" w:lineRule="auto"/>
        <w:contextualSpacing w:val="0"/>
        <w:rPr>
          <w:rFonts w:cs="Arial"/>
          <w:spacing w:val="-6"/>
          <w:sz w:val="24"/>
          <w:szCs w:val="24"/>
          <w:lang w:val="en-GB"/>
        </w:rPr>
      </w:pPr>
      <w:r w:rsidRPr="00A72A8C">
        <w:rPr>
          <w:rStyle w:val="tlid-translation"/>
          <w:rFonts w:cs="Arial"/>
          <w:spacing w:val="-6"/>
          <w:sz w:val="24"/>
          <w:szCs w:val="24"/>
          <w:lang w:val="en-GB"/>
        </w:rPr>
        <w:t>it has lower abrasion resistance and hardness.</w:t>
      </w:r>
    </w:p>
    <w:p w14:paraId="38BE4E1D" w14:textId="233D64DA" w:rsidR="007B6CDD" w:rsidRPr="00A72A8C" w:rsidRDefault="007B6CDD" w:rsidP="007B6CDD">
      <w:pPr>
        <w:pStyle w:val="ListParagraph"/>
        <w:numPr>
          <w:ilvl w:val="0"/>
          <w:numId w:val="25"/>
        </w:numPr>
        <w:spacing w:after="0" w:line="240" w:lineRule="auto"/>
        <w:contextualSpacing w:val="0"/>
        <w:rPr>
          <w:rFonts w:cs="Arial"/>
          <w:spacing w:val="-6"/>
          <w:sz w:val="24"/>
          <w:szCs w:val="24"/>
          <w:lang w:val="en-GB"/>
        </w:rPr>
      </w:pPr>
      <w:r w:rsidRPr="00A72A8C">
        <w:rPr>
          <w:rFonts w:cs="Arial"/>
          <w:spacing w:val="-6"/>
          <w:sz w:val="24"/>
          <w:szCs w:val="24"/>
          <w:lang w:val="en-GB"/>
        </w:rPr>
        <w:t xml:space="preserve">distinct brown </w:t>
      </w:r>
      <w:r w:rsidR="0015535F" w:rsidRPr="00A72A8C">
        <w:rPr>
          <w:rFonts w:cs="Arial"/>
          <w:spacing w:val="-6"/>
          <w:sz w:val="24"/>
          <w:szCs w:val="24"/>
          <w:lang w:val="en-GB"/>
        </w:rPr>
        <w:t>colour</w:t>
      </w:r>
      <w:r w:rsidRPr="00A72A8C">
        <w:rPr>
          <w:rFonts w:cs="Arial"/>
          <w:spacing w:val="-6"/>
          <w:sz w:val="24"/>
          <w:szCs w:val="24"/>
          <w:lang w:val="en-GB"/>
        </w:rPr>
        <w:t>;</w:t>
      </w:r>
    </w:p>
    <w:p w14:paraId="77C79376" w14:textId="77777777" w:rsidR="007B6CDD" w:rsidRPr="00A72A8C" w:rsidRDefault="007B6CDD" w:rsidP="007B6CDD">
      <w:pPr>
        <w:pStyle w:val="ListParagraph"/>
        <w:numPr>
          <w:ilvl w:val="0"/>
          <w:numId w:val="25"/>
        </w:numPr>
        <w:spacing w:after="0" w:line="240" w:lineRule="auto"/>
        <w:contextualSpacing w:val="0"/>
        <w:rPr>
          <w:rFonts w:cs="Arial"/>
          <w:spacing w:val="-6"/>
          <w:sz w:val="24"/>
          <w:szCs w:val="24"/>
          <w:lang w:val="en-GB"/>
        </w:rPr>
      </w:pPr>
      <w:r w:rsidRPr="00A72A8C">
        <w:rPr>
          <w:rFonts w:cs="Arial"/>
          <w:spacing w:val="-6"/>
          <w:sz w:val="24"/>
          <w:szCs w:val="24"/>
          <w:lang w:val="en-GB"/>
        </w:rPr>
        <w:t>wood has a specific smoke-like odor;</w:t>
      </w:r>
    </w:p>
    <w:p w14:paraId="3E710968" w14:textId="77777777" w:rsidR="007B6CDD" w:rsidRPr="00A72A8C" w:rsidRDefault="007B6CDD" w:rsidP="007B6CDD">
      <w:pPr>
        <w:pStyle w:val="ListParagraph"/>
        <w:numPr>
          <w:ilvl w:val="0"/>
          <w:numId w:val="25"/>
        </w:numPr>
        <w:spacing w:after="0" w:line="240" w:lineRule="auto"/>
        <w:contextualSpacing w:val="0"/>
        <w:rPr>
          <w:rFonts w:cs="Arial"/>
          <w:spacing w:val="-6"/>
          <w:sz w:val="24"/>
          <w:szCs w:val="24"/>
          <w:lang w:val="en-GB"/>
        </w:rPr>
      </w:pPr>
      <w:r w:rsidRPr="00A72A8C">
        <w:rPr>
          <w:rFonts w:cs="Arial"/>
          <w:spacing w:val="-6"/>
          <w:sz w:val="24"/>
          <w:szCs w:val="24"/>
          <w:lang w:val="en-GB"/>
        </w:rPr>
        <w:t>Its biological safety is still debatable.</w:t>
      </w:r>
    </w:p>
    <w:p w14:paraId="009FFDC9" w14:textId="6B2C800B" w:rsidR="00BE18A0" w:rsidRPr="00393CDE" w:rsidRDefault="00393CDE" w:rsidP="00393CDE">
      <w:pPr>
        <w:jc w:val="center"/>
        <w:rPr>
          <w:rFonts w:cs="Arial"/>
          <w:spacing w:val="-6"/>
          <w:sz w:val="24"/>
          <w:szCs w:val="24"/>
          <w:lang w:val="en-GB"/>
        </w:rPr>
      </w:pPr>
      <w:r w:rsidRPr="00393CDE">
        <w:rPr>
          <w:rStyle w:val="tlid-translation"/>
          <w:rFonts w:cs="Arial"/>
          <w:noProof/>
          <w:spacing w:val="-6"/>
          <w:sz w:val="24"/>
          <w:szCs w:val="24"/>
          <w:lang w:val="lv-LV" w:eastAsia="lv-LV"/>
        </w:rPr>
        <w:lastRenderedPageBreak/>
        <w:drawing>
          <wp:inline distT="0" distB="0" distL="0" distR="0" wp14:anchorId="0A3F6FDA" wp14:editId="56B4A50B">
            <wp:extent cx="3842166" cy="2101755"/>
            <wp:effectExtent l="0" t="0" r="6350" b="0"/>
            <wp:docPr id="55" name="Picture 55" descr="C:\Users\Uldis\Pictures\ī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ī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3040" cy="2107704"/>
                    </a:xfrm>
                    <a:prstGeom prst="rect">
                      <a:avLst/>
                    </a:prstGeom>
                    <a:noFill/>
                    <a:ln>
                      <a:noFill/>
                    </a:ln>
                  </pic:spPr>
                </pic:pic>
              </a:graphicData>
            </a:graphic>
          </wp:inline>
        </w:drawing>
      </w:r>
    </w:p>
    <w:p w14:paraId="14D7C90F" w14:textId="4ABAA4FD" w:rsidR="00BE18A0" w:rsidRPr="00A72A8C" w:rsidRDefault="00E403BB" w:rsidP="00393CDE">
      <w:pPr>
        <w:autoSpaceDE w:val="0"/>
        <w:autoSpaceDN w:val="0"/>
        <w:adjustRightInd w:val="0"/>
        <w:ind w:left="-284" w:right="-1157"/>
        <w:jc w:val="center"/>
        <w:rPr>
          <w:rFonts w:eastAsia="TimesNewRomanPSMT" w:cs="Arial"/>
          <w:spacing w:val="-6"/>
          <w:sz w:val="24"/>
          <w:szCs w:val="24"/>
          <w:lang w:val="en-GB"/>
        </w:rPr>
      </w:pPr>
      <w:r>
        <w:rPr>
          <w:rFonts w:eastAsia="TimesNewRomanPS-ItalicMT" w:cs="Arial"/>
          <w:b/>
          <w:iCs/>
          <w:spacing w:val="-6"/>
          <w:sz w:val="24"/>
          <w:szCs w:val="24"/>
          <w:lang w:val="en-GB"/>
        </w:rPr>
        <w:t>Fig. 1.41</w:t>
      </w:r>
      <w:r w:rsidR="00BE18A0" w:rsidRPr="00A72A8C">
        <w:rPr>
          <w:rFonts w:eastAsia="TimesNewRomanPS-ItalicMT" w:cs="Arial"/>
          <w:b/>
          <w:iCs/>
          <w:spacing w:val="-6"/>
          <w:sz w:val="24"/>
          <w:szCs w:val="24"/>
          <w:lang w:val="en-GB"/>
        </w:rPr>
        <w:t xml:space="preserve">. </w:t>
      </w:r>
      <w:r w:rsidR="00393CDE">
        <w:rPr>
          <w:rStyle w:val="tlid-translation"/>
          <w:rFonts w:cs="Arial"/>
          <w:b/>
          <w:spacing w:val="-6"/>
          <w:sz w:val="24"/>
          <w:szCs w:val="24"/>
          <w:lang w:val="en-GB"/>
        </w:rPr>
        <w:t xml:space="preserve">Wood Hydrothermal-mechanical </w:t>
      </w:r>
      <w:r w:rsidR="00BE18A0" w:rsidRPr="00A72A8C">
        <w:rPr>
          <w:rStyle w:val="tlid-translation"/>
          <w:rFonts w:cs="Arial"/>
          <w:b/>
          <w:spacing w:val="-6"/>
          <w:sz w:val="24"/>
          <w:szCs w:val="24"/>
          <w:lang w:val="en-GB"/>
        </w:rPr>
        <w:t xml:space="preserve">process </w:t>
      </w:r>
      <w:r w:rsidR="00BE18A0" w:rsidRPr="00A72A8C">
        <w:rPr>
          <w:rFonts w:eastAsia="TimesNewRomanPSMT" w:cs="Arial"/>
          <w:spacing w:val="-6"/>
          <w:sz w:val="24"/>
          <w:szCs w:val="24"/>
          <w:lang w:val="en-GB"/>
        </w:rPr>
        <w:t>(</w:t>
      </w:r>
      <w:r w:rsidR="00BE18A0" w:rsidRPr="00A72A8C">
        <w:rPr>
          <w:rFonts w:eastAsia="TimesNewRomanPS-ItalicMT" w:cs="Arial"/>
          <w:iCs/>
          <w:spacing w:val="-6"/>
          <w:sz w:val="24"/>
          <w:szCs w:val="24"/>
          <w:lang w:val="en-GB"/>
        </w:rPr>
        <w:t>Sandberg</w:t>
      </w:r>
      <w:r w:rsidR="00EC56DC" w:rsidRPr="00A72A8C">
        <w:rPr>
          <w:rFonts w:eastAsia="TimesNewRomanPS-ItalicMT" w:cs="Arial"/>
          <w:iCs/>
          <w:spacing w:val="-6"/>
          <w:sz w:val="24"/>
          <w:szCs w:val="24"/>
          <w:lang w:val="en-GB"/>
        </w:rPr>
        <w:t xml:space="preserve"> and </w:t>
      </w:r>
      <w:proofErr w:type="spellStart"/>
      <w:r w:rsidR="00BE18A0" w:rsidRPr="00A72A8C">
        <w:rPr>
          <w:rFonts w:eastAsia="TimesNewRomanPS-ItalicMT" w:cs="Arial"/>
          <w:iCs/>
          <w:spacing w:val="-6"/>
          <w:sz w:val="24"/>
          <w:szCs w:val="24"/>
          <w:lang w:val="en-GB"/>
        </w:rPr>
        <w:t>Kutnar</w:t>
      </w:r>
      <w:proofErr w:type="spellEnd"/>
      <w:r w:rsidR="00BE18A0" w:rsidRPr="00A72A8C">
        <w:rPr>
          <w:rFonts w:eastAsia="TimesNewRomanPSMT" w:cs="Arial"/>
          <w:spacing w:val="-6"/>
          <w:sz w:val="24"/>
          <w:szCs w:val="24"/>
          <w:lang w:val="en-GB"/>
        </w:rPr>
        <w:t>, 2016).</w:t>
      </w:r>
    </w:p>
    <w:p w14:paraId="4A2C03E1" w14:textId="77777777" w:rsidR="002435FC" w:rsidRPr="00A72A8C" w:rsidRDefault="002435FC" w:rsidP="001711A0">
      <w:pPr>
        <w:rPr>
          <w:rFonts w:cs="Arial"/>
          <w:color w:val="000000"/>
          <w:spacing w:val="-6"/>
          <w:sz w:val="24"/>
          <w:szCs w:val="24"/>
          <w:lang w:val="en-GB"/>
        </w:rPr>
      </w:pPr>
    </w:p>
    <w:p w14:paraId="40D4D002" w14:textId="359D43D0" w:rsidR="002435FC" w:rsidRPr="00A72A8C" w:rsidRDefault="002435FC" w:rsidP="003E0F28">
      <w:pPr>
        <w:pStyle w:val="Heading2"/>
        <w:numPr>
          <w:ilvl w:val="1"/>
          <w:numId w:val="2"/>
        </w:numPr>
        <w:tabs>
          <w:tab w:val="left" w:pos="993"/>
        </w:tabs>
        <w:ind w:left="709" w:hanging="283"/>
        <w:rPr>
          <w:spacing w:val="-6"/>
        </w:rPr>
      </w:pPr>
      <w:bookmarkStart w:id="21" w:name="_Toc60994166"/>
      <w:r w:rsidRPr="00A72A8C">
        <w:rPr>
          <w:rStyle w:val="tlid-translation"/>
          <w:spacing w:val="-6"/>
        </w:rPr>
        <w:t xml:space="preserve">Operational </w:t>
      </w:r>
      <w:r w:rsidRPr="00A72A8C">
        <w:rPr>
          <w:spacing w:val="-6"/>
        </w:rPr>
        <w:t xml:space="preserve">improvement </w:t>
      </w:r>
      <w:r w:rsidR="00EA65C8">
        <w:rPr>
          <w:spacing w:val="-6"/>
        </w:rPr>
        <w:t xml:space="preserve">of </w:t>
      </w:r>
      <w:r w:rsidRPr="00A72A8C">
        <w:rPr>
          <w:spacing w:val="-6"/>
        </w:rPr>
        <w:t>wood properties</w:t>
      </w:r>
      <w:bookmarkEnd w:id="21"/>
    </w:p>
    <w:p w14:paraId="3F3CB358" w14:textId="126309FE" w:rsidR="002435FC" w:rsidRPr="00A72A8C" w:rsidRDefault="008C276B" w:rsidP="003E0F28">
      <w:pPr>
        <w:pStyle w:val="Heading3"/>
        <w:numPr>
          <w:ilvl w:val="2"/>
          <w:numId w:val="2"/>
        </w:numPr>
        <w:ind w:left="1276" w:hanging="850"/>
        <w:rPr>
          <w:spacing w:val="-6"/>
          <w:sz w:val="24"/>
          <w:lang w:val="en-GB"/>
        </w:rPr>
      </w:pPr>
      <w:bookmarkStart w:id="22" w:name="_Toc60994167"/>
      <w:r w:rsidRPr="00A72A8C">
        <w:rPr>
          <w:spacing w:val="-6"/>
          <w:sz w:val="24"/>
          <w:lang w:val="en-GB"/>
        </w:rPr>
        <w:t>Protection by surface covering</w:t>
      </w:r>
      <w:bookmarkEnd w:id="22"/>
    </w:p>
    <w:p w14:paraId="3D2BAEF4" w14:textId="3B86F4E6" w:rsidR="008C276B" w:rsidRPr="00A72A8C" w:rsidRDefault="000D328C" w:rsidP="001711A0">
      <w:pPr>
        <w:rPr>
          <w:rStyle w:val="tlid-translation"/>
          <w:rFonts w:cs="Arial"/>
          <w:spacing w:val="-6"/>
          <w:sz w:val="24"/>
          <w:szCs w:val="24"/>
          <w:lang w:val="en-GB"/>
        </w:rPr>
      </w:pPr>
      <w:r w:rsidRPr="00A72A8C">
        <w:rPr>
          <w:rStyle w:val="tlid-translation"/>
          <w:rFonts w:cs="Arial"/>
          <w:spacing w:val="-6"/>
          <w:sz w:val="24"/>
          <w:szCs w:val="24"/>
          <w:lang w:val="en-GB"/>
        </w:rPr>
        <w:t>The purpose of this type of protection is to protect the wood from excessive, prolonged wetting.</w:t>
      </w:r>
      <w:r w:rsidRPr="00A72A8C">
        <w:rPr>
          <w:rFonts w:cs="Arial"/>
          <w:spacing w:val="-6"/>
          <w:sz w:val="24"/>
          <w:szCs w:val="24"/>
          <w:lang w:val="en-GB"/>
        </w:rPr>
        <w:t xml:space="preserve"> </w:t>
      </w:r>
      <w:r w:rsidRPr="00A72A8C">
        <w:rPr>
          <w:rStyle w:val="tlid-translation"/>
          <w:rFonts w:cs="Arial"/>
          <w:spacing w:val="-6"/>
          <w:sz w:val="24"/>
          <w:szCs w:val="24"/>
          <w:lang w:val="en-GB"/>
        </w:rPr>
        <w:t>One of the solutions is surface treatment with materials - oils, varnishes, which reduce water absorption.</w:t>
      </w:r>
      <w:r w:rsidRPr="00A72A8C">
        <w:rPr>
          <w:rFonts w:cs="Arial"/>
          <w:spacing w:val="-6"/>
          <w:sz w:val="24"/>
          <w:szCs w:val="24"/>
          <w:lang w:val="en-GB"/>
        </w:rPr>
        <w:t xml:space="preserve"> </w:t>
      </w:r>
      <w:r w:rsidRPr="00A72A8C">
        <w:rPr>
          <w:rStyle w:val="tlid-translation"/>
          <w:rFonts w:cs="Arial"/>
          <w:spacing w:val="-6"/>
          <w:sz w:val="24"/>
          <w:szCs w:val="24"/>
          <w:lang w:val="en-GB"/>
        </w:rPr>
        <w:t>The treatment with hydrophobic (water repellent) agents is performed on a dry surface of the material</w:t>
      </w:r>
      <w:r w:rsidRPr="00A72A8C">
        <w:rPr>
          <w:rFonts w:cs="Arial"/>
          <w:spacing w:val="-6"/>
          <w:sz w:val="24"/>
          <w:szCs w:val="24"/>
          <w:lang w:val="en-GB"/>
        </w:rPr>
        <w:t xml:space="preserve"> </w:t>
      </w:r>
      <w:r w:rsidRPr="00A72A8C">
        <w:rPr>
          <w:rStyle w:val="tlid-translation"/>
          <w:rFonts w:cs="Arial"/>
          <w:spacing w:val="-6"/>
          <w:sz w:val="24"/>
          <w:szCs w:val="24"/>
          <w:lang w:val="en-GB"/>
        </w:rPr>
        <w:t>or the wet wood surface is treated to allow the wood to dry. Coatings that form a dense film are not suitable for solid wood structures, such as</w:t>
      </w:r>
      <w:r w:rsidRPr="00A72A8C">
        <w:rPr>
          <w:rFonts w:cs="Arial"/>
          <w:spacing w:val="-6"/>
          <w:sz w:val="24"/>
          <w:szCs w:val="24"/>
          <w:lang w:val="en-GB"/>
        </w:rPr>
        <w:t xml:space="preserve"> </w:t>
      </w:r>
      <w:r w:rsidRPr="00A72A8C">
        <w:rPr>
          <w:rStyle w:val="tlid-translation"/>
          <w:rFonts w:cs="Arial"/>
          <w:spacing w:val="-6"/>
          <w:sz w:val="24"/>
          <w:szCs w:val="24"/>
          <w:lang w:val="en-GB"/>
        </w:rPr>
        <w:t>log buildings. Atmospheric conditions cause the wood to shrink and swell, changing size and at the same time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damaging the less flexible coating. It forms </w:t>
      </w:r>
      <w:proofErr w:type="spellStart"/>
      <w:r w:rsidRPr="00A72A8C">
        <w:rPr>
          <w:rStyle w:val="tlid-translation"/>
          <w:rFonts w:cs="Arial"/>
          <w:spacing w:val="-6"/>
          <w:sz w:val="24"/>
          <w:szCs w:val="24"/>
          <w:lang w:val="en-GB"/>
        </w:rPr>
        <w:t>microcracks</w:t>
      </w:r>
      <w:proofErr w:type="spellEnd"/>
      <w:r w:rsidR="006C14B4">
        <w:rPr>
          <w:rStyle w:val="tlid-translation"/>
          <w:rFonts w:cs="Arial"/>
          <w:spacing w:val="-6"/>
          <w:sz w:val="24"/>
          <w:szCs w:val="24"/>
          <w:lang w:val="en-GB"/>
        </w:rPr>
        <w:t xml:space="preserve"> in covered material,</w:t>
      </w:r>
      <w:r w:rsidRPr="00A72A8C">
        <w:rPr>
          <w:rStyle w:val="tlid-translation"/>
          <w:rFonts w:cs="Arial"/>
          <w:spacing w:val="-6"/>
          <w:sz w:val="24"/>
          <w:szCs w:val="24"/>
          <w:lang w:val="en-GB"/>
        </w:rPr>
        <w:t xml:space="preserve"> into which fungi enter and begin to grow,</w:t>
      </w:r>
      <w:r w:rsidRPr="00A72A8C">
        <w:rPr>
          <w:rFonts w:cs="Arial"/>
          <w:spacing w:val="-6"/>
          <w:sz w:val="24"/>
          <w:szCs w:val="24"/>
          <w:lang w:val="en-GB"/>
        </w:rPr>
        <w:t xml:space="preserve"> </w:t>
      </w:r>
      <w:r w:rsidRPr="00A72A8C">
        <w:rPr>
          <w:rStyle w:val="tlid-translation"/>
          <w:rFonts w:cs="Arial"/>
          <w:spacing w:val="-6"/>
          <w:sz w:val="24"/>
          <w:szCs w:val="24"/>
          <w:lang w:val="en-GB"/>
        </w:rPr>
        <w:t>especially mold and bruising, spores. The coating peels off, staining appears on the wood surface.</w:t>
      </w:r>
      <w:r w:rsidR="006C14B4">
        <w:rPr>
          <w:rFonts w:cs="Arial"/>
          <w:spacing w:val="-6"/>
          <w:sz w:val="24"/>
          <w:szCs w:val="24"/>
          <w:lang w:val="en-GB"/>
        </w:rPr>
        <w:t xml:space="preserve"> </w:t>
      </w:r>
      <w:r w:rsidRPr="00A72A8C">
        <w:rPr>
          <w:rStyle w:val="tlid-translation"/>
          <w:rFonts w:cs="Arial"/>
          <w:spacing w:val="-6"/>
          <w:sz w:val="24"/>
          <w:szCs w:val="24"/>
          <w:lang w:val="en-GB"/>
        </w:rPr>
        <w:t>Damage to rot fungi due to improper decoration is formed by wood</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window corner joints. They can damage the wood over time, destroying its structure. </w:t>
      </w:r>
    </w:p>
    <w:p w14:paraId="019C996B" w14:textId="28865521" w:rsidR="000D328C" w:rsidRPr="00A72A8C" w:rsidRDefault="000D328C" w:rsidP="006C14B4">
      <w:pPr>
        <w:ind w:firstLine="720"/>
        <w:rPr>
          <w:rStyle w:val="tlid-translation"/>
          <w:rFonts w:cs="Arial"/>
          <w:spacing w:val="-6"/>
          <w:sz w:val="24"/>
          <w:szCs w:val="24"/>
          <w:lang w:val="en-GB"/>
        </w:rPr>
      </w:pPr>
      <w:r w:rsidRPr="00A72A8C">
        <w:rPr>
          <w:rStyle w:val="tlid-translation"/>
          <w:rFonts w:cs="Arial"/>
          <w:spacing w:val="-6"/>
          <w:sz w:val="24"/>
          <w:szCs w:val="24"/>
          <w:lang w:val="en-GB"/>
        </w:rPr>
        <w:t>Varnishes and glazes are used for surface treatment. They mainly have a decorative function. Compositions</w:t>
      </w:r>
      <w:r w:rsidRPr="00A72A8C">
        <w:rPr>
          <w:rFonts w:cs="Arial"/>
          <w:spacing w:val="-6"/>
          <w:sz w:val="24"/>
          <w:szCs w:val="24"/>
          <w:lang w:val="en-GB"/>
        </w:rPr>
        <w:t xml:space="preserve"> </w:t>
      </w:r>
      <w:r w:rsidRPr="00A72A8C">
        <w:rPr>
          <w:rStyle w:val="tlid-translation"/>
          <w:rFonts w:cs="Arial"/>
          <w:spacing w:val="-6"/>
          <w:sz w:val="24"/>
          <w:szCs w:val="24"/>
          <w:lang w:val="en-GB"/>
        </w:rPr>
        <w:t>with special additives also ha</w:t>
      </w:r>
      <w:r w:rsidR="00885127">
        <w:rPr>
          <w:rStyle w:val="tlid-translation"/>
          <w:rFonts w:cs="Arial"/>
          <w:spacing w:val="-6"/>
          <w:sz w:val="24"/>
          <w:szCs w:val="24"/>
          <w:lang w:val="en-GB"/>
        </w:rPr>
        <w:t>ve</w:t>
      </w:r>
      <w:r w:rsidRPr="00A72A8C">
        <w:rPr>
          <w:rStyle w:val="tlid-translation"/>
          <w:rFonts w:cs="Arial"/>
          <w:spacing w:val="-6"/>
          <w:sz w:val="24"/>
          <w:szCs w:val="24"/>
          <w:lang w:val="en-GB"/>
        </w:rPr>
        <w:t xml:space="preserve"> protection against ultraviolet radiation, which allows for longer storage</w:t>
      </w:r>
      <w:r w:rsidRPr="00A72A8C">
        <w:rPr>
          <w:rFonts w:cs="Arial"/>
          <w:spacing w:val="-6"/>
          <w:sz w:val="24"/>
          <w:szCs w:val="24"/>
          <w:lang w:val="en-GB"/>
        </w:rPr>
        <w:t xml:space="preserve"> </w:t>
      </w:r>
      <w:r w:rsidRPr="00A72A8C">
        <w:rPr>
          <w:rStyle w:val="tlid-translation"/>
          <w:rFonts w:cs="Arial"/>
          <w:spacing w:val="-6"/>
          <w:sz w:val="24"/>
          <w:szCs w:val="24"/>
          <w:lang w:val="en-GB"/>
        </w:rPr>
        <w:t>the yellow tone of fresh wood and slow down the appearance of wood bruisin</w:t>
      </w:r>
      <w:r w:rsidR="00F56C7A">
        <w:rPr>
          <w:rStyle w:val="tlid-translation"/>
          <w:rFonts w:cs="Arial"/>
          <w:spacing w:val="-6"/>
          <w:sz w:val="24"/>
          <w:szCs w:val="24"/>
          <w:lang w:val="en-GB"/>
        </w:rPr>
        <w:t>g.</w:t>
      </w:r>
    </w:p>
    <w:p w14:paraId="0A71438C" w14:textId="314C4106" w:rsidR="000D328C" w:rsidRPr="00A72A8C" w:rsidRDefault="000D328C" w:rsidP="00F56C7A">
      <w:pPr>
        <w:rPr>
          <w:rStyle w:val="tlid-translation"/>
          <w:rFonts w:cs="Arial"/>
          <w:spacing w:val="-6"/>
          <w:sz w:val="24"/>
          <w:szCs w:val="24"/>
          <w:lang w:val="en-GB"/>
        </w:rPr>
      </w:pPr>
      <w:proofErr w:type="spellStart"/>
      <w:r w:rsidRPr="00A72A8C">
        <w:rPr>
          <w:rStyle w:val="tlid-translation"/>
          <w:rFonts w:cs="Arial"/>
          <w:b/>
          <w:i/>
          <w:spacing w:val="-6"/>
          <w:sz w:val="24"/>
          <w:szCs w:val="24"/>
          <w:u w:val="single"/>
          <w:lang w:val="en-GB"/>
        </w:rPr>
        <w:t>Lazurs</w:t>
      </w:r>
      <w:proofErr w:type="spellEnd"/>
      <w:r w:rsidRPr="00A72A8C">
        <w:rPr>
          <w:rStyle w:val="tlid-translation"/>
          <w:rFonts w:cs="Arial"/>
          <w:b/>
          <w:spacing w:val="-6"/>
          <w:sz w:val="24"/>
          <w:szCs w:val="24"/>
          <w:lang w:val="en-GB"/>
        </w:rPr>
        <w:t xml:space="preserve"> </w:t>
      </w:r>
      <w:r w:rsidRPr="00A72A8C">
        <w:rPr>
          <w:rStyle w:val="tlid-translation"/>
          <w:rFonts w:cs="Arial"/>
          <w:spacing w:val="-6"/>
          <w:sz w:val="24"/>
          <w:szCs w:val="24"/>
          <w:lang w:val="en-GB"/>
        </w:rPr>
        <w:t>are transparent coatings with open pores. If they contain light resistant pigments</w:t>
      </w:r>
      <w:r w:rsidR="00F56C7A">
        <w:rPr>
          <w:rFonts w:cs="Arial"/>
          <w:spacing w:val="-6"/>
          <w:sz w:val="24"/>
          <w:szCs w:val="24"/>
          <w:lang w:val="en-GB"/>
        </w:rPr>
        <w:t xml:space="preserve"> </w:t>
      </w:r>
      <w:r w:rsidRPr="00A72A8C">
        <w:rPr>
          <w:rStyle w:val="tlid-translation"/>
          <w:rFonts w:cs="Arial"/>
          <w:spacing w:val="-6"/>
          <w:sz w:val="24"/>
          <w:szCs w:val="24"/>
          <w:lang w:val="en-GB"/>
        </w:rPr>
        <w:t>fine, solid particles finely dispersed in a binder and solvent, then simultaneously on the surface</w:t>
      </w:r>
      <w:r w:rsidRPr="00A72A8C">
        <w:rPr>
          <w:rFonts w:cs="Arial"/>
          <w:spacing w:val="-6"/>
          <w:sz w:val="24"/>
          <w:szCs w:val="24"/>
          <w:lang w:val="en-GB"/>
        </w:rPr>
        <w:t xml:space="preserve"> </w:t>
      </w:r>
      <w:r w:rsidRPr="00A72A8C">
        <w:rPr>
          <w:rStyle w:val="tlid-translation"/>
          <w:rFonts w:cs="Arial"/>
          <w:spacing w:val="-6"/>
          <w:sz w:val="24"/>
          <w:szCs w:val="24"/>
          <w:lang w:val="en-GB"/>
        </w:rPr>
        <w:t>protects against both moisture and ultraviolet radiation and at the same time allows wood to evaporate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excess moisture. </w:t>
      </w:r>
      <w:proofErr w:type="spellStart"/>
      <w:r w:rsidRPr="00A72A8C">
        <w:rPr>
          <w:rStyle w:val="tlid-translation"/>
          <w:rFonts w:cs="Arial"/>
          <w:spacing w:val="-6"/>
          <w:sz w:val="24"/>
          <w:szCs w:val="24"/>
          <w:lang w:val="en-GB"/>
        </w:rPr>
        <w:t>Lazurs</w:t>
      </w:r>
      <w:proofErr w:type="spellEnd"/>
      <w:r w:rsidRPr="00A72A8C">
        <w:rPr>
          <w:rStyle w:val="tlid-translation"/>
          <w:rFonts w:cs="Arial"/>
          <w:spacing w:val="-6"/>
          <w:sz w:val="24"/>
          <w:szCs w:val="24"/>
          <w:lang w:val="en-GB"/>
        </w:rPr>
        <w:t xml:space="preserve"> are based on organic solvents or water. </w:t>
      </w:r>
      <w:r w:rsidRPr="00A72A8C">
        <w:rPr>
          <w:rFonts w:cs="Arial"/>
          <w:spacing w:val="-6"/>
          <w:sz w:val="24"/>
          <w:szCs w:val="24"/>
          <w:lang w:val="en-GB"/>
        </w:rPr>
        <w:br/>
      </w:r>
      <w:r w:rsidRPr="00A72A8C">
        <w:rPr>
          <w:rStyle w:val="tlid-translation"/>
          <w:rFonts w:cs="Arial"/>
          <w:b/>
          <w:i/>
          <w:spacing w:val="-6"/>
          <w:sz w:val="24"/>
          <w:szCs w:val="24"/>
          <w:u w:val="single"/>
          <w:lang w:val="en-GB"/>
        </w:rPr>
        <w:t>Varnishes</w:t>
      </w:r>
      <w:r w:rsidRPr="00A72A8C">
        <w:rPr>
          <w:rStyle w:val="tlid-translation"/>
          <w:rFonts w:cs="Arial"/>
          <w:spacing w:val="-6"/>
          <w:sz w:val="24"/>
          <w:szCs w:val="24"/>
          <w:lang w:val="en-GB"/>
        </w:rPr>
        <w:t xml:space="preserve"> are solutions of film-forming organic substances to improve the surface properties of materials</w:t>
      </w:r>
      <w:r w:rsidRPr="00A72A8C">
        <w:rPr>
          <w:rFonts w:cs="Arial"/>
          <w:spacing w:val="-6"/>
          <w:sz w:val="24"/>
          <w:szCs w:val="24"/>
          <w:lang w:val="en-GB"/>
        </w:rPr>
        <w:t xml:space="preserve"> </w:t>
      </w:r>
      <w:r w:rsidRPr="00A72A8C">
        <w:rPr>
          <w:rStyle w:val="tlid-translation"/>
          <w:rFonts w:cs="Arial"/>
          <w:spacing w:val="-6"/>
          <w:sz w:val="24"/>
          <w:szCs w:val="24"/>
          <w:lang w:val="en-GB"/>
        </w:rPr>
        <w:t>(improvement of appearance, protection against humidity and weathering). Varnishes contain additives: softeners, drying accelerators, pigments.</w:t>
      </w:r>
      <w:r w:rsidRPr="00A72A8C">
        <w:rPr>
          <w:rFonts w:cs="Arial"/>
          <w:spacing w:val="-6"/>
          <w:sz w:val="24"/>
          <w:szCs w:val="24"/>
          <w:lang w:val="en-GB"/>
        </w:rPr>
        <w:t xml:space="preserve"> </w:t>
      </w:r>
      <w:r w:rsidRPr="00A72A8C">
        <w:rPr>
          <w:rStyle w:val="tlid-translation"/>
          <w:rFonts w:cs="Arial"/>
          <w:spacing w:val="-6"/>
          <w:sz w:val="24"/>
          <w:szCs w:val="24"/>
          <w:lang w:val="en-GB"/>
        </w:rPr>
        <w:t>Varnishes protect</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wood from physical factors and </w:t>
      </w:r>
      <w:r w:rsidR="00F56C7A">
        <w:rPr>
          <w:rStyle w:val="tlid-translation"/>
          <w:rFonts w:cs="Arial"/>
          <w:spacing w:val="-6"/>
          <w:sz w:val="24"/>
          <w:szCs w:val="24"/>
          <w:lang w:val="en-GB"/>
        </w:rPr>
        <w:t xml:space="preserve">small </w:t>
      </w:r>
      <w:r w:rsidRPr="00A72A8C">
        <w:rPr>
          <w:rStyle w:val="tlid-translation"/>
          <w:rFonts w:cs="Arial"/>
          <w:spacing w:val="-6"/>
          <w:sz w:val="24"/>
          <w:szCs w:val="24"/>
          <w:lang w:val="en-GB"/>
        </w:rPr>
        <w:t>mechanical damage.</w:t>
      </w:r>
    </w:p>
    <w:p w14:paraId="671B39BD" w14:textId="6C8A19F8" w:rsidR="008C276B" w:rsidRPr="00F56C7A" w:rsidRDefault="000D328C" w:rsidP="001711A0">
      <w:pPr>
        <w:rPr>
          <w:rFonts w:eastAsia="Times New Roman" w:cs="Arial"/>
          <w:spacing w:val="-6"/>
          <w:sz w:val="24"/>
          <w:szCs w:val="24"/>
          <w:lang w:val="en-GB" w:eastAsia="lv-LV"/>
        </w:rPr>
      </w:pPr>
      <w:r w:rsidRPr="00A72A8C">
        <w:rPr>
          <w:rStyle w:val="tlid-translation"/>
          <w:rFonts w:cs="Arial"/>
          <w:b/>
          <w:i/>
          <w:spacing w:val="-6"/>
          <w:sz w:val="24"/>
          <w:szCs w:val="24"/>
          <w:u w:val="single"/>
          <w:lang w:val="en-GB"/>
        </w:rPr>
        <w:t>Oils and waxes</w:t>
      </w:r>
      <w:r w:rsidRPr="00A72A8C">
        <w:rPr>
          <w:rStyle w:val="tlid-translation"/>
          <w:rFonts w:cs="Arial"/>
          <w:i/>
          <w:spacing w:val="-6"/>
          <w:sz w:val="24"/>
          <w:szCs w:val="24"/>
          <w:lang w:val="en-GB"/>
        </w:rPr>
        <w:t xml:space="preserve"> </w:t>
      </w:r>
      <w:r w:rsidRPr="00A72A8C">
        <w:rPr>
          <w:rStyle w:val="tlid-translation"/>
          <w:rFonts w:cs="Arial"/>
          <w:spacing w:val="-6"/>
          <w:sz w:val="24"/>
          <w:szCs w:val="24"/>
          <w:lang w:val="en-GB"/>
        </w:rPr>
        <w:t>first protect the wood surface from physical exposure, such as stains,</w:t>
      </w:r>
      <w:r w:rsidRPr="00A72A8C">
        <w:rPr>
          <w:rFonts w:cs="Arial"/>
          <w:spacing w:val="-6"/>
          <w:sz w:val="24"/>
          <w:szCs w:val="24"/>
          <w:lang w:val="en-GB"/>
        </w:rPr>
        <w:t xml:space="preserve"> </w:t>
      </w:r>
      <w:r w:rsidRPr="00A72A8C">
        <w:rPr>
          <w:rStyle w:val="tlid-translation"/>
          <w:rFonts w:cs="Arial"/>
          <w:spacing w:val="-6"/>
          <w:sz w:val="24"/>
          <w:szCs w:val="24"/>
          <w:lang w:val="en-GB"/>
        </w:rPr>
        <w:t>dirt, dust and scratches. Correctly selected product and treated accordingly</w:t>
      </w:r>
      <w:r w:rsidRPr="00A72A8C">
        <w:rPr>
          <w:rFonts w:cs="Arial"/>
          <w:spacing w:val="-6"/>
          <w:sz w:val="24"/>
          <w:szCs w:val="24"/>
          <w:lang w:val="en-GB"/>
        </w:rPr>
        <w:t xml:space="preserve"> </w:t>
      </w:r>
      <w:r w:rsidRPr="00A72A8C">
        <w:rPr>
          <w:rStyle w:val="tlid-translation"/>
          <w:rFonts w:cs="Arial"/>
          <w:spacing w:val="-6"/>
          <w:sz w:val="24"/>
          <w:szCs w:val="24"/>
          <w:lang w:val="en-GB"/>
        </w:rPr>
        <w:t>improves the surface properties of wood, prevents wetting, while not interfering with the wood to breathe.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Oils are a good product that improves and preserves the decorative properties of </w:t>
      </w:r>
      <w:r w:rsidR="00F56C7A">
        <w:rPr>
          <w:rStyle w:val="tlid-translation"/>
          <w:rFonts w:cs="Arial"/>
          <w:spacing w:val="-6"/>
          <w:sz w:val="24"/>
          <w:szCs w:val="24"/>
          <w:lang w:val="en-GB"/>
        </w:rPr>
        <w:t>wood.</w:t>
      </w:r>
    </w:p>
    <w:p w14:paraId="4B64E3A7" w14:textId="2D19CBB0" w:rsidR="008E4AAF" w:rsidRPr="00A72A8C" w:rsidRDefault="008C276B" w:rsidP="003E0F28">
      <w:pPr>
        <w:pStyle w:val="Heading3"/>
        <w:numPr>
          <w:ilvl w:val="2"/>
          <w:numId w:val="2"/>
        </w:numPr>
        <w:ind w:left="1276" w:hanging="850"/>
        <w:rPr>
          <w:spacing w:val="-6"/>
          <w:sz w:val="24"/>
          <w:lang w:val="en-GB"/>
        </w:rPr>
      </w:pPr>
      <w:bookmarkStart w:id="23" w:name="_Toc60994168"/>
      <w:r w:rsidRPr="00A72A8C">
        <w:rPr>
          <w:spacing w:val="-6"/>
          <w:sz w:val="24"/>
          <w:lang w:val="en-GB"/>
        </w:rPr>
        <w:lastRenderedPageBreak/>
        <w:t>Protection by structure covering</w:t>
      </w:r>
      <w:bookmarkEnd w:id="23"/>
    </w:p>
    <w:p w14:paraId="736B2561" w14:textId="6C0B2144" w:rsidR="008E4AAF" w:rsidRPr="00A72A8C" w:rsidRDefault="008E4AAF" w:rsidP="001711A0">
      <w:pPr>
        <w:rPr>
          <w:rStyle w:val="tlid-translation"/>
          <w:rFonts w:cs="Arial"/>
          <w:spacing w:val="-6"/>
          <w:sz w:val="24"/>
          <w:szCs w:val="24"/>
          <w:lang w:val="en-GB"/>
        </w:rPr>
      </w:pPr>
      <w:r w:rsidRPr="00A72A8C">
        <w:rPr>
          <w:rStyle w:val="tlid-translation"/>
          <w:rFonts w:cs="Arial"/>
          <w:spacing w:val="-6"/>
          <w:sz w:val="24"/>
          <w:szCs w:val="24"/>
          <w:lang w:val="en-GB"/>
        </w:rPr>
        <w:t>Wood is relatively resistant to aggressive chemical compounds in the atmosphere</w:t>
      </w:r>
      <w:r w:rsidRPr="00A72A8C">
        <w:rPr>
          <w:rFonts w:cs="Arial"/>
          <w:spacing w:val="-6"/>
          <w:sz w:val="24"/>
          <w:szCs w:val="24"/>
          <w:lang w:val="en-GB"/>
        </w:rPr>
        <w:t xml:space="preserve"> </w:t>
      </w:r>
      <w:r w:rsidRPr="00A72A8C">
        <w:rPr>
          <w:rStyle w:val="tlid-translation"/>
          <w:rFonts w:cs="Arial"/>
          <w:spacing w:val="-6"/>
          <w:sz w:val="24"/>
          <w:szCs w:val="24"/>
          <w:lang w:val="en-GB"/>
        </w:rPr>
        <w:t>and ultraviolet radiation. It begins to degrade when exposed to moisture for a long time, while transient moisture in the wood</w:t>
      </w:r>
      <w:r w:rsidRPr="00A72A8C">
        <w:rPr>
          <w:rFonts w:cs="Arial"/>
          <w:spacing w:val="-6"/>
          <w:sz w:val="24"/>
          <w:szCs w:val="24"/>
          <w:lang w:val="en-GB"/>
        </w:rPr>
        <w:t xml:space="preserve"> </w:t>
      </w:r>
      <w:r w:rsidRPr="00A72A8C">
        <w:rPr>
          <w:rStyle w:val="tlid-translation"/>
          <w:rFonts w:cs="Arial"/>
          <w:spacing w:val="-6"/>
          <w:sz w:val="24"/>
          <w:szCs w:val="24"/>
          <w:lang w:val="en-GB"/>
        </w:rPr>
        <w:t>does not damage. The most important precondition for protecting wood from the effects of fungi is to provide it</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wood moisture, which is insufficient for </w:t>
      </w:r>
      <w:r w:rsidR="0018089A" w:rsidRPr="00A72A8C">
        <w:rPr>
          <w:rStyle w:val="tlid-translation"/>
          <w:rFonts w:cs="Arial"/>
          <w:spacing w:val="-6"/>
          <w:sz w:val="24"/>
          <w:szCs w:val="24"/>
          <w:lang w:val="en-GB"/>
        </w:rPr>
        <w:t xml:space="preserve">fungi </w:t>
      </w:r>
      <w:r w:rsidRPr="00A72A8C">
        <w:rPr>
          <w:rStyle w:val="tlid-translation"/>
          <w:rFonts w:cs="Arial"/>
          <w:spacing w:val="-6"/>
          <w:sz w:val="24"/>
          <w:szCs w:val="24"/>
          <w:lang w:val="en-GB"/>
        </w:rPr>
        <w:t>growth. The most important thing to achieve this goal is constructive</w:t>
      </w:r>
      <w:r w:rsidRPr="00A72A8C">
        <w:rPr>
          <w:rFonts w:cs="Arial"/>
          <w:spacing w:val="-6"/>
          <w:sz w:val="24"/>
          <w:szCs w:val="24"/>
          <w:lang w:val="en-GB"/>
        </w:rPr>
        <w:t xml:space="preserve"> </w:t>
      </w:r>
      <w:r w:rsidRPr="00A72A8C">
        <w:rPr>
          <w:rStyle w:val="tlid-translation"/>
          <w:rFonts w:cs="Arial"/>
          <w:spacing w:val="-6"/>
          <w:sz w:val="24"/>
          <w:szCs w:val="24"/>
          <w:lang w:val="en-GB"/>
        </w:rPr>
        <w:t>protection aimed at preventing or reducing by constructive means</w:t>
      </w:r>
      <w:r w:rsidRPr="00A72A8C">
        <w:rPr>
          <w:rFonts w:cs="Arial"/>
          <w:spacing w:val="-6"/>
          <w:sz w:val="24"/>
          <w:szCs w:val="24"/>
          <w:lang w:val="en-GB"/>
        </w:rPr>
        <w:t xml:space="preserve"> </w:t>
      </w:r>
      <w:r w:rsidRPr="00A72A8C">
        <w:rPr>
          <w:rStyle w:val="tlid-translation"/>
          <w:rFonts w:cs="Arial"/>
          <w:spacing w:val="-6"/>
          <w:sz w:val="24"/>
          <w:szCs w:val="24"/>
          <w:lang w:val="en-GB"/>
        </w:rPr>
        <w:t>moist</w:t>
      </w:r>
      <w:r w:rsidR="00F56C7A">
        <w:rPr>
          <w:rStyle w:val="tlid-translation"/>
          <w:rFonts w:cs="Arial"/>
          <w:spacing w:val="-6"/>
          <w:sz w:val="24"/>
          <w:szCs w:val="24"/>
          <w:lang w:val="en-GB"/>
        </w:rPr>
        <w:t xml:space="preserve">ure infiltration into the wood. </w:t>
      </w:r>
      <w:r w:rsidRPr="00A72A8C">
        <w:rPr>
          <w:rStyle w:val="tlid-translation"/>
          <w:rFonts w:cs="Arial"/>
          <w:spacing w:val="-6"/>
          <w:sz w:val="24"/>
          <w:szCs w:val="24"/>
          <w:lang w:val="en-GB"/>
        </w:rPr>
        <w:t xml:space="preserve">It is important to prevent wood from getting wet during </w:t>
      </w:r>
      <w:r w:rsidR="00E3166A" w:rsidRPr="00A72A8C">
        <w:rPr>
          <w:rStyle w:val="tlid-translation"/>
          <w:rFonts w:cs="Arial"/>
          <w:spacing w:val="-6"/>
          <w:sz w:val="24"/>
          <w:szCs w:val="24"/>
          <w:lang w:val="en-GB"/>
        </w:rPr>
        <w:t xml:space="preserve">the </w:t>
      </w:r>
      <w:r w:rsidRPr="00A72A8C">
        <w:rPr>
          <w:rStyle w:val="tlid-translation"/>
          <w:rFonts w:cs="Arial"/>
          <w:spacing w:val="-6"/>
          <w:sz w:val="24"/>
          <w:szCs w:val="24"/>
          <w:lang w:val="en-GB"/>
        </w:rPr>
        <w:t>construction</w:t>
      </w:r>
      <w:r w:rsidR="00E3166A" w:rsidRPr="00A72A8C">
        <w:rPr>
          <w:rStyle w:val="tlid-translation"/>
          <w:rFonts w:cs="Arial"/>
          <w:spacing w:val="-6"/>
          <w:sz w:val="24"/>
          <w:szCs w:val="24"/>
          <w:lang w:val="en-GB"/>
        </w:rPr>
        <w:t xml:space="preserve"> process</w:t>
      </w:r>
      <w:r w:rsidR="00F56C7A">
        <w:rPr>
          <w:rStyle w:val="tlid-translation"/>
          <w:rFonts w:cs="Arial"/>
          <w:spacing w:val="-6"/>
          <w:sz w:val="24"/>
          <w:szCs w:val="24"/>
          <w:lang w:val="en-GB"/>
        </w:rPr>
        <w:t>.</w:t>
      </w:r>
      <w:r w:rsidRPr="00A72A8C">
        <w:rPr>
          <w:rStyle w:val="tlid-translation"/>
          <w:rFonts w:cs="Arial"/>
          <w:spacing w:val="-6"/>
          <w:sz w:val="24"/>
          <w:szCs w:val="24"/>
          <w:lang w:val="en-GB"/>
        </w:rPr>
        <w:t xml:space="preserve"> Constructive measures to be taken</w:t>
      </w:r>
      <w:r w:rsidRPr="00A72A8C">
        <w:rPr>
          <w:rFonts w:cs="Arial"/>
          <w:spacing w:val="-6"/>
          <w:sz w:val="24"/>
          <w:szCs w:val="24"/>
          <w:lang w:val="en-GB"/>
        </w:rPr>
        <w:t xml:space="preserve"> </w:t>
      </w:r>
      <w:r w:rsidRPr="00A72A8C">
        <w:rPr>
          <w:rStyle w:val="tlid-translation"/>
          <w:rFonts w:cs="Arial"/>
          <w:spacing w:val="-6"/>
          <w:sz w:val="24"/>
          <w:szCs w:val="24"/>
          <w:lang w:val="en-GB"/>
        </w:rPr>
        <w:t>already during the design of the building are:</w:t>
      </w:r>
    </w:p>
    <w:p w14:paraId="7086011B" w14:textId="379D8F47" w:rsidR="008E4AAF" w:rsidRPr="00A72A8C" w:rsidRDefault="008E4AAF" w:rsidP="001711A0">
      <w:pPr>
        <w:pStyle w:val="ListParagraph"/>
        <w:numPr>
          <w:ilvl w:val="0"/>
          <w:numId w:val="14"/>
        </w:numPr>
        <w:spacing w:after="0" w:line="240" w:lineRule="auto"/>
        <w:contextualSpacing w:val="0"/>
        <w:rPr>
          <w:rFonts w:cs="Arial"/>
          <w:spacing w:val="-6"/>
          <w:sz w:val="24"/>
          <w:szCs w:val="24"/>
          <w:lang w:val="en-GB"/>
        </w:rPr>
      </w:pPr>
      <w:r w:rsidRPr="00A72A8C">
        <w:rPr>
          <w:rStyle w:val="tlid-translation"/>
          <w:rFonts w:cs="Arial"/>
          <w:spacing w:val="-6"/>
          <w:sz w:val="24"/>
          <w:szCs w:val="24"/>
          <w:lang w:val="en-GB"/>
        </w:rPr>
        <w:t>wide roof overhangs to protect wooden walls from direct rain</w:t>
      </w:r>
      <w:r w:rsidR="0018089A" w:rsidRPr="00A72A8C">
        <w:rPr>
          <w:rStyle w:val="tlid-translation"/>
          <w:rFonts w:cs="Arial"/>
          <w:spacing w:val="-6"/>
          <w:sz w:val="24"/>
          <w:szCs w:val="24"/>
          <w:lang w:val="en-GB"/>
        </w:rPr>
        <w:t>;</w:t>
      </w:r>
    </w:p>
    <w:p w14:paraId="5FE56736" w14:textId="328E5A4E" w:rsidR="008E4AAF" w:rsidRPr="00A72A8C" w:rsidRDefault="008E4AAF" w:rsidP="001711A0">
      <w:pPr>
        <w:pStyle w:val="ListParagraph"/>
        <w:numPr>
          <w:ilvl w:val="0"/>
          <w:numId w:val="14"/>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properly designed cladding that facilitates water drainage and under which ventilation is provided</w:t>
      </w:r>
      <w:r w:rsidR="0018089A" w:rsidRPr="00A72A8C">
        <w:rPr>
          <w:rStyle w:val="tlid-translation"/>
          <w:rFonts w:cs="Arial"/>
          <w:spacing w:val="-6"/>
          <w:sz w:val="24"/>
          <w:szCs w:val="24"/>
          <w:lang w:val="en-GB"/>
        </w:rPr>
        <w:t>;</w:t>
      </w:r>
    </w:p>
    <w:p w14:paraId="724DC7AC" w14:textId="0D9C6E3D" w:rsidR="009527CE" w:rsidRPr="00F56C7A" w:rsidRDefault="008E4AAF" w:rsidP="001711A0">
      <w:pPr>
        <w:pStyle w:val="ListParagraph"/>
        <w:numPr>
          <w:ilvl w:val="0"/>
          <w:numId w:val="14"/>
        </w:numPr>
        <w:spacing w:after="0" w:line="240" w:lineRule="auto"/>
        <w:contextualSpacing w:val="0"/>
        <w:rPr>
          <w:rStyle w:val="tlid-translation"/>
          <w:rFonts w:cs="Arial"/>
          <w:spacing w:val="-6"/>
          <w:sz w:val="24"/>
          <w:szCs w:val="24"/>
          <w:lang w:val="en-GB"/>
        </w:rPr>
      </w:pPr>
      <w:r w:rsidRPr="00A72A8C">
        <w:rPr>
          <w:rStyle w:val="tlid-translation"/>
          <w:rFonts w:cs="Arial"/>
          <w:spacing w:val="-6"/>
          <w:sz w:val="24"/>
          <w:szCs w:val="24"/>
          <w:lang w:val="en-GB"/>
        </w:rPr>
        <w:t xml:space="preserve">high foundations (at least </w:t>
      </w:r>
      <w:r w:rsidR="0018089A" w:rsidRPr="00A72A8C">
        <w:rPr>
          <w:rStyle w:val="tlid-translation"/>
          <w:rFonts w:cs="Arial"/>
          <w:spacing w:val="-6"/>
          <w:sz w:val="24"/>
          <w:szCs w:val="24"/>
          <w:lang w:val="en-GB"/>
        </w:rPr>
        <w:t>5</w:t>
      </w:r>
      <w:r w:rsidRPr="00A72A8C">
        <w:rPr>
          <w:rStyle w:val="tlid-translation"/>
          <w:rFonts w:cs="Arial"/>
          <w:spacing w:val="-6"/>
          <w:sz w:val="24"/>
          <w:szCs w:val="24"/>
          <w:lang w:val="en-GB"/>
        </w:rPr>
        <w:t>0 cm above ground level) to prevent wood from getting wet with</w:t>
      </w:r>
      <w:r w:rsidRPr="00A72A8C">
        <w:rPr>
          <w:rFonts w:cs="Arial"/>
          <w:spacing w:val="-6"/>
          <w:sz w:val="24"/>
          <w:szCs w:val="24"/>
          <w:lang w:val="en-GB"/>
        </w:rPr>
        <w:t xml:space="preserve"> </w:t>
      </w:r>
      <w:r w:rsidRPr="00A72A8C">
        <w:rPr>
          <w:rStyle w:val="tlid-translation"/>
          <w:rFonts w:cs="Arial"/>
          <w:spacing w:val="-6"/>
          <w:sz w:val="24"/>
          <w:szCs w:val="24"/>
          <w:lang w:val="en-GB"/>
        </w:rPr>
        <w:t>bounced water drops.</w:t>
      </w:r>
    </w:p>
    <w:p w14:paraId="603EA970" w14:textId="447CACD4" w:rsidR="00F459C6" w:rsidRDefault="009B3911" w:rsidP="00F459C6">
      <w:pPr>
        <w:rPr>
          <w:rStyle w:val="tlid-translation"/>
          <w:rFonts w:cs="Arial"/>
          <w:spacing w:val="-6"/>
          <w:sz w:val="24"/>
          <w:szCs w:val="24"/>
          <w:lang w:val="en-GB"/>
        </w:rPr>
      </w:pPr>
      <w:r>
        <w:rPr>
          <w:rStyle w:val="tlid-translation"/>
          <w:rFonts w:cs="Arial"/>
          <w:spacing w:val="-6"/>
          <w:sz w:val="24"/>
          <w:szCs w:val="24"/>
          <w:lang w:val="en-GB"/>
        </w:rPr>
        <w:t xml:space="preserve">More about how to protect wood structure elements from </w:t>
      </w:r>
      <w:r w:rsidR="00885127">
        <w:rPr>
          <w:rStyle w:val="tlid-translation"/>
          <w:rFonts w:cs="Arial"/>
          <w:spacing w:val="-6"/>
          <w:sz w:val="24"/>
          <w:szCs w:val="24"/>
          <w:lang w:val="en-GB"/>
        </w:rPr>
        <w:t>w</w:t>
      </w:r>
      <w:r>
        <w:rPr>
          <w:rStyle w:val="tlid-translation"/>
          <w:rFonts w:cs="Arial"/>
          <w:spacing w:val="-6"/>
          <w:sz w:val="24"/>
          <w:szCs w:val="24"/>
          <w:lang w:val="en-GB"/>
        </w:rPr>
        <w:t>etting is given in next LU2-4.</w:t>
      </w:r>
    </w:p>
    <w:p w14:paraId="02FB93E3" w14:textId="77777777" w:rsidR="009B3911" w:rsidRPr="00A72A8C" w:rsidRDefault="009B3911" w:rsidP="00F459C6">
      <w:pPr>
        <w:rPr>
          <w:rFonts w:cs="Arial"/>
          <w:spacing w:val="-6"/>
          <w:sz w:val="24"/>
          <w:szCs w:val="24"/>
          <w:lang w:val="en-GB"/>
        </w:rPr>
      </w:pPr>
    </w:p>
    <w:p w14:paraId="5EF72951" w14:textId="0B12F73A" w:rsidR="00F459C6" w:rsidRPr="00A72A8C" w:rsidRDefault="00F459C6" w:rsidP="003E0F28">
      <w:pPr>
        <w:pStyle w:val="Heading2"/>
        <w:numPr>
          <w:ilvl w:val="1"/>
          <w:numId w:val="2"/>
        </w:numPr>
        <w:ind w:left="993" w:hanging="567"/>
        <w:rPr>
          <w:rStyle w:val="tlid-translation"/>
          <w:spacing w:val="-6"/>
        </w:rPr>
      </w:pPr>
      <w:bookmarkStart w:id="24" w:name="_Toc60994169"/>
      <w:r w:rsidRPr="00A72A8C">
        <w:rPr>
          <w:rStyle w:val="tlid-translation"/>
          <w:spacing w:val="-6"/>
        </w:rPr>
        <w:t>Wood degrading microorganisms</w:t>
      </w:r>
      <w:bookmarkEnd w:id="24"/>
    </w:p>
    <w:p w14:paraId="4AF8FD63" w14:textId="79935799" w:rsidR="00F459C6" w:rsidRPr="00A72A8C" w:rsidRDefault="00F459C6" w:rsidP="003E0F28">
      <w:pPr>
        <w:pStyle w:val="Heading3"/>
        <w:numPr>
          <w:ilvl w:val="2"/>
          <w:numId w:val="2"/>
        </w:numPr>
        <w:ind w:left="1418" w:hanging="992"/>
        <w:rPr>
          <w:rStyle w:val="tlid-translation"/>
          <w:spacing w:val="-6"/>
          <w:sz w:val="24"/>
          <w:lang w:val="en-GB"/>
        </w:rPr>
      </w:pPr>
      <w:bookmarkStart w:id="25" w:name="_Toc60994170"/>
      <w:r w:rsidRPr="00A72A8C">
        <w:rPr>
          <w:rStyle w:val="tlid-translation"/>
          <w:spacing w:val="-6"/>
          <w:sz w:val="24"/>
          <w:lang w:val="en-GB"/>
        </w:rPr>
        <w:t>Wood fungi</w:t>
      </w:r>
      <w:bookmarkEnd w:id="25"/>
    </w:p>
    <w:p w14:paraId="069824B0" w14:textId="34141ECA" w:rsidR="00F459C6" w:rsidRPr="00A72A8C" w:rsidRDefault="00F459C6" w:rsidP="00F459C6">
      <w:pPr>
        <w:rPr>
          <w:rFonts w:cs="Arial"/>
          <w:b/>
          <w:spacing w:val="-6"/>
          <w:sz w:val="24"/>
          <w:szCs w:val="24"/>
          <w:lang w:val="en-GB"/>
        </w:rPr>
      </w:pPr>
      <w:r w:rsidRPr="00A72A8C">
        <w:rPr>
          <w:rStyle w:val="tlid-translation"/>
          <w:rFonts w:cs="Arial"/>
          <w:spacing w:val="-6"/>
          <w:sz w:val="24"/>
          <w:szCs w:val="24"/>
          <w:lang w:val="en-GB"/>
        </w:rPr>
        <w:t>Wood-degrading fungi are caused by wood rot. As a result of wood decomposition, there is a loss of weight and strength.</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There are three main groups according to the type of wood decomposition: </w:t>
      </w:r>
      <w:r w:rsidR="002B56CE">
        <w:rPr>
          <w:rFonts w:eastAsia="Times New Roman" w:cs="Arial"/>
          <w:spacing w:val="-6"/>
          <w:sz w:val="24"/>
          <w:szCs w:val="24"/>
          <w:lang w:val="en-GB" w:eastAsia="lv-LV"/>
        </w:rPr>
        <w:t>brown rot (Fig.1.42.), white rot, (Fig.1.43.), and soft rot (Fig.1.44.</w:t>
      </w:r>
      <w:r w:rsidR="00C72DEA" w:rsidRPr="00A72A8C">
        <w:rPr>
          <w:rFonts w:eastAsia="Times New Roman" w:cs="Arial"/>
          <w:spacing w:val="-6"/>
          <w:sz w:val="24"/>
          <w:szCs w:val="24"/>
          <w:lang w:val="en-GB" w:eastAsia="lv-LV"/>
        </w:rPr>
        <w:t>)</w:t>
      </w:r>
      <w:r w:rsidRPr="00A72A8C">
        <w:rPr>
          <w:rFonts w:eastAsia="Times New Roman" w:cs="Arial"/>
          <w:spacing w:val="-6"/>
          <w:sz w:val="24"/>
          <w:szCs w:val="24"/>
          <w:lang w:val="en-GB" w:eastAsia="lv-LV"/>
        </w:rPr>
        <w:t>.</w:t>
      </w:r>
      <w:r w:rsidRPr="00A72A8C">
        <w:rPr>
          <w:rFonts w:cs="Arial"/>
          <w:b/>
          <w:spacing w:val="-6"/>
          <w:sz w:val="24"/>
          <w:szCs w:val="24"/>
          <w:lang w:val="en-GB"/>
        </w:rPr>
        <w:t xml:space="preserve"> </w:t>
      </w:r>
      <w:r w:rsidRPr="00A72A8C">
        <w:rPr>
          <w:rStyle w:val="tlid-translation"/>
          <w:rFonts w:cs="Arial"/>
          <w:spacing w:val="-6"/>
          <w:sz w:val="24"/>
          <w:szCs w:val="24"/>
          <w:lang w:val="en-GB"/>
        </w:rPr>
        <w:t>Brown rot or destructive rot is a type of wood damage that includes wood</w:t>
      </w:r>
      <w:r w:rsidRPr="00A72A8C">
        <w:rPr>
          <w:rFonts w:cs="Arial"/>
          <w:spacing w:val="-6"/>
          <w:sz w:val="24"/>
          <w:szCs w:val="24"/>
          <w:lang w:val="en-GB"/>
        </w:rPr>
        <w:t xml:space="preserve"> - </w:t>
      </w:r>
      <w:r w:rsidRPr="00A72A8C">
        <w:rPr>
          <w:rStyle w:val="tlid-translation"/>
          <w:rFonts w:cs="Arial"/>
          <w:spacing w:val="-6"/>
          <w:sz w:val="24"/>
          <w:szCs w:val="24"/>
          <w:lang w:val="en-GB"/>
        </w:rPr>
        <w:t>hemicellulose and cellulose t</w:t>
      </w:r>
      <w:r w:rsidR="002B56CE">
        <w:rPr>
          <w:rStyle w:val="tlid-translation"/>
          <w:rFonts w:cs="Arial"/>
          <w:spacing w:val="-6"/>
          <w:sz w:val="24"/>
          <w:szCs w:val="24"/>
          <w:lang w:val="en-GB"/>
        </w:rPr>
        <w:t>o water-soluble sugars</w:t>
      </w:r>
      <w:r w:rsidRPr="00A72A8C">
        <w:rPr>
          <w:rStyle w:val="tlid-translation"/>
          <w:rFonts w:cs="Arial"/>
          <w:spacing w:val="-6"/>
          <w:sz w:val="24"/>
          <w:szCs w:val="24"/>
          <w:lang w:val="en-GB"/>
        </w:rPr>
        <w:t xml:space="preserve">. </w:t>
      </w:r>
      <w:r w:rsidRPr="002B56CE">
        <w:rPr>
          <w:rStyle w:val="tlid-translation"/>
          <w:rFonts w:cs="Arial"/>
          <w:spacing w:val="-14"/>
          <w:sz w:val="24"/>
          <w:szCs w:val="24"/>
          <w:lang w:val="en-GB"/>
        </w:rPr>
        <w:t>It is characterized by</w:t>
      </w:r>
      <w:r w:rsidR="00C72DEA" w:rsidRPr="002B56CE">
        <w:rPr>
          <w:rFonts w:cs="Arial"/>
          <w:spacing w:val="-14"/>
          <w:sz w:val="24"/>
          <w:szCs w:val="24"/>
          <w:lang w:val="en-GB"/>
        </w:rPr>
        <w:t xml:space="preserve"> </w:t>
      </w:r>
      <w:r w:rsidRPr="002B56CE">
        <w:rPr>
          <w:rStyle w:val="tlid-translation"/>
          <w:rFonts w:cs="Arial"/>
          <w:spacing w:val="-14"/>
          <w:sz w:val="24"/>
          <w:szCs w:val="24"/>
          <w:lang w:val="en-GB"/>
        </w:rPr>
        <w:t>rapid decrease of wood strength.</w:t>
      </w:r>
    </w:p>
    <w:p w14:paraId="15C43055" w14:textId="5DF6B598"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619CAC44" wp14:editId="2AC9825D">
            <wp:extent cx="1440000" cy="962000"/>
            <wp:effectExtent l="0" t="0" r="8255" b="0"/>
            <wp:docPr id="27" name="Picture 27" descr="C:\Users\Uldis\Pictures\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b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000" cy="962000"/>
                    </a:xfrm>
                    <a:prstGeom prst="rect">
                      <a:avLst/>
                    </a:prstGeom>
                    <a:noFill/>
                    <a:ln>
                      <a:noFill/>
                    </a:ln>
                  </pic:spPr>
                </pic:pic>
              </a:graphicData>
            </a:graphic>
          </wp:inline>
        </w:drawing>
      </w:r>
    </w:p>
    <w:p w14:paraId="227EEFCB" w14:textId="5AA6A159" w:rsidR="00F459C6" w:rsidRPr="00A72A8C" w:rsidRDefault="00E403BB" w:rsidP="003F3222">
      <w:pPr>
        <w:jc w:val="center"/>
        <w:rPr>
          <w:rFonts w:eastAsia="Times New Roman" w:cs="Arial"/>
          <w:b/>
          <w:spacing w:val="-6"/>
          <w:sz w:val="24"/>
          <w:szCs w:val="24"/>
          <w:lang w:val="en-GB" w:eastAsia="lv-LV"/>
        </w:rPr>
      </w:pPr>
      <w:r>
        <w:rPr>
          <w:rFonts w:eastAsia="Times New Roman" w:cs="Arial"/>
          <w:b/>
          <w:spacing w:val="-6"/>
          <w:sz w:val="24"/>
          <w:szCs w:val="24"/>
          <w:lang w:val="en-GB" w:eastAsia="lv-LV"/>
        </w:rPr>
        <w:t>Fig. 1.42</w:t>
      </w:r>
      <w:r w:rsidR="00421E92" w:rsidRPr="00A72A8C">
        <w:rPr>
          <w:rFonts w:eastAsia="Times New Roman" w:cs="Arial"/>
          <w:b/>
          <w:spacing w:val="-6"/>
          <w:sz w:val="24"/>
          <w:szCs w:val="24"/>
          <w:lang w:val="en-GB" w:eastAsia="lv-LV"/>
        </w:rPr>
        <w:t xml:space="preserve">. Brown rot </w:t>
      </w:r>
      <w:r w:rsidR="00421E92" w:rsidRPr="00A72A8C">
        <w:rPr>
          <w:rFonts w:eastAsia="Times New Roman" w:cs="Arial"/>
          <w:spacing w:val="-6"/>
          <w:sz w:val="24"/>
          <w:szCs w:val="24"/>
          <w:lang w:val="en-GB" w:eastAsia="lv-LV"/>
        </w:rPr>
        <w:t>(Morozovs et.al., 2018)</w:t>
      </w:r>
    </w:p>
    <w:p w14:paraId="7AC1FA16" w14:textId="77777777" w:rsidR="00F459C6" w:rsidRPr="00A72A8C" w:rsidRDefault="00F459C6" w:rsidP="00F459C6">
      <w:pPr>
        <w:rPr>
          <w:rStyle w:val="tlid-translation"/>
          <w:rFonts w:cs="Arial"/>
          <w:spacing w:val="-6"/>
          <w:sz w:val="24"/>
          <w:szCs w:val="24"/>
          <w:lang w:val="en-GB"/>
        </w:rPr>
      </w:pPr>
    </w:p>
    <w:p w14:paraId="78583F38" w14:textId="7FB2D43B" w:rsidR="00F459C6" w:rsidRPr="00A72A8C" w:rsidRDefault="00F459C6" w:rsidP="00F459C6">
      <w:pPr>
        <w:rPr>
          <w:rFonts w:eastAsia="Times New Roman" w:cs="Arial"/>
          <w:b/>
          <w:spacing w:val="-6"/>
          <w:sz w:val="24"/>
          <w:szCs w:val="24"/>
          <w:lang w:val="en-GB" w:eastAsia="lv-LV"/>
        </w:rPr>
      </w:pPr>
      <w:r w:rsidRPr="00A72A8C">
        <w:rPr>
          <w:rStyle w:val="tlid-translation"/>
          <w:rFonts w:cs="Arial"/>
          <w:spacing w:val="-6"/>
          <w:sz w:val="24"/>
          <w:szCs w:val="24"/>
          <w:lang w:val="en-GB"/>
        </w:rPr>
        <w:t>Whit</w:t>
      </w:r>
      <w:r w:rsidR="00C72DEA" w:rsidRPr="00A72A8C">
        <w:rPr>
          <w:rStyle w:val="tlid-translation"/>
          <w:rFonts w:cs="Arial"/>
          <w:spacing w:val="-6"/>
          <w:sz w:val="24"/>
          <w:szCs w:val="24"/>
          <w:lang w:val="en-GB"/>
        </w:rPr>
        <w:t xml:space="preserve">e </w:t>
      </w:r>
      <w:r w:rsidR="002B56CE">
        <w:rPr>
          <w:rStyle w:val="tlid-translation"/>
          <w:rFonts w:cs="Arial"/>
          <w:spacing w:val="-6"/>
          <w:sz w:val="24"/>
          <w:szCs w:val="24"/>
          <w:lang w:val="en-GB"/>
        </w:rPr>
        <w:t>rot (corrosive rot) (Fig.1.43</w:t>
      </w:r>
      <w:r w:rsidR="00C72DEA" w:rsidRPr="00A72A8C">
        <w:rPr>
          <w:rStyle w:val="tlid-translation"/>
          <w:rFonts w:cs="Arial"/>
          <w:spacing w:val="-6"/>
          <w:sz w:val="24"/>
          <w:szCs w:val="24"/>
          <w:lang w:val="en-GB"/>
        </w:rPr>
        <w:t>.</w:t>
      </w:r>
      <w:r w:rsidRPr="00A72A8C">
        <w:rPr>
          <w:rStyle w:val="tlid-translation"/>
          <w:rFonts w:cs="Arial"/>
          <w:spacing w:val="-6"/>
          <w:sz w:val="24"/>
          <w:szCs w:val="24"/>
          <w:lang w:val="en-GB"/>
        </w:rPr>
        <w:t>) is a type of wood damage that includes lignin, hemicellulose and cellulose</w:t>
      </w:r>
      <w:r w:rsidRPr="00A72A8C">
        <w:rPr>
          <w:rFonts w:cs="Arial"/>
          <w:spacing w:val="-6"/>
          <w:sz w:val="24"/>
          <w:szCs w:val="24"/>
          <w:lang w:val="en-GB"/>
        </w:rPr>
        <w:t xml:space="preserve"> </w:t>
      </w:r>
      <w:r w:rsidRPr="00A72A8C">
        <w:rPr>
          <w:rStyle w:val="tlid-translation"/>
          <w:rFonts w:cs="Arial"/>
          <w:spacing w:val="-6"/>
          <w:sz w:val="24"/>
          <w:szCs w:val="24"/>
          <w:lang w:val="en-GB"/>
        </w:rPr>
        <w:t>degradation. The white rot is characteristic of hardwoods.</w:t>
      </w:r>
    </w:p>
    <w:p w14:paraId="6C7E43F2" w14:textId="1C60023B"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608D76D2" wp14:editId="33508FFC">
            <wp:extent cx="1440000" cy="792325"/>
            <wp:effectExtent l="0" t="0" r="8255" b="8255"/>
            <wp:docPr id="37" name="Picture 37" descr="C:\Users\Uldis\Pictures\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b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792325"/>
                    </a:xfrm>
                    <a:prstGeom prst="rect">
                      <a:avLst/>
                    </a:prstGeom>
                    <a:noFill/>
                    <a:ln>
                      <a:noFill/>
                    </a:ln>
                  </pic:spPr>
                </pic:pic>
              </a:graphicData>
            </a:graphic>
          </wp:inline>
        </w:drawing>
      </w:r>
    </w:p>
    <w:p w14:paraId="43019DD0" w14:textId="2C140CDC" w:rsidR="00F459C6" w:rsidRPr="00A72A8C" w:rsidRDefault="00F459C6" w:rsidP="003F3222">
      <w:pPr>
        <w:jc w:val="center"/>
        <w:rPr>
          <w:rFonts w:eastAsia="Times New Roman" w:cs="Arial"/>
          <w:b/>
          <w:spacing w:val="-6"/>
          <w:sz w:val="24"/>
          <w:szCs w:val="24"/>
          <w:lang w:val="en-GB" w:eastAsia="lv-LV"/>
        </w:rPr>
      </w:pPr>
      <w:r w:rsidRPr="00A72A8C">
        <w:rPr>
          <w:rFonts w:eastAsia="Times New Roman" w:cs="Arial"/>
          <w:b/>
          <w:spacing w:val="-6"/>
          <w:sz w:val="24"/>
          <w:szCs w:val="24"/>
          <w:lang w:val="en-GB" w:eastAsia="lv-LV"/>
        </w:rPr>
        <w:t xml:space="preserve">Fig. </w:t>
      </w:r>
      <w:r w:rsidR="00E403BB">
        <w:rPr>
          <w:rFonts w:eastAsia="Times New Roman" w:cs="Arial"/>
          <w:b/>
          <w:spacing w:val="-6"/>
          <w:sz w:val="24"/>
          <w:szCs w:val="24"/>
          <w:lang w:val="en-GB" w:eastAsia="lv-LV"/>
        </w:rPr>
        <w:t>1.43</w:t>
      </w:r>
      <w:r w:rsidRPr="00A72A8C">
        <w:rPr>
          <w:rFonts w:eastAsia="Times New Roman" w:cs="Arial"/>
          <w:b/>
          <w:spacing w:val="-6"/>
          <w:sz w:val="24"/>
          <w:szCs w:val="24"/>
          <w:lang w:val="en-GB" w:eastAsia="lv-LV"/>
        </w:rPr>
        <w:t>. White rot</w:t>
      </w:r>
      <w:r w:rsidR="00421E92" w:rsidRPr="00A72A8C">
        <w:rPr>
          <w:rFonts w:eastAsia="Times New Roman" w:cs="Arial"/>
          <w:b/>
          <w:spacing w:val="-6"/>
          <w:sz w:val="24"/>
          <w:szCs w:val="24"/>
          <w:lang w:val="en-GB" w:eastAsia="lv-LV"/>
        </w:rPr>
        <w:t xml:space="preserve"> </w:t>
      </w:r>
      <w:r w:rsidR="00421E92" w:rsidRPr="00A72A8C">
        <w:rPr>
          <w:rFonts w:eastAsia="Times New Roman" w:cs="Arial"/>
          <w:spacing w:val="-6"/>
          <w:sz w:val="24"/>
          <w:szCs w:val="24"/>
          <w:lang w:val="en-GB" w:eastAsia="lv-LV"/>
        </w:rPr>
        <w:t>(Morozovs et.al., 2018)</w:t>
      </w:r>
    </w:p>
    <w:p w14:paraId="30101AFE" w14:textId="77777777" w:rsidR="00F459C6" w:rsidRPr="00A72A8C" w:rsidRDefault="00F459C6" w:rsidP="00F459C6">
      <w:pPr>
        <w:rPr>
          <w:rFonts w:eastAsia="Times New Roman" w:cs="Arial"/>
          <w:b/>
          <w:spacing w:val="-6"/>
          <w:sz w:val="24"/>
          <w:szCs w:val="24"/>
          <w:lang w:val="en-GB" w:eastAsia="lv-LV"/>
        </w:rPr>
      </w:pPr>
    </w:p>
    <w:p w14:paraId="74E8415C" w14:textId="3D7CC354" w:rsidR="00F459C6" w:rsidRPr="00A72A8C" w:rsidRDefault="002B56CE" w:rsidP="00F459C6">
      <w:pPr>
        <w:rPr>
          <w:rFonts w:cs="Arial"/>
          <w:spacing w:val="-6"/>
          <w:sz w:val="24"/>
          <w:szCs w:val="24"/>
          <w:lang w:val="en-GB"/>
        </w:rPr>
      </w:pPr>
      <w:r>
        <w:rPr>
          <w:rStyle w:val="tlid-translation"/>
          <w:rFonts w:cs="Arial"/>
          <w:spacing w:val="-6"/>
          <w:sz w:val="24"/>
          <w:szCs w:val="24"/>
          <w:lang w:val="en-GB"/>
        </w:rPr>
        <w:t>Soft rot (Fig.1.44</w:t>
      </w:r>
      <w:r w:rsidR="00C72DEA" w:rsidRPr="00A72A8C">
        <w:rPr>
          <w:rStyle w:val="tlid-translation"/>
          <w:rFonts w:cs="Arial"/>
          <w:spacing w:val="-6"/>
          <w:sz w:val="24"/>
          <w:szCs w:val="24"/>
          <w:lang w:val="en-GB"/>
        </w:rPr>
        <w:t>.</w:t>
      </w:r>
      <w:r w:rsidR="00F459C6" w:rsidRPr="00A72A8C">
        <w:rPr>
          <w:rStyle w:val="tlid-translation"/>
          <w:rFonts w:cs="Arial"/>
          <w:spacing w:val="-6"/>
          <w:sz w:val="24"/>
          <w:szCs w:val="24"/>
          <w:lang w:val="en-GB"/>
        </w:rPr>
        <w:t>) is a type of wood damage where cellulose and hemicellulose are broken down, while lignin</w:t>
      </w:r>
      <w:r w:rsidR="00F459C6" w:rsidRPr="00A72A8C">
        <w:rPr>
          <w:rFonts w:cs="Arial"/>
          <w:spacing w:val="-6"/>
          <w:sz w:val="24"/>
          <w:szCs w:val="24"/>
          <w:lang w:val="en-GB"/>
        </w:rPr>
        <w:t xml:space="preserve"> </w:t>
      </w:r>
      <w:r w:rsidR="00F459C6" w:rsidRPr="00A72A8C">
        <w:rPr>
          <w:rStyle w:val="tlid-translation"/>
          <w:rFonts w:cs="Arial"/>
          <w:spacing w:val="-6"/>
          <w:sz w:val="24"/>
          <w:szCs w:val="24"/>
          <w:lang w:val="en-GB"/>
        </w:rPr>
        <w:t>is degraded to a limited extent. Damaged wood of the soft rot beco</w:t>
      </w:r>
      <w:r w:rsidR="00C72DEA" w:rsidRPr="00A72A8C">
        <w:rPr>
          <w:rStyle w:val="tlid-translation"/>
          <w:rFonts w:cs="Arial"/>
          <w:spacing w:val="-6"/>
          <w:sz w:val="24"/>
          <w:szCs w:val="24"/>
          <w:lang w:val="en-GB"/>
        </w:rPr>
        <w:t xml:space="preserve">mes </w:t>
      </w:r>
      <w:r w:rsidR="002D3999" w:rsidRPr="00A72A8C">
        <w:rPr>
          <w:rStyle w:val="tlid-translation"/>
          <w:rFonts w:cs="Arial"/>
          <w:spacing w:val="-6"/>
          <w:sz w:val="24"/>
          <w:szCs w:val="24"/>
          <w:lang w:val="en-GB"/>
        </w:rPr>
        <w:t>greyish</w:t>
      </w:r>
      <w:r w:rsidR="00C72DEA" w:rsidRPr="00A72A8C">
        <w:rPr>
          <w:rStyle w:val="tlid-translation"/>
          <w:rFonts w:cs="Arial"/>
          <w:spacing w:val="-6"/>
          <w:sz w:val="24"/>
          <w:szCs w:val="24"/>
          <w:lang w:val="en-GB"/>
        </w:rPr>
        <w:t xml:space="preserve"> </w:t>
      </w:r>
      <w:r>
        <w:rPr>
          <w:rStyle w:val="tlid-translation"/>
          <w:rFonts w:cs="Arial"/>
          <w:spacing w:val="-6"/>
          <w:sz w:val="24"/>
          <w:szCs w:val="24"/>
          <w:lang w:val="en-GB"/>
        </w:rPr>
        <w:t>and soft (Fig.1.44</w:t>
      </w:r>
      <w:r w:rsidR="00C72DEA" w:rsidRPr="00A72A8C">
        <w:rPr>
          <w:rStyle w:val="tlid-translation"/>
          <w:rFonts w:cs="Arial"/>
          <w:spacing w:val="-6"/>
          <w:sz w:val="24"/>
          <w:szCs w:val="24"/>
          <w:lang w:val="en-GB"/>
        </w:rPr>
        <w:t>.</w:t>
      </w:r>
      <w:r w:rsidR="00F459C6" w:rsidRPr="00A72A8C">
        <w:rPr>
          <w:rStyle w:val="tlid-translation"/>
          <w:rFonts w:cs="Arial"/>
          <w:spacing w:val="-6"/>
          <w:sz w:val="24"/>
          <w:szCs w:val="24"/>
          <w:lang w:val="en-GB"/>
        </w:rPr>
        <w:t>). At drying process wood splits, forming</w:t>
      </w:r>
      <w:r w:rsidR="00F459C6" w:rsidRPr="00A72A8C">
        <w:rPr>
          <w:rFonts w:cs="Arial"/>
          <w:spacing w:val="-6"/>
          <w:sz w:val="24"/>
          <w:szCs w:val="24"/>
          <w:lang w:val="en-GB"/>
        </w:rPr>
        <w:t xml:space="preserve"> </w:t>
      </w:r>
      <w:r w:rsidR="00F459C6" w:rsidRPr="00A72A8C">
        <w:rPr>
          <w:rStyle w:val="tlid-translation"/>
          <w:rFonts w:cs="Arial"/>
          <w:spacing w:val="-6"/>
          <w:sz w:val="24"/>
          <w:szCs w:val="24"/>
          <w:lang w:val="en-GB"/>
        </w:rPr>
        <w:t xml:space="preserve">prismatic </w:t>
      </w:r>
      <w:r w:rsidR="00F459C6" w:rsidRPr="00A72A8C">
        <w:rPr>
          <w:rStyle w:val="tlid-translation"/>
          <w:rFonts w:cs="Arial"/>
          <w:spacing w:val="-6"/>
          <w:sz w:val="24"/>
          <w:szCs w:val="24"/>
          <w:lang w:val="en-GB"/>
        </w:rPr>
        <w:lastRenderedPageBreak/>
        <w:t>shapes. In buildings, soft rot damage is affected</w:t>
      </w:r>
      <w:r w:rsidR="00F459C6" w:rsidRPr="00A72A8C">
        <w:rPr>
          <w:rFonts w:cs="Arial"/>
          <w:spacing w:val="-6"/>
          <w:sz w:val="24"/>
          <w:szCs w:val="24"/>
          <w:lang w:val="en-GB"/>
        </w:rPr>
        <w:t xml:space="preserve"> </w:t>
      </w:r>
      <w:r w:rsidR="00F459C6" w:rsidRPr="00A72A8C">
        <w:rPr>
          <w:rStyle w:val="tlid-translation"/>
          <w:rFonts w:cs="Arial"/>
          <w:spacing w:val="-6"/>
          <w:sz w:val="24"/>
          <w:szCs w:val="24"/>
          <w:lang w:val="en-GB"/>
        </w:rPr>
        <w:t xml:space="preserve">window elements, where from the outside it is formed under the influence of rain, but from the inside </w:t>
      </w:r>
      <w:r w:rsidR="00885127" w:rsidRPr="00A72A8C">
        <w:rPr>
          <w:rStyle w:val="tlid-translation"/>
          <w:rFonts w:cs="Arial"/>
          <w:spacing w:val="-6"/>
          <w:sz w:val="24"/>
          <w:szCs w:val="24"/>
          <w:lang w:val="en-GB"/>
        </w:rPr>
        <w:t>as a result</w:t>
      </w:r>
      <w:r w:rsidR="00885127">
        <w:rPr>
          <w:rStyle w:val="tlid-translation"/>
          <w:rFonts w:cs="Arial"/>
          <w:spacing w:val="-6"/>
          <w:sz w:val="24"/>
          <w:szCs w:val="24"/>
          <w:lang w:val="en-GB"/>
        </w:rPr>
        <w:t xml:space="preserve"> of</w:t>
      </w:r>
      <w:r w:rsidR="00885127" w:rsidRPr="00A72A8C">
        <w:rPr>
          <w:rStyle w:val="tlid-translation"/>
          <w:rFonts w:cs="Arial"/>
          <w:spacing w:val="-6"/>
          <w:sz w:val="24"/>
          <w:szCs w:val="24"/>
          <w:lang w:val="en-GB"/>
        </w:rPr>
        <w:t xml:space="preserve"> </w:t>
      </w:r>
      <w:r w:rsidR="00F459C6" w:rsidRPr="00A72A8C">
        <w:rPr>
          <w:rStyle w:val="tlid-translation"/>
          <w:rFonts w:cs="Arial"/>
          <w:spacing w:val="-6"/>
          <w:sz w:val="24"/>
          <w:szCs w:val="24"/>
          <w:lang w:val="en-GB"/>
        </w:rPr>
        <w:t>water condensation.</w:t>
      </w:r>
    </w:p>
    <w:p w14:paraId="0D206461" w14:textId="5932D03D"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4272C250" wp14:editId="24E718F8">
            <wp:extent cx="1440000" cy="737154"/>
            <wp:effectExtent l="0" t="0" r="8255" b="6350"/>
            <wp:docPr id="42" name="Picture 42" descr="C:\Users\Uldis\Pictur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737154"/>
                    </a:xfrm>
                    <a:prstGeom prst="rect">
                      <a:avLst/>
                    </a:prstGeom>
                    <a:noFill/>
                    <a:ln>
                      <a:noFill/>
                    </a:ln>
                  </pic:spPr>
                </pic:pic>
              </a:graphicData>
            </a:graphic>
          </wp:inline>
        </w:drawing>
      </w:r>
    </w:p>
    <w:p w14:paraId="2EB79DC1" w14:textId="206951D0" w:rsidR="00F459C6" w:rsidRPr="00A72A8C" w:rsidRDefault="00421E92" w:rsidP="003F3222">
      <w:pPr>
        <w:jc w:val="center"/>
        <w:rPr>
          <w:rFonts w:eastAsia="Times New Roman" w:cs="Arial"/>
          <w:b/>
          <w:spacing w:val="-6"/>
          <w:sz w:val="24"/>
          <w:szCs w:val="24"/>
          <w:lang w:val="en-GB" w:eastAsia="lv-LV"/>
        </w:rPr>
      </w:pPr>
      <w:r w:rsidRPr="00A72A8C">
        <w:rPr>
          <w:rFonts w:eastAsia="Times New Roman" w:cs="Arial"/>
          <w:b/>
          <w:spacing w:val="-6"/>
          <w:sz w:val="24"/>
          <w:szCs w:val="24"/>
          <w:lang w:val="en-GB" w:eastAsia="lv-LV"/>
        </w:rPr>
        <w:t xml:space="preserve">Fig. </w:t>
      </w:r>
      <w:r w:rsidR="00E403BB">
        <w:rPr>
          <w:rFonts w:eastAsia="Times New Roman" w:cs="Arial"/>
          <w:b/>
          <w:spacing w:val="-6"/>
          <w:sz w:val="24"/>
          <w:szCs w:val="24"/>
          <w:lang w:val="en-GB" w:eastAsia="lv-LV"/>
        </w:rPr>
        <w:t>1.44</w:t>
      </w:r>
      <w:r w:rsidRPr="00A72A8C">
        <w:rPr>
          <w:rFonts w:eastAsia="Times New Roman" w:cs="Arial"/>
          <w:b/>
          <w:spacing w:val="-6"/>
          <w:sz w:val="24"/>
          <w:szCs w:val="24"/>
          <w:lang w:val="en-GB" w:eastAsia="lv-LV"/>
        </w:rPr>
        <w:t xml:space="preserve">. Soft rot </w:t>
      </w:r>
      <w:r w:rsidRPr="00A72A8C">
        <w:rPr>
          <w:rFonts w:eastAsia="Times New Roman" w:cs="Arial"/>
          <w:spacing w:val="-6"/>
          <w:sz w:val="24"/>
          <w:szCs w:val="24"/>
          <w:lang w:val="en-GB" w:eastAsia="lv-LV"/>
        </w:rPr>
        <w:t>(Morozovs et.al., 2018)</w:t>
      </w:r>
    </w:p>
    <w:p w14:paraId="552BB7A6" w14:textId="77777777" w:rsidR="00F459C6" w:rsidRPr="00A72A8C" w:rsidRDefault="00F459C6" w:rsidP="00F459C6">
      <w:pPr>
        <w:rPr>
          <w:rFonts w:eastAsia="Times New Roman" w:cs="Arial"/>
          <w:spacing w:val="-6"/>
          <w:sz w:val="24"/>
          <w:szCs w:val="24"/>
          <w:lang w:val="en-GB" w:eastAsia="lv-LV"/>
        </w:rPr>
      </w:pPr>
    </w:p>
    <w:p w14:paraId="09314089" w14:textId="2584A7F7" w:rsidR="00F459C6" w:rsidRPr="00A72A8C" w:rsidRDefault="00F459C6" w:rsidP="003E0F28">
      <w:pPr>
        <w:pStyle w:val="Heading3"/>
        <w:numPr>
          <w:ilvl w:val="2"/>
          <w:numId w:val="2"/>
        </w:numPr>
        <w:ind w:left="1276" w:hanging="850"/>
        <w:rPr>
          <w:rStyle w:val="tlid-translation"/>
          <w:spacing w:val="-6"/>
          <w:sz w:val="24"/>
          <w:lang w:val="en-GB"/>
        </w:rPr>
      </w:pPr>
      <w:bookmarkStart w:id="26" w:name="_Toc60994171"/>
      <w:r w:rsidRPr="00A72A8C">
        <w:rPr>
          <w:rStyle w:val="tlid-translation"/>
          <w:spacing w:val="-6"/>
          <w:sz w:val="24"/>
          <w:lang w:val="en-GB"/>
        </w:rPr>
        <w:t>Wood colouring fungi</w:t>
      </w:r>
      <w:bookmarkEnd w:id="26"/>
    </w:p>
    <w:p w14:paraId="0C8274FF" w14:textId="765E3BD0" w:rsidR="00F459C6" w:rsidRPr="00A72A8C" w:rsidRDefault="00F459C6" w:rsidP="00F459C6">
      <w:pPr>
        <w:rPr>
          <w:rStyle w:val="tlid-translation"/>
          <w:rFonts w:cs="Arial"/>
          <w:b/>
          <w:spacing w:val="-6"/>
          <w:sz w:val="24"/>
          <w:szCs w:val="24"/>
          <w:lang w:val="en-GB"/>
        </w:rPr>
      </w:pPr>
      <w:r w:rsidRPr="00A72A8C">
        <w:rPr>
          <w:rStyle w:val="tlid-translation"/>
          <w:rFonts w:cs="Arial"/>
          <w:spacing w:val="-6"/>
          <w:sz w:val="24"/>
          <w:szCs w:val="24"/>
          <w:lang w:val="en-GB"/>
        </w:rPr>
        <w:t>Staining fungi endanger the wood throughout its life - both immediately after sawing and drying,</w:t>
      </w:r>
      <w:r w:rsidRPr="00A72A8C">
        <w:rPr>
          <w:rFonts w:cs="Arial"/>
          <w:spacing w:val="-6"/>
          <w:sz w:val="24"/>
          <w:szCs w:val="24"/>
          <w:lang w:val="en-GB"/>
        </w:rPr>
        <w:t xml:space="preserve"> </w:t>
      </w:r>
      <w:r w:rsidRPr="00A72A8C">
        <w:rPr>
          <w:rStyle w:val="tlid-translation"/>
          <w:rFonts w:cs="Arial"/>
          <w:spacing w:val="-6"/>
          <w:sz w:val="24"/>
          <w:szCs w:val="24"/>
          <w:lang w:val="en-GB"/>
        </w:rPr>
        <w:t>both when the wood is re-wetted during operation.</w:t>
      </w:r>
      <w:r w:rsidR="009527CE" w:rsidRPr="00A72A8C">
        <w:rPr>
          <w:rStyle w:val="tlid-translation"/>
          <w:rFonts w:cs="Arial"/>
          <w:b/>
          <w:spacing w:val="-6"/>
          <w:sz w:val="24"/>
          <w:szCs w:val="24"/>
          <w:lang w:val="en-GB"/>
        </w:rPr>
        <w:t xml:space="preserve"> </w:t>
      </w:r>
      <w:r w:rsidRPr="00A72A8C">
        <w:rPr>
          <w:rStyle w:val="tlid-translation"/>
          <w:rFonts w:cs="Arial"/>
          <w:spacing w:val="-6"/>
          <w:sz w:val="24"/>
          <w:szCs w:val="24"/>
          <w:lang w:val="en-GB"/>
        </w:rPr>
        <w:t xml:space="preserve">Blue stain fungi cause the stains to discolour wood with a high </w:t>
      </w:r>
      <w:r w:rsidR="002B56CE">
        <w:rPr>
          <w:rStyle w:val="tlid-translation"/>
          <w:rFonts w:cs="Arial"/>
          <w:spacing w:val="-6"/>
          <w:sz w:val="24"/>
          <w:szCs w:val="24"/>
          <w:lang w:val="en-GB"/>
        </w:rPr>
        <w:t>MC</w:t>
      </w:r>
      <w:r w:rsidRPr="00A72A8C">
        <w:rPr>
          <w:rStyle w:val="tlid-translation"/>
          <w:rFonts w:cs="Arial"/>
          <w:spacing w:val="-6"/>
          <w:sz w:val="24"/>
          <w:szCs w:val="24"/>
          <w:lang w:val="en-GB"/>
        </w:rPr>
        <w:t>. Blue stain does</w:t>
      </w:r>
      <w:r w:rsidR="002B56CE">
        <w:rPr>
          <w:rStyle w:val="tlid-translation"/>
          <w:rFonts w:cs="Arial"/>
          <w:spacing w:val="-6"/>
          <w:sz w:val="24"/>
          <w:szCs w:val="24"/>
          <w:lang w:val="en-GB"/>
        </w:rPr>
        <w:t xml:space="preserve"> not develop on water – stored </w:t>
      </w:r>
      <w:r w:rsidRPr="00A72A8C">
        <w:rPr>
          <w:rStyle w:val="tlid-translation"/>
          <w:rFonts w:cs="Arial"/>
          <w:spacing w:val="-6"/>
          <w:sz w:val="24"/>
          <w:szCs w:val="24"/>
          <w:lang w:val="en-GB"/>
        </w:rPr>
        <w:t>wood or</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in wood with a </w:t>
      </w:r>
      <w:r w:rsidR="002B56CE">
        <w:rPr>
          <w:rStyle w:val="tlid-translation"/>
          <w:rFonts w:cs="Arial"/>
          <w:spacing w:val="-6"/>
          <w:sz w:val="24"/>
          <w:szCs w:val="24"/>
          <w:lang w:val="en-GB"/>
        </w:rPr>
        <w:t>MC</w:t>
      </w:r>
      <w:r w:rsidRPr="00A72A8C">
        <w:rPr>
          <w:rStyle w:val="tlid-translation"/>
          <w:rFonts w:cs="Arial"/>
          <w:spacing w:val="-6"/>
          <w:sz w:val="24"/>
          <w:szCs w:val="24"/>
          <w:lang w:val="en-GB"/>
        </w:rPr>
        <w:t xml:space="preserve"> below 20%. Fungi produce a blue or </w:t>
      </w:r>
      <w:r w:rsidR="002D3999" w:rsidRPr="00A72A8C">
        <w:rPr>
          <w:rStyle w:val="tlid-translation"/>
          <w:rFonts w:cs="Arial"/>
          <w:spacing w:val="-6"/>
          <w:sz w:val="24"/>
          <w:szCs w:val="24"/>
          <w:lang w:val="en-GB"/>
        </w:rPr>
        <w:t>grey</w:t>
      </w:r>
      <w:r w:rsidRPr="00A72A8C">
        <w:rPr>
          <w:rStyle w:val="tlid-translation"/>
          <w:rFonts w:cs="Arial"/>
          <w:spacing w:val="-6"/>
          <w:sz w:val="24"/>
          <w:szCs w:val="24"/>
          <w:lang w:val="en-GB"/>
        </w:rPr>
        <w:t>-black colour, mainly by damaging softwoods. Usually</w:t>
      </w:r>
      <w:r w:rsidRPr="00A72A8C">
        <w:rPr>
          <w:rFonts w:cs="Arial"/>
          <w:spacing w:val="-6"/>
          <w:sz w:val="24"/>
          <w:szCs w:val="24"/>
          <w:lang w:val="en-GB"/>
        </w:rPr>
        <w:t xml:space="preserve"> </w:t>
      </w:r>
      <w:r w:rsidR="002B56CE">
        <w:rPr>
          <w:rStyle w:val="tlid-translation"/>
          <w:rFonts w:cs="Arial"/>
          <w:spacing w:val="-6"/>
          <w:sz w:val="24"/>
          <w:szCs w:val="24"/>
          <w:lang w:val="en-GB"/>
        </w:rPr>
        <w:t>develops only in the sapwood</w:t>
      </w:r>
      <w:r w:rsidRPr="00A72A8C">
        <w:rPr>
          <w:rStyle w:val="tlid-translation"/>
          <w:rFonts w:cs="Arial"/>
          <w:spacing w:val="-6"/>
          <w:sz w:val="24"/>
          <w:szCs w:val="24"/>
          <w:lang w:val="en-GB"/>
        </w:rPr>
        <w:t>. These fungi decrease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decorative appearance and reduces the value of the material. Blue stain </w:t>
      </w:r>
      <w:r w:rsidR="00611BE5">
        <w:rPr>
          <w:rStyle w:val="tlid-translation"/>
          <w:rFonts w:cs="Arial"/>
          <w:spacing w:val="-6"/>
          <w:sz w:val="24"/>
          <w:szCs w:val="24"/>
          <w:lang w:val="en-GB"/>
        </w:rPr>
        <w:t>is</w:t>
      </w:r>
      <w:r w:rsidRPr="00A72A8C">
        <w:rPr>
          <w:rStyle w:val="tlid-translation"/>
          <w:rFonts w:cs="Arial"/>
          <w:spacing w:val="-6"/>
          <w:sz w:val="24"/>
          <w:szCs w:val="24"/>
          <w:lang w:val="en-GB"/>
        </w:rPr>
        <w:t xml:space="preserve"> divided into primary and secondary </w:t>
      </w:r>
      <w:r w:rsidR="009527CE" w:rsidRPr="00A72A8C">
        <w:rPr>
          <w:rStyle w:val="tlid-translation"/>
          <w:rFonts w:cs="Arial"/>
          <w:spacing w:val="-6"/>
          <w:sz w:val="24"/>
          <w:szCs w:val="24"/>
          <w:lang w:val="en-GB"/>
        </w:rPr>
        <w:t>development</w:t>
      </w:r>
      <w:r w:rsidRPr="00A72A8C">
        <w:rPr>
          <w:rStyle w:val="tlid-translation"/>
          <w:rFonts w:cs="Arial"/>
          <w:spacing w:val="-6"/>
          <w:sz w:val="24"/>
          <w:szCs w:val="24"/>
          <w:lang w:val="en-GB"/>
        </w:rPr>
        <w:t>.</w:t>
      </w:r>
      <w:r w:rsidRPr="00A72A8C">
        <w:rPr>
          <w:rFonts w:cs="Arial"/>
          <w:spacing w:val="-6"/>
          <w:sz w:val="24"/>
          <w:szCs w:val="24"/>
          <w:lang w:val="en-GB"/>
        </w:rPr>
        <w:t xml:space="preserve"> </w:t>
      </w:r>
      <w:r w:rsidRPr="00A72A8C">
        <w:rPr>
          <w:rStyle w:val="tlid-translation"/>
          <w:rFonts w:cs="Arial"/>
          <w:spacing w:val="-6"/>
          <w:sz w:val="24"/>
          <w:szCs w:val="24"/>
          <w:lang w:val="en-GB"/>
        </w:rPr>
        <w:t>Primary blue stain is formed on freshly sawn tree trunks in the forest and sawn timber</w:t>
      </w:r>
      <w:r w:rsidR="00DA1C5F" w:rsidRPr="00A72A8C">
        <w:rPr>
          <w:rStyle w:val="tlid-translation"/>
          <w:rFonts w:cs="Arial"/>
          <w:spacing w:val="-6"/>
          <w:sz w:val="24"/>
          <w:szCs w:val="24"/>
          <w:lang w:val="en-GB"/>
        </w:rPr>
        <w:t xml:space="preserve"> </w:t>
      </w:r>
      <w:r w:rsidR="002B56CE">
        <w:rPr>
          <w:rStyle w:val="tlid-translation"/>
          <w:rFonts w:cs="Arial"/>
          <w:spacing w:val="-6"/>
          <w:sz w:val="24"/>
          <w:szCs w:val="24"/>
          <w:lang w:val="en-GB"/>
        </w:rPr>
        <w:t>(Fig.1.45</w:t>
      </w:r>
      <w:r w:rsidR="00C72DEA" w:rsidRPr="00A72A8C">
        <w:rPr>
          <w:rStyle w:val="tlid-translation"/>
          <w:rFonts w:cs="Arial"/>
          <w:spacing w:val="-6"/>
          <w:sz w:val="24"/>
          <w:szCs w:val="24"/>
          <w:lang w:val="en-GB"/>
        </w:rPr>
        <w:t>.</w:t>
      </w:r>
      <w:r w:rsidRPr="00A72A8C">
        <w:rPr>
          <w:rStyle w:val="tlid-translation"/>
          <w:rFonts w:cs="Arial"/>
          <w:spacing w:val="-6"/>
          <w:sz w:val="24"/>
          <w:szCs w:val="24"/>
          <w:lang w:val="en-GB"/>
        </w:rPr>
        <w:t>).</w:t>
      </w:r>
    </w:p>
    <w:p w14:paraId="03CF0E1E" w14:textId="73B15B0D" w:rsidR="00F459C6" w:rsidRPr="00A72A8C" w:rsidRDefault="003F3222" w:rsidP="003F3222">
      <w:pPr>
        <w:jc w:val="center"/>
        <w:rPr>
          <w:rStyle w:val="tlid-translation"/>
          <w:rFonts w:cs="Arial"/>
          <w:spacing w:val="-6"/>
          <w:sz w:val="24"/>
          <w:szCs w:val="24"/>
          <w:lang w:val="en-GB"/>
        </w:rPr>
      </w:pPr>
      <w:r w:rsidRPr="00A72A8C">
        <w:rPr>
          <w:rStyle w:val="tlid-translation"/>
          <w:rFonts w:cs="Arial"/>
          <w:noProof/>
          <w:spacing w:val="-6"/>
          <w:sz w:val="24"/>
          <w:szCs w:val="24"/>
          <w:lang w:val="lv-LV" w:eastAsia="lv-LV"/>
        </w:rPr>
        <w:drawing>
          <wp:inline distT="0" distB="0" distL="0" distR="0" wp14:anchorId="3CDBE201" wp14:editId="339CA83B">
            <wp:extent cx="1440000" cy="1056124"/>
            <wp:effectExtent l="0" t="0" r="8255" b="0"/>
            <wp:docPr id="43" name="Picture 43" descr="C:\Users\Uldis\Pictures\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s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000" cy="1056124"/>
                    </a:xfrm>
                    <a:prstGeom prst="rect">
                      <a:avLst/>
                    </a:prstGeom>
                    <a:noFill/>
                    <a:ln>
                      <a:noFill/>
                    </a:ln>
                  </pic:spPr>
                </pic:pic>
              </a:graphicData>
            </a:graphic>
          </wp:inline>
        </w:drawing>
      </w:r>
    </w:p>
    <w:p w14:paraId="395D4035" w14:textId="22254FD2" w:rsidR="00F459C6" w:rsidRPr="00A72A8C" w:rsidRDefault="00F459C6" w:rsidP="003F3222">
      <w:pPr>
        <w:jc w:val="center"/>
        <w:rPr>
          <w:rStyle w:val="tlid-translation"/>
          <w:rFonts w:cs="Arial"/>
          <w:b/>
          <w:spacing w:val="-6"/>
          <w:sz w:val="24"/>
          <w:szCs w:val="24"/>
          <w:lang w:val="en-GB"/>
        </w:rPr>
      </w:pPr>
      <w:r w:rsidRPr="00A72A8C">
        <w:rPr>
          <w:rStyle w:val="tlid-translation"/>
          <w:rFonts w:cs="Arial"/>
          <w:b/>
          <w:spacing w:val="-6"/>
          <w:sz w:val="24"/>
          <w:szCs w:val="24"/>
          <w:lang w:val="en-GB"/>
        </w:rPr>
        <w:t xml:space="preserve">Fig. </w:t>
      </w:r>
      <w:r w:rsidR="00E403BB">
        <w:rPr>
          <w:rStyle w:val="tlid-translation"/>
          <w:rFonts w:cs="Arial"/>
          <w:b/>
          <w:spacing w:val="-6"/>
          <w:sz w:val="24"/>
          <w:szCs w:val="24"/>
          <w:lang w:val="en-GB"/>
        </w:rPr>
        <w:t>1.45</w:t>
      </w:r>
      <w:r w:rsidRPr="00A72A8C">
        <w:rPr>
          <w:rStyle w:val="tlid-translation"/>
          <w:rFonts w:cs="Arial"/>
          <w:b/>
          <w:spacing w:val="-6"/>
          <w:sz w:val="24"/>
          <w:szCs w:val="24"/>
          <w:lang w:val="en-GB"/>
        </w:rPr>
        <w:t>. Primary blue stain on freshly</w:t>
      </w:r>
      <w:r w:rsidR="00421E92" w:rsidRPr="00A72A8C">
        <w:rPr>
          <w:rStyle w:val="tlid-translation"/>
          <w:rFonts w:cs="Arial"/>
          <w:b/>
          <w:spacing w:val="-6"/>
          <w:sz w:val="24"/>
          <w:szCs w:val="24"/>
          <w:lang w:val="en-GB"/>
        </w:rPr>
        <w:t xml:space="preserve"> sawn tree trunks in the forest </w:t>
      </w:r>
      <w:r w:rsidR="00421E92" w:rsidRPr="00A72A8C">
        <w:rPr>
          <w:rFonts w:eastAsia="Times New Roman" w:cs="Arial"/>
          <w:spacing w:val="-6"/>
          <w:sz w:val="24"/>
          <w:szCs w:val="24"/>
          <w:lang w:val="en-GB" w:eastAsia="lv-LV"/>
        </w:rPr>
        <w:t xml:space="preserve">(Morozovs </w:t>
      </w:r>
      <w:r w:rsidR="004454CA" w:rsidRPr="00A72A8C">
        <w:rPr>
          <w:rFonts w:eastAsia="Times New Roman" w:cs="Arial"/>
          <w:spacing w:val="-6"/>
          <w:sz w:val="24"/>
          <w:szCs w:val="24"/>
          <w:lang w:val="en-GB" w:eastAsia="lv-LV"/>
        </w:rPr>
        <w:t>et.al.,</w:t>
      </w:r>
      <w:r w:rsidR="00421E92" w:rsidRPr="00A72A8C">
        <w:rPr>
          <w:rFonts w:eastAsia="Times New Roman" w:cs="Arial"/>
          <w:spacing w:val="-6"/>
          <w:sz w:val="24"/>
          <w:szCs w:val="24"/>
          <w:lang w:val="en-GB" w:eastAsia="lv-LV"/>
        </w:rPr>
        <w:t xml:space="preserve"> 2018)</w:t>
      </w:r>
    </w:p>
    <w:p w14:paraId="49750AA5" w14:textId="77777777" w:rsidR="00F459C6" w:rsidRPr="00A72A8C" w:rsidRDefault="00F459C6" w:rsidP="00F459C6">
      <w:pPr>
        <w:rPr>
          <w:rStyle w:val="tlid-translation"/>
          <w:rFonts w:cs="Arial"/>
          <w:spacing w:val="-6"/>
          <w:sz w:val="24"/>
          <w:szCs w:val="24"/>
          <w:lang w:val="en-GB"/>
        </w:rPr>
      </w:pPr>
    </w:p>
    <w:p w14:paraId="2A262A2B" w14:textId="77777777" w:rsidR="00F459C6" w:rsidRPr="00A72A8C" w:rsidRDefault="00F459C6" w:rsidP="00F459C6">
      <w:pPr>
        <w:rPr>
          <w:rStyle w:val="tlid-translation"/>
          <w:rFonts w:cs="Arial"/>
          <w:spacing w:val="-6"/>
          <w:sz w:val="24"/>
          <w:szCs w:val="24"/>
          <w:lang w:val="en-GB"/>
        </w:rPr>
      </w:pPr>
      <w:r w:rsidRPr="00A72A8C">
        <w:rPr>
          <w:rStyle w:val="tlid-translation"/>
          <w:rFonts w:cs="Arial"/>
          <w:spacing w:val="-6"/>
          <w:sz w:val="24"/>
          <w:szCs w:val="24"/>
          <w:lang w:val="en-GB"/>
        </w:rPr>
        <w:t>Optimal growth conditions for blue stain are:</w:t>
      </w:r>
    </w:p>
    <w:p w14:paraId="152C7F60" w14:textId="585EDBAC" w:rsidR="00F459C6" w:rsidRPr="00A72A8C" w:rsidRDefault="00F459C6" w:rsidP="00C72DEA">
      <w:pPr>
        <w:pStyle w:val="ListParagraph"/>
        <w:numPr>
          <w:ilvl w:val="0"/>
          <w:numId w:val="8"/>
        </w:numPr>
        <w:spacing w:after="0" w:line="240" w:lineRule="auto"/>
        <w:ind w:hanging="153"/>
        <w:contextualSpacing w:val="0"/>
        <w:rPr>
          <w:rFonts w:cs="Arial"/>
          <w:spacing w:val="-6"/>
          <w:sz w:val="24"/>
          <w:szCs w:val="24"/>
          <w:lang w:val="en-GB"/>
        </w:rPr>
      </w:pPr>
      <w:r w:rsidRPr="00A72A8C">
        <w:rPr>
          <w:rStyle w:val="tlid-translation"/>
          <w:rFonts w:cs="Arial"/>
          <w:spacing w:val="-6"/>
          <w:sz w:val="24"/>
          <w:szCs w:val="24"/>
          <w:lang w:val="en-GB"/>
        </w:rPr>
        <w:t xml:space="preserve">wood moisture 50 to 100%. The </w:t>
      </w:r>
      <w:r w:rsidR="002B56CE">
        <w:rPr>
          <w:rStyle w:val="tlid-translation"/>
          <w:rFonts w:cs="Arial"/>
          <w:spacing w:val="-6"/>
          <w:sz w:val="24"/>
          <w:szCs w:val="24"/>
          <w:lang w:val="en-GB"/>
        </w:rPr>
        <w:t>MC</w:t>
      </w:r>
      <w:r w:rsidRPr="00A72A8C">
        <w:rPr>
          <w:rStyle w:val="tlid-translation"/>
          <w:rFonts w:cs="Arial"/>
          <w:spacing w:val="-6"/>
          <w:sz w:val="24"/>
          <w:szCs w:val="24"/>
          <w:lang w:val="en-GB"/>
        </w:rPr>
        <w:t xml:space="preserve"> of the wood after felling is 120 to 180%, but this</w:t>
      </w:r>
      <w:r w:rsidRPr="00A72A8C">
        <w:rPr>
          <w:rFonts w:cs="Arial"/>
          <w:spacing w:val="-6"/>
          <w:sz w:val="24"/>
          <w:szCs w:val="24"/>
          <w:lang w:val="en-GB"/>
        </w:rPr>
        <w:t xml:space="preserve"> </w:t>
      </w:r>
      <w:r w:rsidRPr="00A72A8C">
        <w:rPr>
          <w:rStyle w:val="tlid-translation"/>
          <w:rFonts w:cs="Arial"/>
          <w:spacing w:val="-6"/>
          <w:sz w:val="24"/>
          <w:szCs w:val="24"/>
          <w:lang w:val="en-GB"/>
        </w:rPr>
        <w:t>decreases rapidly, so the tree becomes easily accessible for blue stain;</w:t>
      </w:r>
    </w:p>
    <w:p w14:paraId="671F51DA" w14:textId="77777777" w:rsidR="00F459C6" w:rsidRPr="00A72A8C" w:rsidRDefault="00F459C6" w:rsidP="00C72DEA">
      <w:pPr>
        <w:pStyle w:val="ListParagraph"/>
        <w:numPr>
          <w:ilvl w:val="0"/>
          <w:numId w:val="8"/>
        </w:numPr>
        <w:spacing w:after="0" w:line="240" w:lineRule="auto"/>
        <w:ind w:hanging="153"/>
        <w:contextualSpacing w:val="0"/>
        <w:rPr>
          <w:rFonts w:cs="Arial"/>
          <w:spacing w:val="-6"/>
          <w:sz w:val="24"/>
          <w:szCs w:val="24"/>
          <w:lang w:val="en-GB"/>
        </w:rPr>
      </w:pPr>
      <w:r w:rsidRPr="00A72A8C">
        <w:rPr>
          <w:rStyle w:val="tlid-translation"/>
          <w:rFonts w:cs="Arial"/>
          <w:spacing w:val="-6"/>
          <w:sz w:val="24"/>
          <w:szCs w:val="24"/>
          <w:lang w:val="en-GB"/>
        </w:rPr>
        <w:t xml:space="preserve">the temperature is 22 to 29 </w:t>
      </w:r>
      <w:r w:rsidRPr="00A72A8C">
        <w:rPr>
          <w:rStyle w:val="tlid-translation"/>
          <w:rFonts w:cs="Arial"/>
          <w:spacing w:val="-6"/>
          <w:sz w:val="24"/>
          <w:szCs w:val="24"/>
          <w:lang w:val="en-GB"/>
        </w:rPr>
        <w:sym w:font="Symbol" w:char="F0B0"/>
      </w:r>
      <w:r w:rsidRPr="00A72A8C">
        <w:rPr>
          <w:rStyle w:val="tlid-translation"/>
          <w:rFonts w:cs="Arial"/>
          <w:spacing w:val="-6"/>
          <w:sz w:val="24"/>
          <w:szCs w:val="24"/>
          <w:lang w:val="en-GB"/>
        </w:rPr>
        <w:t xml:space="preserve">C. In nature, growth continues up to +5 </w:t>
      </w:r>
      <w:r w:rsidRPr="00A72A8C">
        <w:rPr>
          <w:rStyle w:val="tlid-translation"/>
          <w:rFonts w:cs="Arial"/>
          <w:spacing w:val="-6"/>
          <w:sz w:val="24"/>
          <w:szCs w:val="24"/>
          <w:lang w:val="en-GB"/>
        </w:rPr>
        <w:sym w:font="Symbol" w:char="F0B0"/>
      </w:r>
      <w:r w:rsidRPr="00A72A8C">
        <w:rPr>
          <w:rStyle w:val="tlid-translation"/>
          <w:rFonts w:cs="Arial"/>
          <w:spacing w:val="-6"/>
          <w:sz w:val="24"/>
          <w:szCs w:val="24"/>
          <w:lang w:val="en-GB"/>
        </w:rPr>
        <w:t>C. fungi do not grow at a temperature</w:t>
      </w:r>
      <w:r w:rsidRPr="00A72A8C">
        <w:rPr>
          <w:rFonts w:cs="Arial"/>
          <w:spacing w:val="-6"/>
          <w:sz w:val="24"/>
          <w:szCs w:val="24"/>
          <w:lang w:val="en-GB"/>
        </w:rPr>
        <w:t xml:space="preserve"> </w:t>
      </w:r>
      <w:r w:rsidRPr="00A72A8C">
        <w:rPr>
          <w:rStyle w:val="tlid-translation"/>
          <w:rFonts w:cs="Arial"/>
          <w:spacing w:val="-6"/>
          <w:sz w:val="24"/>
          <w:szCs w:val="24"/>
          <w:lang w:val="en-GB"/>
        </w:rPr>
        <w:t xml:space="preserve">higher than 37 </w:t>
      </w:r>
      <w:r w:rsidRPr="00A72A8C">
        <w:rPr>
          <w:rStyle w:val="tlid-translation"/>
          <w:rFonts w:cs="Arial"/>
          <w:spacing w:val="-6"/>
          <w:sz w:val="24"/>
          <w:szCs w:val="24"/>
          <w:lang w:val="en-GB"/>
        </w:rPr>
        <w:sym w:font="Symbol" w:char="F0B0"/>
      </w:r>
      <w:r w:rsidRPr="00A72A8C">
        <w:rPr>
          <w:rStyle w:val="tlid-translation"/>
          <w:rFonts w:cs="Arial"/>
          <w:spacing w:val="-6"/>
          <w:sz w:val="24"/>
          <w:szCs w:val="24"/>
          <w:lang w:val="en-GB"/>
        </w:rPr>
        <w:t>C.</w:t>
      </w:r>
    </w:p>
    <w:p w14:paraId="42C748C9" w14:textId="77919318" w:rsidR="00F459C6" w:rsidRPr="00A72A8C" w:rsidRDefault="00F459C6" w:rsidP="00F459C6">
      <w:pPr>
        <w:rPr>
          <w:rStyle w:val="tlid-translation"/>
          <w:rFonts w:cs="Arial"/>
          <w:spacing w:val="-6"/>
          <w:sz w:val="24"/>
          <w:szCs w:val="24"/>
          <w:lang w:val="en-GB"/>
        </w:rPr>
      </w:pPr>
      <w:r w:rsidRPr="00A72A8C">
        <w:rPr>
          <w:rStyle w:val="tlid-translation"/>
          <w:rFonts w:cs="Arial"/>
          <w:spacing w:val="-6"/>
          <w:sz w:val="24"/>
          <w:szCs w:val="24"/>
          <w:lang w:val="en-GB"/>
        </w:rPr>
        <w:t>Blue stain of sawn timber occurs in storage areas after sawing logs to insufficient</w:t>
      </w:r>
      <w:r w:rsidR="002B56CE">
        <w:rPr>
          <w:rFonts w:cs="Arial"/>
          <w:spacing w:val="-6"/>
          <w:sz w:val="24"/>
          <w:szCs w:val="24"/>
          <w:lang w:val="en-GB"/>
        </w:rPr>
        <w:t xml:space="preserve"> </w:t>
      </w:r>
      <w:r w:rsidRPr="00A72A8C">
        <w:rPr>
          <w:rStyle w:val="tlid-translation"/>
          <w:rFonts w:cs="Arial"/>
          <w:spacing w:val="-6"/>
          <w:sz w:val="24"/>
          <w:szCs w:val="24"/>
          <w:lang w:val="en-GB"/>
        </w:rPr>
        <w:t xml:space="preserve">dried as well as tightly stacked </w:t>
      </w:r>
      <w:r w:rsidR="00934FD5" w:rsidRPr="00A72A8C">
        <w:rPr>
          <w:rStyle w:val="tlid-translation"/>
          <w:rFonts w:cs="Arial"/>
          <w:spacing w:val="-6"/>
          <w:sz w:val="24"/>
          <w:szCs w:val="24"/>
          <w:lang w:val="en-GB"/>
        </w:rPr>
        <w:t>boards, beams, etc.).</w:t>
      </w:r>
    </w:p>
    <w:p w14:paraId="72401CA9" w14:textId="5C51D558" w:rsidR="00F459C6" w:rsidRPr="00A72A8C" w:rsidRDefault="00F459C6" w:rsidP="00F459C6">
      <w:pPr>
        <w:rPr>
          <w:rFonts w:eastAsia="Times New Roman" w:cs="Arial"/>
          <w:spacing w:val="-6"/>
          <w:sz w:val="24"/>
          <w:szCs w:val="24"/>
          <w:lang w:val="en-GB" w:eastAsia="lv-LV"/>
        </w:rPr>
      </w:pPr>
      <w:r w:rsidRPr="00A72A8C">
        <w:rPr>
          <w:rStyle w:val="tlid-translation"/>
          <w:rFonts w:cs="Arial"/>
          <w:spacing w:val="-6"/>
          <w:sz w:val="24"/>
          <w:szCs w:val="24"/>
          <w:lang w:val="en-GB"/>
        </w:rPr>
        <w:t>Secondary blue stain occurs in wood built into buildings, painted and/or varnished, if the wood is</w:t>
      </w:r>
      <w:r w:rsidRPr="00A72A8C">
        <w:rPr>
          <w:rFonts w:cs="Arial"/>
          <w:spacing w:val="-6"/>
          <w:sz w:val="24"/>
          <w:szCs w:val="24"/>
          <w:lang w:val="en-GB"/>
        </w:rPr>
        <w:t xml:space="preserve"> </w:t>
      </w:r>
      <w:r w:rsidRPr="00A72A8C">
        <w:rPr>
          <w:rStyle w:val="tlid-translation"/>
          <w:rFonts w:cs="Arial"/>
          <w:spacing w:val="-6"/>
          <w:sz w:val="24"/>
          <w:szCs w:val="24"/>
          <w:lang w:val="en-GB"/>
        </w:rPr>
        <w:t>re-moistened. Fungi grows through o</w:t>
      </w:r>
      <w:r w:rsidR="00C72DEA" w:rsidRPr="00A72A8C">
        <w:rPr>
          <w:rStyle w:val="tlid-translation"/>
          <w:rFonts w:cs="Arial"/>
          <w:spacing w:val="-6"/>
          <w:sz w:val="24"/>
          <w:szCs w:val="24"/>
          <w:lang w:val="en-GB"/>
        </w:rPr>
        <w:t xml:space="preserve">r </w:t>
      </w:r>
      <w:r w:rsidR="002B56CE">
        <w:rPr>
          <w:rStyle w:val="tlid-translation"/>
          <w:rFonts w:cs="Arial"/>
          <w:spacing w:val="-6"/>
          <w:sz w:val="24"/>
          <w:szCs w:val="24"/>
          <w:lang w:val="en-GB"/>
        </w:rPr>
        <w:t>lift</w:t>
      </w:r>
      <w:r w:rsidR="002C2403">
        <w:rPr>
          <w:rStyle w:val="tlid-translation"/>
          <w:rFonts w:cs="Arial"/>
          <w:spacing w:val="-6"/>
          <w:sz w:val="24"/>
          <w:szCs w:val="24"/>
          <w:lang w:val="en-GB"/>
        </w:rPr>
        <w:t>s</w:t>
      </w:r>
      <w:r w:rsidR="002B56CE">
        <w:rPr>
          <w:rStyle w:val="tlid-translation"/>
          <w:rFonts w:cs="Arial"/>
          <w:spacing w:val="-6"/>
          <w:sz w:val="24"/>
          <w:szCs w:val="24"/>
          <w:lang w:val="en-GB"/>
        </w:rPr>
        <w:t xml:space="preserve"> the lacquer cover (Fig.1.46</w:t>
      </w:r>
      <w:r w:rsidR="00C72DEA" w:rsidRPr="00A72A8C">
        <w:rPr>
          <w:rStyle w:val="tlid-translation"/>
          <w:rFonts w:cs="Arial"/>
          <w:spacing w:val="-6"/>
          <w:sz w:val="24"/>
          <w:szCs w:val="24"/>
          <w:lang w:val="en-GB"/>
        </w:rPr>
        <w:t>.</w:t>
      </w:r>
      <w:r w:rsidRPr="00A72A8C">
        <w:rPr>
          <w:rStyle w:val="tlid-translation"/>
          <w:rFonts w:cs="Arial"/>
          <w:spacing w:val="-6"/>
          <w:sz w:val="24"/>
          <w:szCs w:val="24"/>
          <w:lang w:val="en-GB"/>
        </w:rPr>
        <w:t xml:space="preserve">). </w:t>
      </w:r>
    </w:p>
    <w:p w14:paraId="209870D7" w14:textId="52E57339"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2953EE5E" wp14:editId="40173660">
            <wp:extent cx="1440000" cy="1155802"/>
            <wp:effectExtent l="0" t="0" r="8255" b="6350"/>
            <wp:docPr id="44" name="Picture 44" descr="C:\Users\Uldis\Pictures\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du.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0000" cy="1155802"/>
                    </a:xfrm>
                    <a:prstGeom prst="rect">
                      <a:avLst/>
                    </a:prstGeom>
                    <a:noFill/>
                    <a:ln>
                      <a:noFill/>
                    </a:ln>
                  </pic:spPr>
                </pic:pic>
              </a:graphicData>
            </a:graphic>
          </wp:inline>
        </w:drawing>
      </w:r>
    </w:p>
    <w:p w14:paraId="132D9BE2" w14:textId="570FF606" w:rsidR="00F459C6" w:rsidRPr="00A72A8C" w:rsidRDefault="00F459C6" w:rsidP="003F3222">
      <w:pPr>
        <w:jc w:val="center"/>
        <w:rPr>
          <w:rFonts w:eastAsia="Times New Roman" w:cs="Arial"/>
          <w:b/>
          <w:spacing w:val="-6"/>
          <w:sz w:val="24"/>
          <w:szCs w:val="24"/>
          <w:lang w:val="en-GB" w:eastAsia="lv-LV"/>
        </w:rPr>
      </w:pPr>
      <w:r w:rsidRPr="00A72A8C">
        <w:rPr>
          <w:rStyle w:val="tlid-translation"/>
          <w:rFonts w:cs="Arial"/>
          <w:b/>
          <w:spacing w:val="-6"/>
          <w:sz w:val="24"/>
          <w:szCs w:val="24"/>
          <w:lang w:val="en-GB"/>
        </w:rPr>
        <w:t xml:space="preserve">Fig. </w:t>
      </w:r>
      <w:r w:rsidR="00E403BB">
        <w:rPr>
          <w:rStyle w:val="tlid-translation"/>
          <w:rFonts w:cs="Arial"/>
          <w:b/>
          <w:spacing w:val="-6"/>
          <w:sz w:val="24"/>
          <w:szCs w:val="24"/>
          <w:lang w:val="en-GB"/>
        </w:rPr>
        <w:t>1.46</w:t>
      </w:r>
      <w:r w:rsidRPr="00A72A8C">
        <w:rPr>
          <w:rStyle w:val="tlid-translation"/>
          <w:rFonts w:cs="Arial"/>
          <w:b/>
          <w:spacing w:val="-6"/>
          <w:sz w:val="24"/>
          <w:szCs w:val="24"/>
          <w:lang w:val="en-GB"/>
        </w:rPr>
        <w:t xml:space="preserve">. </w:t>
      </w:r>
      <w:r w:rsidR="002D3999" w:rsidRPr="00A72A8C">
        <w:rPr>
          <w:rStyle w:val="tlid-translation"/>
          <w:rFonts w:cs="Arial"/>
          <w:b/>
          <w:spacing w:val="-6"/>
          <w:sz w:val="24"/>
          <w:szCs w:val="24"/>
          <w:lang w:val="en-GB"/>
        </w:rPr>
        <w:t xml:space="preserve">Secondary blue stain </w:t>
      </w:r>
      <w:r w:rsidRPr="00A72A8C">
        <w:rPr>
          <w:rStyle w:val="tlid-translation"/>
          <w:rFonts w:cs="Arial"/>
          <w:b/>
          <w:spacing w:val="-6"/>
          <w:sz w:val="24"/>
          <w:szCs w:val="24"/>
          <w:lang w:val="en-GB"/>
        </w:rPr>
        <w:t xml:space="preserve">in built-in </w:t>
      </w:r>
      <w:r w:rsidR="00421E92" w:rsidRPr="00A72A8C">
        <w:rPr>
          <w:rStyle w:val="tlid-translation"/>
          <w:rFonts w:cs="Arial"/>
          <w:b/>
          <w:spacing w:val="-6"/>
          <w:sz w:val="24"/>
          <w:szCs w:val="24"/>
          <w:lang w:val="en-GB"/>
        </w:rPr>
        <w:t xml:space="preserve">wood (doors) </w:t>
      </w:r>
      <w:r w:rsidR="00421E92" w:rsidRPr="00A72A8C">
        <w:rPr>
          <w:rFonts w:eastAsia="Times New Roman" w:cs="Arial"/>
          <w:spacing w:val="-6"/>
          <w:sz w:val="24"/>
          <w:szCs w:val="24"/>
          <w:lang w:val="en-GB" w:eastAsia="lv-LV"/>
        </w:rPr>
        <w:t xml:space="preserve">(Morozovs </w:t>
      </w:r>
      <w:r w:rsidR="004454CA" w:rsidRPr="00A72A8C">
        <w:rPr>
          <w:rFonts w:eastAsia="Times New Roman" w:cs="Arial"/>
          <w:spacing w:val="-6"/>
          <w:sz w:val="24"/>
          <w:szCs w:val="24"/>
          <w:lang w:val="en-GB" w:eastAsia="lv-LV"/>
        </w:rPr>
        <w:t>et.al.,</w:t>
      </w:r>
      <w:r w:rsidR="00421E92" w:rsidRPr="00A72A8C">
        <w:rPr>
          <w:rFonts w:eastAsia="Times New Roman" w:cs="Arial"/>
          <w:spacing w:val="-6"/>
          <w:sz w:val="24"/>
          <w:szCs w:val="24"/>
          <w:lang w:val="en-GB" w:eastAsia="lv-LV"/>
        </w:rPr>
        <w:t xml:space="preserve"> 2018)</w:t>
      </w:r>
    </w:p>
    <w:p w14:paraId="1C9DEE53" w14:textId="72978BAB" w:rsidR="00F459C6" w:rsidRPr="00A72A8C" w:rsidRDefault="00F459C6" w:rsidP="003E0F28">
      <w:pPr>
        <w:pStyle w:val="Heading3"/>
        <w:numPr>
          <w:ilvl w:val="2"/>
          <w:numId w:val="2"/>
        </w:numPr>
        <w:ind w:left="1276" w:hanging="850"/>
        <w:rPr>
          <w:rStyle w:val="tlid-translation"/>
          <w:spacing w:val="-6"/>
          <w:sz w:val="24"/>
        </w:rPr>
      </w:pPr>
      <w:bookmarkStart w:id="27" w:name="_Toc60994172"/>
      <w:r w:rsidRPr="00A72A8C">
        <w:rPr>
          <w:rStyle w:val="tlid-translation"/>
          <w:spacing w:val="-6"/>
          <w:sz w:val="24"/>
        </w:rPr>
        <w:lastRenderedPageBreak/>
        <w:t>Mold</w:t>
      </w:r>
      <w:bookmarkEnd w:id="27"/>
    </w:p>
    <w:p w14:paraId="71CCA3D1" w14:textId="5163993B" w:rsidR="00F459C6" w:rsidRPr="00A72A8C" w:rsidRDefault="0015535F" w:rsidP="00F459C6">
      <w:pPr>
        <w:rPr>
          <w:rStyle w:val="tlid-translation"/>
          <w:rFonts w:cs="Arial"/>
          <w:spacing w:val="-6"/>
          <w:sz w:val="24"/>
          <w:szCs w:val="24"/>
          <w:lang w:val="en-GB"/>
        </w:rPr>
      </w:pPr>
      <w:r>
        <w:rPr>
          <w:rStyle w:val="tlid-translation"/>
          <w:rFonts w:cs="Arial"/>
          <w:spacing w:val="-6"/>
          <w:sz w:val="24"/>
          <w:szCs w:val="24"/>
          <w:lang w:val="en-GB"/>
        </w:rPr>
        <w:t>Mold (Fig.1.47</w:t>
      </w:r>
      <w:r w:rsidR="00C72DEA" w:rsidRPr="00A72A8C">
        <w:rPr>
          <w:rStyle w:val="tlid-translation"/>
          <w:rFonts w:cs="Arial"/>
          <w:spacing w:val="-6"/>
          <w:sz w:val="24"/>
          <w:szCs w:val="24"/>
          <w:lang w:val="en-GB"/>
        </w:rPr>
        <w:t>.</w:t>
      </w:r>
      <w:r w:rsidR="004454CA" w:rsidRPr="00A72A8C">
        <w:rPr>
          <w:rStyle w:val="tlid-translation"/>
          <w:rFonts w:cs="Arial"/>
          <w:spacing w:val="-6"/>
          <w:sz w:val="24"/>
          <w:szCs w:val="24"/>
          <w:lang w:val="en-GB"/>
        </w:rPr>
        <w:t>)</w:t>
      </w:r>
      <w:r w:rsidR="00F459C6" w:rsidRPr="00A72A8C">
        <w:rPr>
          <w:rStyle w:val="tlid-translation"/>
          <w:rFonts w:cs="Arial"/>
          <w:spacing w:val="-6"/>
          <w:sz w:val="24"/>
          <w:szCs w:val="24"/>
          <w:lang w:val="en-GB"/>
        </w:rPr>
        <w:t xml:space="preserve"> is found on softwoods and hardwoods as well. In buildings, mold is common on</w:t>
      </w:r>
      <w:r w:rsidR="00F459C6" w:rsidRPr="00A72A8C">
        <w:rPr>
          <w:rFonts w:cs="Arial"/>
          <w:spacing w:val="-6"/>
          <w:sz w:val="24"/>
          <w:szCs w:val="24"/>
          <w:lang w:val="en-GB"/>
        </w:rPr>
        <w:t xml:space="preserve"> </w:t>
      </w:r>
      <w:r w:rsidR="00F459C6" w:rsidRPr="00A72A8C">
        <w:rPr>
          <w:rStyle w:val="tlid-translation"/>
          <w:rFonts w:cs="Arial"/>
          <w:spacing w:val="-6"/>
          <w:sz w:val="24"/>
          <w:szCs w:val="24"/>
          <w:lang w:val="en-GB"/>
        </w:rPr>
        <w:t>wet, fresh wood (for autumn and winter constructions). Mold is mainly on or near the sur</w:t>
      </w:r>
      <w:r w:rsidR="00C72DEA" w:rsidRPr="00A72A8C">
        <w:rPr>
          <w:rStyle w:val="tlid-translation"/>
          <w:rFonts w:cs="Arial"/>
          <w:spacing w:val="-6"/>
          <w:sz w:val="24"/>
          <w:szCs w:val="24"/>
          <w:lang w:val="en-GB"/>
        </w:rPr>
        <w:t>face (usually not deeper than 0,</w:t>
      </w:r>
      <w:r w:rsidR="00F459C6" w:rsidRPr="00A72A8C">
        <w:rPr>
          <w:rStyle w:val="tlid-translation"/>
          <w:rFonts w:cs="Arial"/>
          <w:spacing w:val="-6"/>
          <w:sz w:val="24"/>
          <w:szCs w:val="24"/>
          <w:lang w:val="en-GB"/>
        </w:rPr>
        <w:t xml:space="preserve">5 mm). </w:t>
      </w:r>
    </w:p>
    <w:p w14:paraId="52B57592" w14:textId="77777777" w:rsidR="00F459C6" w:rsidRPr="00A72A8C" w:rsidRDefault="00F459C6" w:rsidP="00F459C6">
      <w:pPr>
        <w:rPr>
          <w:rStyle w:val="tlid-translation"/>
          <w:rFonts w:cs="Arial"/>
          <w:spacing w:val="-6"/>
          <w:sz w:val="24"/>
          <w:szCs w:val="24"/>
          <w:lang w:val="en-GB"/>
        </w:rPr>
      </w:pPr>
      <w:r w:rsidRPr="00A72A8C">
        <w:rPr>
          <w:rStyle w:val="tlid-translation"/>
          <w:rFonts w:cs="Arial"/>
          <w:spacing w:val="-6"/>
          <w:sz w:val="24"/>
          <w:szCs w:val="24"/>
          <w:lang w:val="en-GB"/>
        </w:rPr>
        <w:t>Optimal mold growth conditions:</w:t>
      </w:r>
    </w:p>
    <w:p w14:paraId="166C4A91" w14:textId="77777777" w:rsidR="00F459C6" w:rsidRPr="00A72A8C" w:rsidRDefault="00F459C6" w:rsidP="00C72DEA">
      <w:pPr>
        <w:pStyle w:val="ListParagraph"/>
        <w:numPr>
          <w:ilvl w:val="0"/>
          <w:numId w:val="9"/>
        </w:numPr>
        <w:spacing w:after="0" w:line="240" w:lineRule="auto"/>
        <w:ind w:left="709" w:hanging="142"/>
        <w:contextualSpacing w:val="0"/>
        <w:rPr>
          <w:rStyle w:val="tlid-translation"/>
          <w:rFonts w:cs="Arial"/>
          <w:spacing w:val="-6"/>
          <w:sz w:val="24"/>
          <w:szCs w:val="24"/>
          <w:lang w:val="en-GB"/>
        </w:rPr>
      </w:pPr>
      <w:r w:rsidRPr="00A72A8C">
        <w:rPr>
          <w:rStyle w:val="tlid-translation"/>
          <w:rFonts w:cs="Arial"/>
          <w:spacing w:val="-6"/>
          <w:sz w:val="24"/>
          <w:szCs w:val="24"/>
          <w:lang w:val="en-GB"/>
        </w:rPr>
        <w:t>wood moisture 28 to 32%;</w:t>
      </w:r>
    </w:p>
    <w:p w14:paraId="58CCC01A" w14:textId="0C5821E1" w:rsidR="00F459C6" w:rsidRPr="00A72A8C" w:rsidRDefault="00F459C6" w:rsidP="00C72DEA">
      <w:pPr>
        <w:pStyle w:val="ListParagraph"/>
        <w:numPr>
          <w:ilvl w:val="0"/>
          <w:numId w:val="9"/>
        </w:numPr>
        <w:spacing w:after="0" w:line="240" w:lineRule="auto"/>
        <w:ind w:left="709" w:hanging="142"/>
        <w:contextualSpacing w:val="0"/>
        <w:rPr>
          <w:rStyle w:val="tlid-translation"/>
          <w:rFonts w:cs="Arial"/>
          <w:spacing w:val="-6"/>
          <w:sz w:val="24"/>
          <w:szCs w:val="24"/>
          <w:lang w:val="en-GB"/>
        </w:rPr>
      </w:pPr>
      <w:r w:rsidRPr="00A72A8C">
        <w:rPr>
          <w:rStyle w:val="tlid-translation"/>
          <w:rFonts w:cs="Arial"/>
          <w:spacing w:val="-6"/>
          <w:sz w:val="24"/>
          <w:szCs w:val="24"/>
          <w:lang w:val="en-GB"/>
        </w:rPr>
        <w:t>temperature 20 to 30 °C.</w:t>
      </w:r>
    </w:p>
    <w:p w14:paraId="41F296BD" w14:textId="1BE00D20" w:rsidR="00F459C6" w:rsidRPr="00A72A8C" w:rsidRDefault="004A3A38" w:rsidP="004A3A38">
      <w:pPr>
        <w:jc w:val="center"/>
        <w:rPr>
          <w:rStyle w:val="tlid-translation"/>
          <w:rFonts w:cs="Arial"/>
          <w:noProof/>
          <w:spacing w:val="-6"/>
          <w:sz w:val="24"/>
          <w:szCs w:val="24"/>
          <w:lang w:val="en-GB" w:eastAsia="lv-LV"/>
        </w:rPr>
      </w:pPr>
      <w:r w:rsidRPr="00A72A8C">
        <w:rPr>
          <w:rStyle w:val="tlid-translation"/>
          <w:rFonts w:cs="Arial"/>
          <w:noProof/>
          <w:spacing w:val="-6"/>
          <w:sz w:val="24"/>
          <w:szCs w:val="24"/>
          <w:lang w:val="lv-LV" w:eastAsia="lv-LV"/>
        </w:rPr>
        <w:drawing>
          <wp:inline distT="0" distB="0" distL="0" distR="0" wp14:anchorId="17702026" wp14:editId="064F663F">
            <wp:extent cx="1440000" cy="1086261"/>
            <wp:effectExtent l="0" t="0" r="8255" b="0"/>
            <wp:docPr id="46" name="Picture 46" descr="C:\Users\Uldis\Picture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p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0" cy="1086261"/>
                    </a:xfrm>
                    <a:prstGeom prst="rect">
                      <a:avLst/>
                    </a:prstGeom>
                    <a:noFill/>
                    <a:ln>
                      <a:noFill/>
                    </a:ln>
                  </pic:spPr>
                </pic:pic>
              </a:graphicData>
            </a:graphic>
          </wp:inline>
        </w:drawing>
      </w:r>
    </w:p>
    <w:p w14:paraId="128D9CB7" w14:textId="2BBD48EF" w:rsidR="00F459C6" w:rsidRPr="00A72A8C" w:rsidRDefault="00F459C6" w:rsidP="004A3A38">
      <w:pPr>
        <w:jc w:val="center"/>
        <w:rPr>
          <w:rStyle w:val="tlid-translation"/>
          <w:rFonts w:cs="Arial"/>
          <w:b/>
          <w:spacing w:val="-6"/>
          <w:sz w:val="24"/>
          <w:szCs w:val="24"/>
          <w:lang w:val="en-GB"/>
        </w:rPr>
      </w:pPr>
      <w:r w:rsidRPr="00A72A8C">
        <w:rPr>
          <w:rStyle w:val="tlid-translation"/>
          <w:rFonts w:cs="Arial"/>
          <w:b/>
          <w:spacing w:val="-6"/>
          <w:sz w:val="24"/>
          <w:szCs w:val="24"/>
          <w:lang w:val="en-GB"/>
        </w:rPr>
        <w:t xml:space="preserve">Fig. </w:t>
      </w:r>
      <w:r w:rsidR="00E403BB">
        <w:rPr>
          <w:rStyle w:val="tlid-translation"/>
          <w:rFonts w:cs="Arial"/>
          <w:b/>
          <w:spacing w:val="-6"/>
          <w:sz w:val="24"/>
          <w:szCs w:val="24"/>
          <w:lang w:val="en-GB"/>
        </w:rPr>
        <w:t>1.47</w:t>
      </w:r>
      <w:r w:rsidR="00421E92" w:rsidRPr="00A72A8C">
        <w:rPr>
          <w:rStyle w:val="tlid-translation"/>
          <w:rFonts w:cs="Arial"/>
          <w:b/>
          <w:spacing w:val="-6"/>
          <w:sz w:val="24"/>
          <w:szCs w:val="24"/>
          <w:lang w:val="en-GB"/>
        </w:rPr>
        <w:t xml:space="preserve">. </w:t>
      </w:r>
      <w:r w:rsidR="004454CA" w:rsidRPr="00A72A8C">
        <w:rPr>
          <w:rStyle w:val="tlid-translation"/>
          <w:rFonts w:cs="Arial"/>
          <w:b/>
          <w:spacing w:val="-6"/>
          <w:sz w:val="24"/>
          <w:szCs w:val="24"/>
          <w:lang w:val="en-GB"/>
        </w:rPr>
        <w:t>Mold</w:t>
      </w:r>
      <w:r w:rsidR="00421E92" w:rsidRPr="00A72A8C">
        <w:rPr>
          <w:rStyle w:val="tlid-translation"/>
          <w:rFonts w:cs="Arial"/>
          <w:b/>
          <w:spacing w:val="-6"/>
          <w:sz w:val="24"/>
          <w:szCs w:val="24"/>
          <w:lang w:val="en-GB"/>
        </w:rPr>
        <w:t xml:space="preserve"> on a wet wood surface </w:t>
      </w:r>
      <w:r w:rsidR="00421E92" w:rsidRPr="00A72A8C">
        <w:rPr>
          <w:rFonts w:eastAsia="Times New Roman" w:cs="Arial"/>
          <w:spacing w:val="-6"/>
          <w:sz w:val="24"/>
          <w:szCs w:val="24"/>
          <w:lang w:val="en-GB" w:eastAsia="lv-LV"/>
        </w:rPr>
        <w:t xml:space="preserve">(Morozovs </w:t>
      </w:r>
      <w:r w:rsidR="004454CA" w:rsidRPr="00A72A8C">
        <w:rPr>
          <w:rFonts w:eastAsia="Times New Roman" w:cs="Arial"/>
          <w:spacing w:val="-6"/>
          <w:sz w:val="24"/>
          <w:szCs w:val="24"/>
          <w:lang w:val="en-GB" w:eastAsia="lv-LV"/>
        </w:rPr>
        <w:t>et.al.,</w:t>
      </w:r>
      <w:r w:rsidR="00421E92" w:rsidRPr="00A72A8C">
        <w:rPr>
          <w:rFonts w:eastAsia="Times New Roman" w:cs="Arial"/>
          <w:spacing w:val="-6"/>
          <w:sz w:val="24"/>
          <w:szCs w:val="24"/>
          <w:lang w:val="en-GB" w:eastAsia="lv-LV"/>
        </w:rPr>
        <w:t xml:space="preserve"> 2018)</w:t>
      </w:r>
    </w:p>
    <w:p w14:paraId="5DC1D9F7" w14:textId="77777777" w:rsidR="00F459C6" w:rsidRPr="00A72A8C" w:rsidRDefault="00F459C6" w:rsidP="00F459C6">
      <w:pPr>
        <w:rPr>
          <w:rStyle w:val="tlid-translation"/>
          <w:rFonts w:cs="Arial"/>
          <w:spacing w:val="-6"/>
          <w:sz w:val="24"/>
          <w:szCs w:val="24"/>
          <w:lang w:val="en-GB"/>
        </w:rPr>
      </w:pPr>
    </w:p>
    <w:p w14:paraId="08CBEACB" w14:textId="65A1E84B" w:rsidR="00F459C6" w:rsidRPr="00A72A8C" w:rsidRDefault="00F459C6" w:rsidP="009527CE">
      <w:pPr>
        <w:rPr>
          <w:rFonts w:cs="Arial"/>
          <w:spacing w:val="-6"/>
          <w:sz w:val="24"/>
          <w:szCs w:val="24"/>
          <w:lang w:val="en-GB"/>
        </w:rPr>
      </w:pPr>
      <w:r w:rsidRPr="00A72A8C">
        <w:rPr>
          <w:rStyle w:val="tlid-translation"/>
          <w:rFonts w:cs="Arial"/>
          <w:spacing w:val="-6"/>
          <w:sz w:val="24"/>
          <w:szCs w:val="24"/>
          <w:lang w:val="en-GB"/>
        </w:rPr>
        <w:t>Mold can be washed or planed. Green wood should be dried or treated as soon as possible to avoid wood mold with a suitable fungicide.</w:t>
      </w:r>
      <w:r w:rsidR="009527CE" w:rsidRPr="00A72A8C">
        <w:rPr>
          <w:rFonts w:cs="Arial"/>
          <w:spacing w:val="-6"/>
          <w:sz w:val="24"/>
          <w:szCs w:val="24"/>
          <w:lang w:val="en-GB"/>
        </w:rPr>
        <w:t xml:space="preserve"> </w:t>
      </w:r>
      <w:r w:rsidRPr="00A72A8C">
        <w:rPr>
          <w:rFonts w:cs="Arial"/>
          <w:color w:val="000000"/>
          <w:spacing w:val="-6"/>
          <w:sz w:val="24"/>
          <w:szCs w:val="24"/>
          <w:lang w:val="en-GB"/>
        </w:rPr>
        <w:t xml:space="preserve">Fungi reduce properties of wood. </w:t>
      </w:r>
      <w:r w:rsidRPr="00A72A8C">
        <w:rPr>
          <w:rFonts w:eastAsia="Times New Roman" w:cs="Arial"/>
          <w:spacing w:val="-6"/>
          <w:sz w:val="24"/>
          <w:szCs w:val="24"/>
          <w:lang w:val="en-GB" w:eastAsia="lv-LV"/>
        </w:rPr>
        <w:t>Effect of decay on properties (Ta</w:t>
      </w:r>
      <w:r w:rsidR="00C72DEA" w:rsidRPr="00A72A8C">
        <w:rPr>
          <w:rFonts w:eastAsia="Times New Roman" w:cs="Arial"/>
          <w:spacing w:val="-6"/>
          <w:sz w:val="24"/>
          <w:szCs w:val="24"/>
          <w:lang w:val="en-GB" w:eastAsia="lv-LV"/>
        </w:rPr>
        <w:t>ble 1.19</w:t>
      </w:r>
      <w:r w:rsidRPr="00A72A8C">
        <w:rPr>
          <w:rFonts w:eastAsia="Times New Roman" w:cs="Arial"/>
          <w:spacing w:val="-6"/>
          <w:sz w:val="24"/>
          <w:szCs w:val="24"/>
          <w:lang w:val="en-GB" w:eastAsia="lv-LV"/>
        </w:rPr>
        <w:t>.) shows expected strength losses in wood that has been partially destroyed by decay. The table is for softwoods only and for just one type of decay.</w:t>
      </w:r>
    </w:p>
    <w:p w14:paraId="11FB354E" w14:textId="43839AD6" w:rsidR="00F459C6" w:rsidRPr="00A72A8C" w:rsidRDefault="00F459C6" w:rsidP="00F459C6">
      <w:pPr>
        <w:ind w:right="92"/>
        <w:contextualSpacing/>
        <w:jc w:val="right"/>
        <w:rPr>
          <w:rFonts w:eastAsia="Times New Roman" w:cs="Arial"/>
          <w:spacing w:val="-6"/>
          <w:sz w:val="24"/>
          <w:szCs w:val="24"/>
          <w:lang w:val="en-GB" w:eastAsia="lv-LV"/>
        </w:rPr>
      </w:pPr>
      <w:r w:rsidRPr="00A72A8C">
        <w:rPr>
          <w:rFonts w:eastAsia="Times New Roman" w:cs="Arial"/>
          <w:spacing w:val="-6"/>
          <w:sz w:val="24"/>
          <w:szCs w:val="24"/>
          <w:lang w:val="en-GB" w:eastAsia="lv-LV"/>
        </w:rPr>
        <w:t xml:space="preserve">Table </w:t>
      </w:r>
      <w:r w:rsidR="00700EB1" w:rsidRPr="00A72A8C">
        <w:rPr>
          <w:rFonts w:eastAsia="Times New Roman" w:cs="Arial"/>
          <w:spacing w:val="-6"/>
          <w:sz w:val="24"/>
          <w:szCs w:val="24"/>
          <w:lang w:val="en-GB" w:eastAsia="lv-LV"/>
        </w:rPr>
        <w:t>1.19</w:t>
      </w:r>
      <w:r w:rsidRPr="00A72A8C">
        <w:rPr>
          <w:rFonts w:eastAsia="Times New Roman" w:cs="Arial"/>
          <w:spacing w:val="-6"/>
          <w:sz w:val="24"/>
          <w:szCs w:val="24"/>
          <w:lang w:val="en-GB" w:eastAsia="lv-LV"/>
        </w:rPr>
        <w:t>.</w:t>
      </w:r>
    </w:p>
    <w:p w14:paraId="6D38B6B8" w14:textId="77777777" w:rsidR="00F459C6" w:rsidRPr="00A72A8C" w:rsidRDefault="00F459C6" w:rsidP="00F459C6">
      <w:pPr>
        <w:ind w:right="92"/>
        <w:contextualSpacing/>
        <w:jc w:val="center"/>
        <w:rPr>
          <w:rFonts w:eastAsia="Times New Roman" w:cs="Arial"/>
          <w:b/>
          <w:spacing w:val="-6"/>
          <w:sz w:val="24"/>
          <w:szCs w:val="24"/>
          <w:lang w:val="en-GB" w:eastAsia="lv-LV"/>
        </w:rPr>
      </w:pPr>
      <w:r w:rsidRPr="00A72A8C">
        <w:rPr>
          <w:rFonts w:eastAsia="Times New Roman" w:cs="Arial"/>
          <w:b/>
          <w:spacing w:val="-6"/>
          <w:sz w:val="24"/>
          <w:szCs w:val="24"/>
          <w:lang w:val="en-GB" w:eastAsia="lv-LV"/>
        </w:rPr>
        <w:t>Probable Strength of Wood in Early Stage of Decay (5 to 10%)</w:t>
      </w:r>
    </w:p>
    <w:tbl>
      <w:tblPr>
        <w:tblStyle w:val="TableGrid"/>
        <w:tblW w:w="9209" w:type="dxa"/>
        <w:tblLook w:val="04A0" w:firstRow="1" w:lastRow="0" w:firstColumn="1" w:lastColumn="0" w:noHBand="0" w:noVBand="1"/>
      </w:tblPr>
      <w:tblGrid>
        <w:gridCol w:w="3964"/>
        <w:gridCol w:w="5245"/>
      </w:tblGrid>
      <w:tr w:rsidR="00F459C6" w:rsidRPr="00A72A8C" w14:paraId="64BCB3FE" w14:textId="77777777" w:rsidTr="006B4B9F">
        <w:tc>
          <w:tcPr>
            <w:tcW w:w="3964" w:type="dxa"/>
          </w:tcPr>
          <w:p w14:paraId="33C69254" w14:textId="77777777" w:rsidR="00F459C6" w:rsidRPr="00A72A8C" w:rsidRDefault="00F459C6" w:rsidP="006B4B9F">
            <w:pPr>
              <w:ind w:right="92"/>
              <w:contextualSpacing/>
              <w:rPr>
                <w:rFonts w:cs="Arial"/>
                <w:spacing w:val="-6"/>
                <w:lang w:val="en-GB"/>
              </w:rPr>
            </w:pPr>
            <w:r w:rsidRPr="00A72A8C">
              <w:rPr>
                <w:rFonts w:cs="Arial"/>
                <w:spacing w:val="-6"/>
                <w:lang w:val="en-GB"/>
              </w:rPr>
              <w:t>Strength property</w:t>
            </w:r>
          </w:p>
        </w:tc>
        <w:tc>
          <w:tcPr>
            <w:tcW w:w="5245" w:type="dxa"/>
          </w:tcPr>
          <w:p w14:paraId="63E86021"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Probable Remaining strength (% of original strength)</w:t>
            </w:r>
          </w:p>
        </w:tc>
      </w:tr>
      <w:tr w:rsidR="00F459C6" w:rsidRPr="00A72A8C" w14:paraId="2B545CD8" w14:textId="77777777" w:rsidTr="006B4B9F">
        <w:tc>
          <w:tcPr>
            <w:tcW w:w="3964" w:type="dxa"/>
          </w:tcPr>
          <w:p w14:paraId="36520798" w14:textId="77777777" w:rsidR="00F459C6" w:rsidRPr="00A72A8C" w:rsidRDefault="00F459C6" w:rsidP="006B4B9F">
            <w:pPr>
              <w:ind w:right="92"/>
              <w:contextualSpacing/>
              <w:rPr>
                <w:rFonts w:cs="Arial"/>
                <w:spacing w:val="-6"/>
                <w:lang w:val="en-GB"/>
              </w:rPr>
            </w:pPr>
            <w:r w:rsidRPr="00A72A8C">
              <w:rPr>
                <w:rFonts w:cs="Arial"/>
                <w:spacing w:val="-6"/>
                <w:lang w:val="en-GB"/>
              </w:rPr>
              <w:t>Static bending</w:t>
            </w:r>
          </w:p>
        </w:tc>
        <w:tc>
          <w:tcPr>
            <w:tcW w:w="5245" w:type="dxa"/>
          </w:tcPr>
          <w:p w14:paraId="03FA106A"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30</w:t>
            </w:r>
          </w:p>
        </w:tc>
      </w:tr>
      <w:tr w:rsidR="00F459C6" w:rsidRPr="00A72A8C" w14:paraId="6AD5E0C8" w14:textId="77777777" w:rsidTr="006B4B9F">
        <w:tc>
          <w:tcPr>
            <w:tcW w:w="3964" w:type="dxa"/>
          </w:tcPr>
          <w:p w14:paraId="5E7A95FF" w14:textId="77777777" w:rsidR="00F459C6" w:rsidRPr="00A72A8C" w:rsidRDefault="00F459C6" w:rsidP="006B4B9F">
            <w:pPr>
              <w:ind w:right="92"/>
              <w:contextualSpacing/>
              <w:rPr>
                <w:rFonts w:cs="Arial"/>
                <w:spacing w:val="-6"/>
                <w:lang w:val="en-GB"/>
              </w:rPr>
            </w:pPr>
            <w:r w:rsidRPr="00A72A8C">
              <w:rPr>
                <w:rFonts w:cs="Arial"/>
                <w:spacing w:val="-6"/>
                <w:lang w:val="en-GB"/>
              </w:rPr>
              <w:t>Impact bending</w:t>
            </w:r>
          </w:p>
        </w:tc>
        <w:tc>
          <w:tcPr>
            <w:tcW w:w="5245" w:type="dxa"/>
          </w:tcPr>
          <w:p w14:paraId="1FD93513"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20</w:t>
            </w:r>
          </w:p>
        </w:tc>
      </w:tr>
      <w:tr w:rsidR="00F459C6" w:rsidRPr="00A72A8C" w14:paraId="1DF90AE2" w14:textId="77777777" w:rsidTr="006B4B9F">
        <w:tc>
          <w:tcPr>
            <w:tcW w:w="3964" w:type="dxa"/>
          </w:tcPr>
          <w:p w14:paraId="2A1D526B" w14:textId="77777777" w:rsidR="00F459C6" w:rsidRPr="00A72A8C" w:rsidRDefault="00F459C6" w:rsidP="006B4B9F">
            <w:pPr>
              <w:ind w:right="92"/>
              <w:contextualSpacing/>
              <w:rPr>
                <w:rFonts w:cs="Arial"/>
                <w:spacing w:val="-6"/>
                <w:lang w:val="en-GB"/>
              </w:rPr>
            </w:pPr>
            <w:r w:rsidRPr="00A72A8C">
              <w:rPr>
                <w:rFonts w:cs="Arial"/>
                <w:spacing w:val="-6"/>
                <w:lang w:val="en-GB"/>
              </w:rPr>
              <w:t>Modulus of Elasticity</w:t>
            </w:r>
          </w:p>
        </w:tc>
        <w:tc>
          <w:tcPr>
            <w:tcW w:w="5245" w:type="dxa"/>
          </w:tcPr>
          <w:p w14:paraId="41EF8CCA"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30</w:t>
            </w:r>
          </w:p>
        </w:tc>
      </w:tr>
      <w:tr w:rsidR="00F459C6" w:rsidRPr="00A72A8C" w14:paraId="5D97263D" w14:textId="77777777" w:rsidTr="006B4B9F">
        <w:tc>
          <w:tcPr>
            <w:tcW w:w="3964" w:type="dxa"/>
          </w:tcPr>
          <w:p w14:paraId="76235059" w14:textId="77777777" w:rsidR="00F459C6" w:rsidRPr="00A72A8C" w:rsidRDefault="00F459C6" w:rsidP="006B4B9F">
            <w:pPr>
              <w:ind w:right="92"/>
              <w:contextualSpacing/>
              <w:rPr>
                <w:rFonts w:cs="Arial"/>
                <w:spacing w:val="-6"/>
                <w:lang w:val="en-GB"/>
              </w:rPr>
            </w:pPr>
            <w:r w:rsidRPr="00A72A8C">
              <w:rPr>
                <w:rFonts w:cs="Arial"/>
                <w:spacing w:val="-6"/>
                <w:lang w:val="en-GB"/>
              </w:rPr>
              <w:t>Compression parallel to grain</w:t>
            </w:r>
          </w:p>
        </w:tc>
        <w:tc>
          <w:tcPr>
            <w:tcW w:w="5245" w:type="dxa"/>
          </w:tcPr>
          <w:p w14:paraId="43CE54C7"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55</w:t>
            </w:r>
          </w:p>
        </w:tc>
      </w:tr>
      <w:tr w:rsidR="00F459C6" w:rsidRPr="00A72A8C" w14:paraId="5868617F" w14:textId="77777777" w:rsidTr="006B4B9F">
        <w:tc>
          <w:tcPr>
            <w:tcW w:w="3964" w:type="dxa"/>
          </w:tcPr>
          <w:p w14:paraId="0AA2EB19" w14:textId="77777777" w:rsidR="00F459C6" w:rsidRPr="00A72A8C" w:rsidRDefault="00F459C6" w:rsidP="006B4B9F">
            <w:pPr>
              <w:ind w:right="92"/>
              <w:contextualSpacing/>
              <w:rPr>
                <w:rFonts w:cs="Arial"/>
                <w:spacing w:val="-6"/>
                <w:lang w:val="en-GB"/>
              </w:rPr>
            </w:pPr>
            <w:r w:rsidRPr="00A72A8C">
              <w:rPr>
                <w:rFonts w:cs="Arial"/>
                <w:spacing w:val="-6"/>
                <w:lang w:val="en-GB"/>
              </w:rPr>
              <w:t>Tension parallel to grain</w:t>
            </w:r>
          </w:p>
        </w:tc>
        <w:tc>
          <w:tcPr>
            <w:tcW w:w="5245" w:type="dxa"/>
          </w:tcPr>
          <w:p w14:paraId="2721D801"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40</w:t>
            </w:r>
          </w:p>
        </w:tc>
      </w:tr>
      <w:tr w:rsidR="00F459C6" w:rsidRPr="00A72A8C" w14:paraId="49A9472D" w14:textId="77777777" w:rsidTr="006B4B9F">
        <w:tc>
          <w:tcPr>
            <w:tcW w:w="3964" w:type="dxa"/>
          </w:tcPr>
          <w:p w14:paraId="37713BC0" w14:textId="77777777" w:rsidR="00F459C6" w:rsidRPr="00A72A8C" w:rsidRDefault="00F459C6" w:rsidP="006B4B9F">
            <w:pPr>
              <w:ind w:right="92"/>
              <w:contextualSpacing/>
              <w:rPr>
                <w:rFonts w:cs="Arial"/>
                <w:spacing w:val="-6"/>
                <w:lang w:val="en-GB"/>
              </w:rPr>
            </w:pPr>
            <w:r w:rsidRPr="00A72A8C">
              <w:rPr>
                <w:rFonts w:cs="Arial"/>
                <w:spacing w:val="-6"/>
                <w:lang w:val="en-GB"/>
              </w:rPr>
              <w:t>Compression perpendicular to grain</w:t>
            </w:r>
          </w:p>
        </w:tc>
        <w:tc>
          <w:tcPr>
            <w:tcW w:w="5245" w:type="dxa"/>
          </w:tcPr>
          <w:p w14:paraId="0E0DFCD6"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40</w:t>
            </w:r>
          </w:p>
        </w:tc>
      </w:tr>
      <w:tr w:rsidR="00F459C6" w:rsidRPr="00A72A8C" w14:paraId="65259699" w14:textId="77777777" w:rsidTr="006B4B9F">
        <w:tc>
          <w:tcPr>
            <w:tcW w:w="3964" w:type="dxa"/>
          </w:tcPr>
          <w:p w14:paraId="7E1C7457" w14:textId="77777777" w:rsidR="00F459C6" w:rsidRPr="00A72A8C" w:rsidRDefault="00F459C6" w:rsidP="006B4B9F">
            <w:pPr>
              <w:ind w:right="92"/>
              <w:contextualSpacing/>
              <w:rPr>
                <w:rFonts w:cs="Arial"/>
                <w:spacing w:val="-6"/>
                <w:lang w:val="en-GB"/>
              </w:rPr>
            </w:pPr>
            <w:r w:rsidRPr="00A72A8C">
              <w:rPr>
                <w:rFonts w:cs="Arial"/>
                <w:spacing w:val="-6"/>
                <w:lang w:val="en-GB"/>
              </w:rPr>
              <w:t>Shear</w:t>
            </w:r>
          </w:p>
        </w:tc>
        <w:tc>
          <w:tcPr>
            <w:tcW w:w="5245" w:type="dxa"/>
          </w:tcPr>
          <w:p w14:paraId="24A83C7F" w14:textId="77777777" w:rsidR="00F459C6" w:rsidRPr="00A72A8C" w:rsidRDefault="00F459C6" w:rsidP="006B4B9F">
            <w:pPr>
              <w:ind w:right="92"/>
              <w:contextualSpacing/>
              <w:jc w:val="center"/>
              <w:rPr>
                <w:rFonts w:cs="Arial"/>
                <w:spacing w:val="-6"/>
                <w:lang w:val="en-GB"/>
              </w:rPr>
            </w:pPr>
            <w:r w:rsidRPr="00A72A8C">
              <w:rPr>
                <w:rFonts w:cs="Arial"/>
                <w:spacing w:val="-6"/>
                <w:lang w:val="en-GB"/>
              </w:rPr>
              <w:t>80</w:t>
            </w:r>
          </w:p>
        </w:tc>
      </w:tr>
    </w:tbl>
    <w:p w14:paraId="681FCEB8" w14:textId="4C0F1F06" w:rsidR="002435FC" w:rsidRPr="00A72A8C" w:rsidRDefault="002435FC" w:rsidP="001711A0">
      <w:pPr>
        <w:pStyle w:val="Heading1"/>
        <w:spacing w:after="0" w:line="240" w:lineRule="auto"/>
        <w:rPr>
          <w:spacing w:val="-6"/>
          <w:szCs w:val="28"/>
          <w:lang w:val="en-GB"/>
        </w:rPr>
      </w:pPr>
      <w:r w:rsidRPr="00A72A8C">
        <w:rPr>
          <w:rFonts w:cs="Arial"/>
          <w:spacing w:val="-6"/>
          <w:sz w:val="24"/>
          <w:lang w:val="en-GB"/>
        </w:rPr>
        <w:br w:type="page"/>
      </w:r>
      <w:bookmarkStart w:id="28" w:name="_Toc56200183"/>
      <w:bookmarkStart w:id="29" w:name="_Toc56200194"/>
      <w:bookmarkStart w:id="30" w:name="_Toc60994173"/>
      <w:bookmarkEnd w:id="28"/>
      <w:r w:rsidR="00CE1D84" w:rsidRPr="00A72A8C">
        <w:rPr>
          <w:spacing w:val="-6"/>
          <w:szCs w:val="28"/>
          <w:lang w:val="en-GB"/>
        </w:rPr>
        <w:lastRenderedPageBreak/>
        <w:t>LIST OF REFERENCES</w:t>
      </w:r>
      <w:bookmarkEnd w:id="29"/>
      <w:bookmarkEnd w:id="30"/>
    </w:p>
    <w:p w14:paraId="1467F7DB" w14:textId="684E9556" w:rsidR="002435FC" w:rsidRPr="00A72A8C" w:rsidRDefault="002435FC" w:rsidP="00AA7962">
      <w:pPr>
        <w:pStyle w:val="ListParagraph"/>
        <w:numPr>
          <w:ilvl w:val="0"/>
          <w:numId w:val="26"/>
        </w:numPr>
        <w:ind w:left="426" w:hanging="426"/>
        <w:rPr>
          <w:rStyle w:val="Strong"/>
          <w:rFonts w:cstheme="majorBidi"/>
          <w:spacing w:val="-6"/>
          <w:sz w:val="24"/>
          <w:szCs w:val="24"/>
          <w:lang w:val="en-GB"/>
        </w:rPr>
      </w:pPr>
      <w:r w:rsidRPr="00A72A8C">
        <w:rPr>
          <w:rStyle w:val="Strong"/>
          <w:rFonts w:cs="Arial"/>
          <w:b w:val="0"/>
          <w:bCs w:val="0"/>
          <w:spacing w:val="-6"/>
          <w:sz w:val="24"/>
          <w:szCs w:val="24"/>
          <w:lang w:val="en-GB"/>
        </w:rPr>
        <w:t>EN 335:2013   Durability of wood and wood-based products – Use classes: definitions, application to solid wood and wood-based products</w:t>
      </w:r>
    </w:p>
    <w:p w14:paraId="739C511D" w14:textId="77777777"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lang w:val="en-GB"/>
        </w:rPr>
      </w:pPr>
      <w:r w:rsidRPr="00A72A8C">
        <w:rPr>
          <w:rFonts w:cs="Arial"/>
          <w:bCs/>
          <w:spacing w:val="-6"/>
          <w:sz w:val="24"/>
          <w:szCs w:val="24"/>
          <w:lang w:val="en-GB"/>
        </w:rPr>
        <w:t>EN 350:2016 Durability of wood and wood-based products – Testing and classification of the durability to biological agents of wood and wood-based materials</w:t>
      </w:r>
    </w:p>
    <w:p w14:paraId="2E7DCB4D" w14:textId="77777777" w:rsidR="00AA7962" w:rsidRPr="00A72A8C" w:rsidRDefault="00AA7962" w:rsidP="00AA7962">
      <w:pPr>
        <w:pStyle w:val="ListParagraph"/>
        <w:numPr>
          <w:ilvl w:val="0"/>
          <w:numId w:val="26"/>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EN 975-1:2009 Sawn timber - Appearance grading of hardwoods - Part 1: Oak and beech is used.</w:t>
      </w:r>
    </w:p>
    <w:p w14:paraId="45AC158E" w14:textId="77777777" w:rsidR="00BA09FF" w:rsidRDefault="00BA09FF" w:rsidP="00AA7962">
      <w:pPr>
        <w:pStyle w:val="ListParagraph"/>
        <w:numPr>
          <w:ilvl w:val="0"/>
          <w:numId w:val="26"/>
        </w:numPr>
        <w:spacing w:after="0" w:line="240" w:lineRule="auto"/>
        <w:ind w:left="426" w:hanging="426"/>
        <w:contextualSpacing w:val="0"/>
        <w:rPr>
          <w:rStyle w:val="tlid-translation"/>
          <w:rFonts w:cs="Arial"/>
          <w:spacing w:val="-6"/>
          <w:sz w:val="24"/>
          <w:szCs w:val="24"/>
          <w:lang w:val="en-GB"/>
        </w:rPr>
      </w:pPr>
      <w:r w:rsidRPr="00A72A8C">
        <w:rPr>
          <w:rStyle w:val="tlid-translation"/>
          <w:rFonts w:cs="Arial"/>
          <w:spacing w:val="-6"/>
          <w:sz w:val="24"/>
          <w:szCs w:val="24"/>
          <w:lang w:val="en-GB"/>
        </w:rPr>
        <w:t>EN 1912 "</w:t>
      </w:r>
      <w:r w:rsidRPr="00A72A8C">
        <w:rPr>
          <w:rFonts w:cs="Arial"/>
          <w:spacing w:val="-6"/>
          <w:sz w:val="24"/>
          <w:szCs w:val="24"/>
          <w:lang w:val="en-GB"/>
        </w:rPr>
        <w:t>Structural Timber. Strength classes. Assignment of visual grades and species</w:t>
      </w:r>
      <w:r w:rsidRPr="00A72A8C">
        <w:rPr>
          <w:rStyle w:val="tlid-translation"/>
          <w:rFonts w:cs="Arial"/>
          <w:spacing w:val="-6"/>
          <w:sz w:val="24"/>
          <w:szCs w:val="24"/>
          <w:lang w:val="en-GB"/>
        </w:rPr>
        <w:t>"</w:t>
      </w:r>
    </w:p>
    <w:p w14:paraId="4DA9B1BF" w14:textId="75C3B576"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Hill C.A.S. Wood Modification. Chichester: John Wiley &amp; Sons, Ltd, 2006. 239 p.</w:t>
      </w:r>
    </w:p>
    <w:p w14:paraId="0214D8F6" w14:textId="77777777"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lang w:val="en-GB"/>
        </w:rPr>
      </w:pPr>
      <w:proofErr w:type="spellStart"/>
      <w:r w:rsidRPr="00A72A8C">
        <w:rPr>
          <w:rFonts w:cs="Arial"/>
          <w:spacing w:val="-6"/>
          <w:sz w:val="24"/>
          <w:szCs w:val="24"/>
          <w:lang w:val="en-GB"/>
        </w:rPr>
        <w:t>Hoadley</w:t>
      </w:r>
      <w:proofErr w:type="spellEnd"/>
      <w:r w:rsidRPr="00A72A8C">
        <w:rPr>
          <w:rFonts w:cs="Arial"/>
          <w:spacing w:val="-6"/>
          <w:sz w:val="24"/>
          <w:szCs w:val="24"/>
          <w:lang w:val="en-GB"/>
        </w:rPr>
        <w:t xml:space="preserve"> R.B. Understanding Wood: A Craftsman's Guide to Wood Technology. The Taunton Press, 2000. 288 p.</w:t>
      </w:r>
    </w:p>
    <w:p w14:paraId="253E76A8" w14:textId="77777777" w:rsidR="00861783" w:rsidRPr="00A72A8C" w:rsidRDefault="00AA7962" w:rsidP="00861783">
      <w:pPr>
        <w:pStyle w:val="ListParagraph"/>
        <w:numPr>
          <w:ilvl w:val="0"/>
          <w:numId w:val="26"/>
        </w:numPr>
        <w:spacing w:after="0" w:line="240" w:lineRule="auto"/>
        <w:ind w:left="426" w:hanging="426"/>
        <w:contextualSpacing w:val="0"/>
        <w:rPr>
          <w:rStyle w:val="a-size-extra-large"/>
          <w:rFonts w:cs="Arial"/>
          <w:spacing w:val="-6"/>
          <w:sz w:val="24"/>
          <w:szCs w:val="24"/>
          <w:lang w:val="en-GB"/>
        </w:rPr>
      </w:pPr>
      <w:proofErr w:type="spellStart"/>
      <w:r w:rsidRPr="00A72A8C">
        <w:rPr>
          <w:rStyle w:val="a-size-extra-large"/>
          <w:spacing w:val="-6"/>
          <w:sz w:val="24"/>
          <w:szCs w:val="24"/>
          <w:lang w:val="en-GB"/>
        </w:rPr>
        <w:t>Porteous</w:t>
      </w:r>
      <w:proofErr w:type="spellEnd"/>
      <w:r w:rsidRPr="00A72A8C">
        <w:rPr>
          <w:rStyle w:val="a-size-extra-large"/>
          <w:spacing w:val="-6"/>
          <w:sz w:val="24"/>
          <w:szCs w:val="24"/>
          <w:lang w:val="en-GB"/>
        </w:rPr>
        <w:t xml:space="preserve"> J., </w:t>
      </w:r>
      <w:proofErr w:type="spellStart"/>
      <w:r w:rsidRPr="00A72A8C">
        <w:rPr>
          <w:rStyle w:val="a-size-extra-large"/>
          <w:spacing w:val="-6"/>
          <w:sz w:val="24"/>
          <w:szCs w:val="24"/>
          <w:lang w:val="en-GB"/>
        </w:rPr>
        <w:t>Kermani</w:t>
      </w:r>
      <w:proofErr w:type="spellEnd"/>
      <w:r w:rsidRPr="00A72A8C">
        <w:rPr>
          <w:rStyle w:val="a-size-extra-large"/>
          <w:spacing w:val="-6"/>
          <w:sz w:val="24"/>
          <w:szCs w:val="24"/>
          <w:lang w:val="en-GB"/>
        </w:rPr>
        <w:t xml:space="preserve"> A. Structural Timber Design to Eurocode 5 (Second edition). 2013., Willey-Blackwell, 640 p.</w:t>
      </w:r>
    </w:p>
    <w:p w14:paraId="7A8295FF" w14:textId="03EDC709" w:rsidR="00861783" w:rsidRPr="00A72A8C" w:rsidRDefault="00861783" w:rsidP="00861783">
      <w:pPr>
        <w:pStyle w:val="ListParagraph"/>
        <w:numPr>
          <w:ilvl w:val="0"/>
          <w:numId w:val="26"/>
        </w:numPr>
        <w:spacing w:after="0" w:line="240" w:lineRule="auto"/>
        <w:ind w:left="426" w:hanging="426"/>
        <w:contextualSpacing w:val="0"/>
        <w:rPr>
          <w:rFonts w:cs="Arial"/>
          <w:spacing w:val="-6"/>
          <w:sz w:val="24"/>
          <w:szCs w:val="24"/>
          <w:lang w:val="en-GB"/>
        </w:rPr>
      </w:pPr>
      <w:r w:rsidRPr="00A72A8C">
        <w:rPr>
          <w:rFonts w:eastAsia="Times New Roman" w:cs="Arial"/>
          <w:spacing w:val="-6"/>
          <w:sz w:val="24"/>
          <w:szCs w:val="24"/>
          <w:lang w:val="en-GB" w:eastAsia="lv-LV"/>
        </w:rPr>
        <w:t xml:space="preserve">Porter T. Wood identification and Use. </w:t>
      </w:r>
      <w:r w:rsidRPr="00A72A8C">
        <w:rPr>
          <w:spacing w:val="-6"/>
          <w:sz w:val="24"/>
          <w:szCs w:val="24"/>
        </w:rPr>
        <w:t xml:space="preserve">GMC </w:t>
      </w:r>
      <w:proofErr w:type="spellStart"/>
      <w:r w:rsidRPr="00A72A8C">
        <w:rPr>
          <w:spacing w:val="-6"/>
          <w:sz w:val="24"/>
          <w:szCs w:val="24"/>
        </w:rPr>
        <w:t>Publications</w:t>
      </w:r>
      <w:proofErr w:type="spellEnd"/>
      <w:r w:rsidRPr="00A72A8C">
        <w:rPr>
          <w:spacing w:val="-6"/>
          <w:sz w:val="24"/>
          <w:szCs w:val="24"/>
        </w:rPr>
        <w:t>, 2007., 288 p.</w:t>
      </w:r>
    </w:p>
    <w:p w14:paraId="747426F4" w14:textId="77777777" w:rsidR="00F9780E" w:rsidRPr="00A72A8C" w:rsidRDefault="00F9780E" w:rsidP="00F9780E">
      <w:pPr>
        <w:pStyle w:val="ListParagraph"/>
        <w:numPr>
          <w:ilvl w:val="0"/>
          <w:numId w:val="26"/>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Rowell R.M. Handbook of wood chemis</w:t>
      </w:r>
      <w:r>
        <w:rPr>
          <w:rFonts w:cs="Arial"/>
          <w:spacing w:val="-6"/>
          <w:sz w:val="24"/>
          <w:szCs w:val="24"/>
          <w:lang w:val="en-GB"/>
        </w:rPr>
        <w:t>try and wood composites. London</w:t>
      </w:r>
      <w:r w:rsidRPr="00A72A8C">
        <w:rPr>
          <w:rFonts w:cs="Arial"/>
          <w:spacing w:val="-6"/>
          <w:sz w:val="24"/>
          <w:szCs w:val="24"/>
          <w:lang w:val="en-GB"/>
        </w:rPr>
        <w:t xml:space="preserve">: </w:t>
      </w:r>
      <w:proofErr w:type="spellStart"/>
      <w:r w:rsidRPr="00A72A8C">
        <w:rPr>
          <w:rFonts w:cs="Arial"/>
          <w:spacing w:val="-6"/>
          <w:sz w:val="24"/>
          <w:szCs w:val="24"/>
          <w:lang w:val="en-GB"/>
        </w:rPr>
        <w:t>Taylor&amp;Francis</w:t>
      </w:r>
      <w:proofErr w:type="spellEnd"/>
      <w:r w:rsidRPr="00A72A8C">
        <w:rPr>
          <w:rFonts w:cs="Arial"/>
          <w:spacing w:val="-6"/>
          <w:sz w:val="24"/>
          <w:szCs w:val="24"/>
          <w:lang w:val="en-GB"/>
        </w:rPr>
        <w:t xml:space="preserve"> group, London, 2005. 487 p.</w:t>
      </w:r>
    </w:p>
    <w:p w14:paraId="74D41068" w14:textId="77777777"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lang w:val="en-GB"/>
        </w:rPr>
      </w:pPr>
      <w:proofErr w:type="spellStart"/>
      <w:r w:rsidRPr="00A72A8C">
        <w:rPr>
          <w:rFonts w:cs="Arial"/>
          <w:bCs/>
          <w:spacing w:val="-6"/>
          <w:kern w:val="36"/>
          <w:sz w:val="24"/>
          <w:szCs w:val="24"/>
          <w:lang w:val="en-GB"/>
        </w:rPr>
        <w:t>Niemz</w:t>
      </w:r>
      <w:proofErr w:type="spellEnd"/>
      <w:r w:rsidRPr="00A72A8C">
        <w:rPr>
          <w:rFonts w:cs="Arial"/>
          <w:bCs/>
          <w:spacing w:val="-6"/>
          <w:kern w:val="36"/>
          <w:sz w:val="24"/>
          <w:szCs w:val="24"/>
          <w:lang w:val="en-GB"/>
        </w:rPr>
        <w:t xml:space="preserve"> P. and </w:t>
      </w:r>
      <w:proofErr w:type="spellStart"/>
      <w:r w:rsidRPr="00A72A8C">
        <w:rPr>
          <w:rFonts w:cs="Arial"/>
          <w:spacing w:val="-6"/>
          <w:sz w:val="24"/>
          <w:szCs w:val="24"/>
          <w:lang w:val="en-GB"/>
        </w:rPr>
        <w:t>Sonderegger</w:t>
      </w:r>
      <w:proofErr w:type="spellEnd"/>
      <w:r w:rsidRPr="00A72A8C">
        <w:rPr>
          <w:rFonts w:cs="Arial"/>
          <w:spacing w:val="-6"/>
          <w:sz w:val="24"/>
          <w:szCs w:val="24"/>
          <w:lang w:val="en-GB"/>
        </w:rPr>
        <w:t xml:space="preserve"> W. U. </w:t>
      </w:r>
      <w:proofErr w:type="spellStart"/>
      <w:r w:rsidRPr="00A72A8C">
        <w:rPr>
          <w:rFonts w:cs="Arial"/>
          <w:bCs/>
          <w:spacing w:val="-6"/>
          <w:kern w:val="36"/>
          <w:sz w:val="24"/>
          <w:szCs w:val="24"/>
          <w:lang w:val="en-GB"/>
        </w:rPr>
        <w:t>Holzphysik</w:t>
      </w:r>
      <w:proofErr w:type="spellEnd"/>
      <w:r w:rsidRPr="00A72A8C">
        <w:rPr>
          <w:rFonts w:cs="Arial"/>
          <w:bCs/>
          <w:spacing w:val="-6"/>
          <w:kern w:val="36"/>
          <w:sz w:val="24"/>
          <w:szCs w:val="24"/>
          <w:lang w:val="en-GB"/>
        </w:rPr>
        <w:t xml:space="preserve">: </w:t>
      </w:r>
      <w:proofErr w:type="spellStart"/>
      <w:r w:rsidRPr="00A72A8C">
        <w:rPr>
          <w:rFonts w:cs="Arial"/>
          <w:bCs/>
          <w:spacing w:val="-6"/>
          <w:kern w:val="36"/>
          <w:sz w:val="24"/>
          <w:szCs w:val="24"/>
          <w:lang w:val="en-GB"/>
        </w:rPr>
        <w:t>Physik</w:t>
      </w:r>
      <w:proofErr w:type="spellEnd"/>
      <w:r w:rsidRPr="00A72A8C">
        <w:rPr>
          <w:rFonts w:cs="Arial"/>
          <w:bCs/>
          <w:spacing w:val="-6"/>
          <w:kern w:val="36"/>
          <w:sz w:val="24"/>
          <w:szCs w:val="24"/>
          <w:lang w:val="en-GB"/>
        </w:rPr>
        <w:t xml:space="preserve"> des </w:t>
      </w:r>
      <w:proofErr w:type="spellStart"/>
      <w:r w:rsidRPr="00A72A8C">
        <w:rPr>
          <w:rFonts w:cs="Arial"/>
          <w:bCs/>
          <w:spacing w:val="-6"/>
          <w:kern w:val="36"/>
          <w:sz w:val="24"/>
          <w:szCs w:val="24"/>
          <w:lang w:val="en-GB"/>
        </w:rPr>
        <w:t>Holzes</w:t>
      </w:r>
      <w:proofErr w:type="spellEnd"/>
      <w:r w:rsidRPr="00A72A8C">
        <w:rPr>
          <w:rFonts w:cs="Arial"/>
          <w:bCs/>
          <w:spacing w:val="-6"/>
          <w:kern w:val="36"/>
          <w:sz w:val="24"/>
          <w:szCs w:val="24"/>
          <w:lang w:val="en-GB"/>
        </w:rPr>
        <w:t xml:space="preserve"> und der </w:t>
      </w:r>
      <w:proofErr w:type="spellStart"/>
      <w:r w:rsidRPr="00A72A8C">
        <w:rPr>
          <w:rFonts w:cs="Arial"/>
          <w:bCs/>
          <w:spacing w:val="-6"/>
          <w:kern w:val="36"/>
          <w:sz w:val="24"/>
          <w:szCs w:val="24"/>
          <w:lang w:val="en-GB"/>
        </w:rPr>
        <w:t>Holzwerkstoffe</w:t>
      </w:r>
      <w:proofErr w:type="spellEnd"/>
      <w:r w:rsidRPr="00A72A8C">
        <w:rPr>
          <w:rFonts w:cs="Arial"/>
          <w:bCs/>
          <w:spacing w:val="-6"/>
          <w:kern w:val="36"/>
          <w:sz w:val="24"/>
          <w:szCs w:val="24"/>
          <w:lang w:val="en-GB"/>
        </w:rPr>
        <w:t>.</w:t>
      </w:r>
      <w:r w:rsidRPr="00A72A8C">
        <w:rPr>
          <w:rFonts w:cs="Arial"/>
          <w:spacing w:val="-6"/>
          <w:sz w:val="24"/>
          <w:szCs w:val="24"/>
          <w:lang w:val="en-GB"/>
        </w:rPr>
        <w:t xml:space="preserve"> Carl </w:t>
      </w:r>
      <w:proofErr w:type="spellStart"/>
      <w:r w:rsidRPr="00A72A8C">
        <w:rPr>
          <w:rFonts w:cs="Arial"/>
          <w:spacing w:val="-6"/>
          <w:sz w:val="24"/>
          <w:szCs w:val="24"/>
          <w:lang w:val="en-GB"/>
        </w:rPr>
        <w:t>Hanser</w:t>
      </w:r>
      <w:proofErr w:type="spellEnd"/>
      <w:r w:rsidRPr="00A72A8C">
        <w:rPr>
          <w:rFonts w:cs="Arial"/>
          <w:spacing w:val="-6"/>
          <w:sz w:val="24"/>
          <w:szCs w:val="24"/>
          <w:lang w:val="en-GB"/>
        </w:rPr>
        <w:t xml:space="preserve"> </w:t>
      </w:r>
      <w:proofErr w:type="spellStart"/>
      <w:r w:rsidRPr="00A72A8C">
        <w:rPr>
          <w:rFonts w:cs="Arial"/>
          <w:spacing w:val="-6"/>
          <w:sz w:val="24"/>
          <w:szCs w:val="24"/>
          <w:lang w:val="en-GB"/>
        </w:rPr>
        <w:t>Verlag</w:t>
      </w:r>
      <w:proofErr w:type="spellEnd"/>
      <w:r w:rsidRPr="00A72A8C">
        <w:rPr>
          <w:rFonts w:cs="Arial"/>
          <w:spacing w:val="-6"/>
          <w:sz w:val="24"/>
          <w:szCs w:val="24"/>
          <w:lang w:val="en-GB"/>
        </w:rPr>
        <w:t xml:space="preserve"> GmbH &amp; Co. 2017., 580 p.</w:t>
      </w:r>
    </w:p>
    <w:p w14:paraId="58F9D68A" w14:textId="1CB68D27" w:rsidR="00AA7962" w:rsidRPr="00A72A8C" w:rsidRDefault="00AA7962" w:rsidP="00AA7962">
      <w:pPr>
        <w:pStyle w:val="ListParagraph"/>
        <w:numPr>
          <w:ilvl w:val="0"/>
          <w:numId w:val="26"/>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 xml:space="preserve">Morozovs A., Irbe I., Bukšāns E. </w:t>
      </w:r>
      <w:r w:rsidR="00BF7C57" w:rsidRPr="00BF7C57">
        <w:rPr>
          <w:rFonts w:cs="Arial"/>
          <w:spacing w:val="-6"/>
          <w:sz w:val="24"/>
          <w:szCs w:val="24"/>
          <w:lang w:val="en-US"/>
        </w:rPr>
        <w:t>Chemical processing and protection of wood</w:t>
      </w:r>
      <w:r w:rsidR="00BF7C57">
        <w:rPr>
          <w:rFonts w:cs="Arial"/>
          <w:spacing w:val="-6"/>
          <w:sz w:val="24"/>
          <w:szCs w:val="24"/>
          <w:lang w:val="en-US"/>
        </w:rPr>
        <w:t xml:space="preserve"> (</w:t>
      </w:r>
      <w:proofErr w:type="spellStart"/>
      <w:r w:rsidRPr="00A72A8C">
        <w:rPr>
          <w:rFonts w:cs="Arial"/>
          <w:spacing w:val="-6"/>
          <w:sz w:val="24"/>
          <w:szCs w:val="24"/>
          <w:lang w:val="en-GB"/>
        </w:rPr>
        <w:t>Koksnes</w:t>
      </w:r>
      <w:proofErr w:type="spellEnd"/>
      <w:r w:rsidRPr="00A72A8C">
        <w:rPr>
          <w:rFonts w:cs="Arial"/>
          <w:spacing w:val="-6"/>
          <w:sz w:val="24"/>
          <w:szCs w:val="24"/>
          <w:lang w:val="en-GB"/>
        </w:rPr>
        <w:t xml:space="preserve"> </w:t>
      </w:r>
      <w:proofErr w:type="spellStart"/>
      <w:r w:rsidRPr="00A72A8C">
        <w:rPr>
          <w:rFonts w:cs="Arial"/>
          <w:spacing w:val="-6"/>
          <w:sz w:val="24"/>
          <w:szCs w:val="24"/>
          <w:lang w:val="en-GB"/>
        </w:rPr>
        <w:t>ķīmiskā</w:t>
      </w:r>
      <w:proofErr w:type="spellEnd"/>
      <w:r w:rsidRPr="00A72A8C">
        <w:rPr>
          <w:rFonts w:cs="Arial"/>
          <w:spacing w:val="-6"/>
          <w:sz w:val="24"/>
          <w:szCs w:val="24"/>
          <w:lang w:val="en-GB"/>
        </w:rPr>
        <w:t xml:space="preserve"> </w:t>
      </w:r>
      <w:proofErr w:type="spellStart"/>
      <w:r w:rsidRPr="00A72A8C">
        <w:rPr>
          <w:rFonts w:cs="Arial"/>
          <w:spacing w:val="-6"/>
          <w:sz w:val="24"/>
          <w:szCs w:val="24"/>
          <w:lang w:val="en-GB"/>
        </w:rPr>
        <w:t>pārstrāde</w:t>
      </w:r>
      <w:proofErr w:type="spellEnd"/>
      <w:r w:rsidRPr="00A72A8C">
        <w:rPr>
          <w:rFonts w:cs="Arial"/>
          <w:spacing w:val="-6"/>
          <w:sz w:val="24"/>
          <w:szCs w:val="24"/>
          <w:lang w:val="en-GB"/>
        </w:rPr>
        <w:t xml:space="preserve"> un </w:t>
      </w:r>
      <w:proofErr w:type="spellStart"/>
      <w:r w:rsidRPr="00A72A8C">
        <w:rPr>
          <w:rFonts w:cs="Arial"/>
          <w:spacing w:val="-6"/>
          <w:sz w:val="24"/>
          <w:szCs w:val="24"/>
          <w:lang w:val="en-GB"/>
        </w:rPr>
        <w:t>aizsardzība</w:t>
      </w:r>
      <w:proofErr w:type="spellEnd"/>
      <w:r w:rsidRPr="00A72A8C">
        <w:rPr>
          <w:rFonts w:cs="Arial"/>
          <w:spacing w:val="-6"/>
          <w:sz w:val="24"/>
          <w:szCs w:val="24"/>
          <w:lang w:val="en-GB"/>
        </w:rPr>
        <w:t>.</w:t>
      </w:r>
      <w:r w:rsidR="00BF7C57">
        <w:rPr>
          <w:rFonts w:cs="Arial"/>
          <w:spacing w:val="-6"/>
          <w:sz w:val="24"/>
          <w:szCs w:val="24"/>
          <w:lang w:val="en-GB"/>
        </w:rPr>
        <w:t xml:space="preserve"> In Latvia),</w:t>
      </w:r>
      <w:r w:rsidRPr="00A72A8C">
        <w:rPr>
          <w:rFonts w:cs="Arial"/>
          <w:spacing w:val="-6"/>
          <w:sz w:val="24"/>
          <w:szCs w:val="24"/>
          <w:lang w:val="en-GB"/>
        </w:rPr>
        <w:t xml:space="preserve"> </w:t>
      </w:r>
      <w:proofErr w:type="spellStart"/>
      <w:r w:rsidRPr="00A72A8C">
        <w:rPr>
          <w:rFonts w:cs="Arial"/>
          <w:spacing w:val="-6"/>
          <w:sz w:val="24"/>
          <w:szCs w:val="24"/>
          <w:lang w:val="en-GB"/>
        </w:rPr>
        <w:t>Avots</w:t>
      </w:r>
      <w:proofErr w:type="spellEnd"/>
      <w:r w:rsidRPr="00A72A8C">
        <w:rPr>
          <w:rFonts w:cs="Arial"/>
          <w:spacing w:val="-6"/>
          <w:sz w:val="24"/>
          <w:szCs w:val="24"/>
          <w:lang w:val="en-GB"/>
        </w:rPr>
        <w:t xml:space="preserve">, </w:t>
      </w:r>
      <w:proofErr w:type="spellStart"/>
      <w:r w:rsidRPr="00A72A8C">
        <w:rPr>
          <w:rFonts w:cs="Arial"/>
          <w:spacing w:val="-6"/>
          <w:sz w:val="24"/>
          <w:szCs w:val="24"/>
          <w:lang w:val="en-GB"/>
        </w:rPr>
        <w:t>Rīga</w:t>
      </w:r>
      <w:proofErr w:type="spellEnd"/>
      <w:r w:rsidRPr="00A72A8C">
        <w:rPr>
          <w:rFonts w:cs="Arial"/>
          <w:spacing w:val="-6"/>
          <w:sz w:val="24"/>
          <w:szCs w:val="24"/>
          <w:lang w:val="en-GB"/>
        </w:rPr>
        <w:t>, 2018., 171 p.</w:t>
      </w:r>
    </w:p>
    <w:p w14:paraId="66FD4EF1" w14:textId="182993A6" w:rsidR="002435FC" w:rsidRPr="00A72A8C" w:rsidRDefault="00C0298B" w:rsidP="00AA7962">
      <w:pPr>
        <w:pStyle w:val="ListParagraph"/>
        <w:numPr>
          <w:ilvl w:val="0"/>
          <w:numId w:val="26"/>
        </w:numPr>
        <w:spacing w:after="0" w:line="240" w:lineRule="auto"/>
        <w:ind w:left="426" w:hanging="426"/>
        <w:contextualSpacing w:val="0"/>
        <w:rPr>
          <w:rFonts w:cs="Arial"/>
          <w:spacing w:val="-6"/>
          <w:sz w:val="24"/>
          <w:szCs w:val="24"/>
          <w:lang w:val="en-GB"/>
        </w:rPr>
      </w:pPr>
      <w:r>
        <w:rPr>
          <w:rFonts w:cs="Arial"/>
          <w:spacing w:val="-6"/>
          <w:sz w:val="24"/>
          <w:szCs w:val="24"/>
          <w:lang w:val="en-GB"/>
        </w:rPr>
        <w:t xml:space="preserve">Sandberg D., and </w:t>
      </w:r>
      <w:proofErr w:type="spellStart"/>
      <w:r>
        <w:rPr>
          <w:rFonts w:cs="Arial"/>
          <w:spacing w:val="-6"/>
          <w:sz w:val="24"/>
          <w:szCs w:val="24"/>
          <w:lang w:val="en-GB"/>
        </w:rPr>
        <w:t>Kutnar</w:t>
      </w:r>
      <w:proofErr w:type="spellEnd"/>
      <w:r w:rsidRPr="00C0298B">
        <w:rPr>
          <w:rFonts w:cs="Arial"/>
          <w:spacing w:val="-6"/>
          <w:sz w:val="24"/>
          <w:szCs w:val="24"/>
          <w:lang w:val="en-GB"/>
        </w:rPr>
        <w:t xml:space="preserve"> </w:t>
      </w:r>
      <w:r>
        <w:rPr>
          <w:rFonts w:cs="Arial"/>
          <w:spacing w:val="-6"/>
          <w:sz w:val="24"/>
          <w:szCs w:val="24"/>
          <w:lang w:val="en-GB"/>
        </w:rPr>
        <w:t>A. T</w:t>
      </w:r>
      <w:r w:rsidRPr="00C0298B">
        <w:rPr>
          <w:rFonts w:cs="Arial"/>
          <w:spacing w:val="-6"/>
          <w:sz w:val="24"/>
          <w:szCs w:val="24"/>
          <w:lang w:val="en-GB"/>
        </w:rPr>
        <w:t>hermally modified timber: recent developments in Europe and North America. Wood and Fiber Science 48(1), 2016</w:t>
      </w:r>
      <w:r>
        <w:rPr>
          <w:rFonts w:cs="Arial"/>
          <w:spacing w:val="-6"/>
          <w:sz w:val="24"/>
          <w:szCs w:val="24"/>
          <w:lang w:val="en-GB"/>
        </w:rPr>
        <w:t xml:space="preserve">., </w:t>
      </w:r>
      <w:r w:rsidRPr="00C0298B">
        <w:rPr>
          <w:rFonts w:cs="Arial"/>
          <w:spacing w:val="-6"/>
          <w:sz w:val="24"/>
          <w:szCs w:val="24"/>
          <w:lang w:val="en-GB"/>
        </w:rPr>
        <w:t xml:space="preserve">28-39 </w:t>
      </w:r>
      <w:proofErr w:type="spellStart"/>
      <w:proofErr w:type="gramStart"/>
      <w:r w:rsidRPr="00C0298B">
        <w:rPr>
          <w:rFonts w:cs="Arial"/>
          <w:spacing w:val="-6"/>
          <w:sz w:val="24"/>
          <w:szCs w:val="24"/>
          <w:lang w:val="en-GB"/>
        </w:rPr>
        <w:t>pp.</w:t>
      </w:r>
      <w:r w:rsidR="002435FC" w:rsidRPr="00A72A8C">
        <w:rPr>
          <w:rFonts w:cs="Arial"/>
          <w:spacing w:val="-6"/>
          <w:sz w:val="24"/>
          <w:szCs w:val="24"/>
          <w:lang w:val="en-GB"/>
        </w:rPr>
        <w:t>Wagenführ</w:t>
      </w:r>
      <w:proofErr w:type="spellEnd"/>
      <w:proofErr w:type="gramEnd"/>
      <w:r w:rsidR="002435FC" w:rsidRPr="00A72A8C">
        <w:rPr>
          <w:rFonts w:cs="Arial"/>
          <w:spacing w:val="-6"/>
          <w:sz w:val="24"/>
          <w:szCs w:val="24"/>
          <w:lang w:val="en-GB"/>
        </w:rPr>
        <w:t xml:space="preserve"> A.  </w:t>
      </w:r>
      <w:proofErr w:type="spellStart"/>
      <w:r w:rsidR="002435FC" w:rsidRPr="00A72A8C">
        <w:rPr>
          <w:rFonts w:cs="Arial"/>
          <w:spacing w:val="-6"/>
          <w:sz w:val="24"/>
          <w:szCs w:val="24"/>
          <w:lang w:val="en-GB"/>
        </w:rPr>
        <w:t>Scholz</w:t>
      </w:r>
      <w:proofErr w:type="spellEnd"/>
      <w:r w:rsidR="002435FC" w:rsidRPr="00A72A8C">
        <w:rPr>
          <w:rFonts w:cs="Arial"/>
          <w:spacing w:val="-6"/>
          <w:sz w:val="24"/>
          <w:szCs w:val="24"/>
          <w:lang w:val="en-GB"/>
        </w:rPr>
        <w:t xml:space="preserve"> F. </w:t>
      </w:r>
      <w:proofErr w:type="spellStart"/>
      <w:r w:rsidR="002435FC" w:rsidRPr="00A72A8C">
        <w:rPr>
          <w:rFonts w:cs="Arial"/>
          <w:bCs/>
          <w:spacing w:val="-6"/>
          <w:kern w:val="36"/>
          <w:sz w:val="24"/>
          <w:szCs w:val="24"/>
          <w:lang w:val="en-GB"/>
        </w:rPr>
        <w:t>Taschenbuch</w:t>
      </w:r>
      <w:proofErr w:type="spellEnd"/>
      <w:r w:rsidR="002435FC" w:rsidRPr="00A72A8C">
        <w:rPr>
          <w:rFonts w:cs="Arial"/>
          <w:bCs/>
          <w:spacing w:val="-6"/>
          <w:kern w:val="36"/>
          <w:sz w:val="24"/>
          <w:szCs w:val="24"/>
          <w:lang w:val="en-GB"/>
        </w:rPr>
        <w:t xml:space="preserve"> der </w:t>
      </w:r>
      <w:proofErr w:type="spellStart"/>
      <w:r w:rsidR="002435FC" w:rsidRPr="00A72A8C">
        <w:rPr>
          <w:rFonts w:cs="Arial"/>
          <w:bCs/>
          <w:spacing w:val="-6"/>
          <w:kern w:val="36"/>
          <w:sz w:val="24"/>
          <w:szCs w:val="24"/>
          <w:lang w:val="en-GB"/>
        </w:rPr>
        <w:t>Holztechnik</w:t>
      </w:r>
      <w:proofErr w:type="spellEnd"/>
      <w:r w:rsidR="002435FC" w:rsidRPr="00A72A8C">
        <w:rPr>
          <w:rFonts w:cs="Arial"/>
          <w:bCs/>
          <w:spacing w:val="-6"/>
          <w:kern w:val="36"/>
          <w:sz w:val="24"/>
          <w:szCs w:val="24"/>
          <w:lang w:val="en-GB"/>
        </w:rPr>
        <w:t xml:space="preserve">. </w:t>
      </w:r>
      <w:r w:rsidR="002435FC" w:rsidRPr="00A72A8C">
        <w:rPr>
          <w:rFonts w:cs="Arial"/>
          <w:spacing w:val="-6"/>
          <w:sz w:val="24"/>
          <w:szCs w:val="24"/>
          <w:lang w:val="en-GB"/>
        </w:rPr>
        <w:t xml:space="preserve">Carl </w:t>
      </w:r>
      <w:proofErr w:type="spellStart"/>
      <w:r w:rsidR="002435FC" w:rsidRPr="00A72A8C">
        <w:rPr>
          <w:rFonts w:cs="Arial"/>
          <w:spacing w:val="-6"/>
          <w:sz w:val="24"/>
          <w:szCs w:val="24"/>
          <w:lang w:val="en-GB"/>
        </w:rPr>
        <w:t>Hanser</w:t>
      </w:r>
      <w:proofErr w:type="spellEnd"/>
      <w:r w:rsidR="002435FC" w:rsidRPr="00A72A8C">
        <w:rPr>
          <w:rFonts w:cs="Arial"/>
          <w:spacing w:val="-6"/>
          <w:sz w:val="24"/>
          <w:szCs w:val="24"/>
          <w:lang w:val="en-GB"/>
        </w:rPr>
        <w:t xml:space="preserve"> </w:t>
      </w:r>
      <w:proofErr w:type="spellStart"/>
      <w:r w:rsidR="002435FC" w:rsidRPr="00A72A8C">
        <w:rPr>
          <w:rFonts w:cs="Arial"/>
          <w:spacing w:val="-6"/>
          <w:sz w:val="24"/>
          <w:szCs w:val="24"/>
          <w:lang w:val="en-GB"/>
        </w:rPr>
        <w:t>Verlag</w:t>
      </w:r>
      <w:proofErr w:type="spellEnd"/>
      <w:r w:rsidR="002435FC" w:rsidRPr="00A72A8C">
        <w:rPr>
          <w:rFonts w:cs="Arial"/>
          <w:spacing w:val="-6"/>
          <w:sz w:val="24"/>
          <w:szCs w:val="24"/>
          <w:lang w:val="en-GB"/>
        </w:rPr>
        <w:t xml:space="preserve"> GmbH &amp; Co. </w:t>
      </w:r>
      <w:r w:rsidR="002435FC" w:rsidRPr="00A72A8C">
        <w:rPr>
          <w:rFonts w:cs="Arial"/>
          <w:bCs/>
          <w:spacing w:val="-6"/>
          <w:kern w:val="36"/>
          <w:sz w:val="24"/>
          <w:szCs w:val="24"/>
          <w:lang w:val="en-GB"/>
        </w:rPr>
        <w:t xml:space="preserve">2018., </w:t>
      </w:r>
      <w:r w:rsidR="002435FC" w:rsidRPr="00A72A8C">
        <w:rPr>
          <w:rFonts w:cs="Arial"/>
          <w:spacing w:val="-6"/>
          <w:sz w:val="24"/>
          <w:szCs w:val="24"/>
          <w:lang w:val="en-GB"/>
        </w:rPr>
        <w:t>567 p.</w:t>
      </w:r>
    </w:p>
    <w:p w14:paraId="51285A82" w14:textId="62492964" w:rsidR="002435FC" w:rsidRPr="00A72A8C" w:rsidRDefault="002435FC" w:rsidP="001711A0">
      <w:pPr>
        <w:jc w:val="left"/>
        <w:rPr>
          <w:rFonts w:cs="Arial"/>
          <w:spacing w:val="-6"/>
          <w:kern w:val="0"/>
          <w:sz w:val="24"/>
          <w:szCs w:val="24"/>
          <w:lang w:val="en-GB" w:eastAsia="en-US"/>
        </w:rPr>
      </w:pPr>
    </w:p>
    <w:p w14:paraId="01E01AD2" w14:textId="77777777" w:rsidR="002435FC" w:rsidRPr="00A72A8C" w:rsidRDefault="002435FC" w:rsidP="001711A0">
      <w:pPr>
        <w:jc w:val="left"/>
        <w:rPr>
          <w:rFonts w:eastAsiaTheme="majorEastAsia" w:cstheme="majorBidi"/>
          <w:b/>
          <w:bCs/>
          <w:color w:val="538135"/>
          <w:spacing w:val="-6"/>
          <w:sz w:val="24"/>
          <w:szCs w:val="24"/>
          <w:lang w:val="en-GB"/>
        </w:rPr>
      </w:pPr>
    </w:p>
    <w:p w14:paraId="55BE3040" w14:textId="5DA03E48" w:rsidR="0002165B" w:rsidRPr="00A72A8C" w:rsidRDefault="0002165B" w:rsidP="001711A0">
      <w:pPr>
        <w:jc w:val="left"/>
        <w:rPr>
          <w:spacing w:val="-6"/>
          <w:sz w:val="24"/>
          <w:szCs w:val="24"/>
          <w:lang w:val="en-GB"/>
        </w:rPr>
      </w:pPr>
    </w:p>
    <w:sectPr w:rsidR="0002165B" w:rsidRPr="00A72A8C" w:rsidSect="00171E63">
      <w:headerReference w:type="default" r:id="rId52"/>
      <w:footerReference w:type="default" r:id="rId53"/>
      <w:footerReference w:type="first" r:id="rId54"/>
      <w:pgSz w:w="11907" w:h="16839" w:code="9"/>
      <w:pgMar w:top="0" w:right="1701" w:bottom="284"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9F4CBD" w16cid:durableId="237C7CDD"/>
  <w16cid:commentId w16cid:paraId="661C6B05" w16cid:durableId="237C7D5C"/>
  <w16cid:commentId w16cid:paraId="385B9B07" w16cid:durableId="237C7D82"/>
  <w16cid:commentId w16cid:paraId="43688E7E" w16cid:durableId="237C7DB8"/>
  <w16cid:commentId w16cid:paraId="5CF67F1E" w16cid:durableId="238070C4"/>
  <w16cid:commentId w16cid:paraId="4FB6A5D3" w16cid:durableId="23807244"/>
  <w16cid:commentId w16cid:paraId="5527C273" w16cid:durableId="238075D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2E6CF" w14:textId="77777777" w:rsidR="00632041" w:rsidRDefault="00632041" w:rsidP="00D45945">
      <w:r>
        <w:separator/>
      </w:r>
    </w:p>
  </w:endnote>
  <w:endnote w:type="continuationSeparator" w:id="0">
    <w:p w14:paraId="08E74146" w14:textId="77777777" w:rsidR="00632041" w:rsidRDefault="00632041" w:rsidP="00D45945">
      <w:r>
        <w:continuationSeparator/>
      </w:r>
    </w:p>
  </w:endnote>
  <w:endnote w:type="continuationNotice" w:id="1">
    <w:p w14:paraId="193D069F" w14:textId="77777777" w:rsidR="00632041" w:rsidRDefault="00632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Noto Sans">
    <w:altName w:val="Calibri"/>
    <w:charset w:val="BA"/>
    <w:family w:val="swiss"/>
    <w:pitch w:val="variable"/>
    <w:sig w:usb0="E00002FF" w:usb1="00000000"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50C61731" w:rsidR="00737EA2" w:rsidRDefault="00737EA2">
        <w:pPr>
          <w:pStyle w:val="Footer"/>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96FDA">
          <w:rPr>
            <w:noProof/>
          </w:rPr>
          <w:t>1</w:t>
        </w:r>
        <w:r>
          <w:rPr>
            <w:noProof/>
          </w:rPr>
          <w:fldChar w:fldCharType="end"/>
        </w:r>
        <w:r>
          <w:t xml:space="preserve"> | </w:t>
        </w:r>
        <w:r>
          <w:rPr>
            <w:color w:val="7F7F7F" w:themeColor="background1" w:themeShade="7F"/>
            <w:spacing w:val="60"/>
          </w:rPr>
          <w:t>Page</w:t>
        </w:r>
      </w:p>
    </w:sdtContent>
  </w:sdt>
  <w:p w14:paraId="7B0BF032" w14:textId="637DA65B" w:rsidR="00737EA2" w:rsidRDefault="00737EA2"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737EA2" w:rsidRDefault="00737EA2" w:rsidP="006E20D8">
    <w:pPr>
      <w:pStyle w:val="Footer"/>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2"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A6A45" w14:textId="77777777" w:rsidR="00632041" w:rsidRDefault="00632041" w:rsidP="00D45945">
      <w:r>
        <w:separator/>
      </w:r>
    </w:p>
  </w:footnote>
  <w:footnote w:type="continuationSeparator" w:id="0">
    <w:p w14:paraId="7FE03898" w14:textId="77777777" w:rsidR="00632041" w:rsidRDefault="00632041" w:rsidP="00D45945">
      <w:r>
        <w:continuationSeparator/>
      </w:r>
    </w:p>
  </w:footnote>
  <w:footnote w:type="continuationNotice" w:id="1">
    <w:p w14:paraId="7F43C164" w14:textId="77777777" w:rsidR="00632041" w:rsidRDefault="00632041"/>
  </w:footnote>
  <w:footnote w:id="2">
    <w:p w14:paraId="2C922BF1" w14:textId="65DE43AD" w:rsidR="00737EA2" w:rsidRPr="0018089A" w:rsidRDefault="00737EA2">
      <w:pPr>
        <w:pStyle w:val="FootnoteText"/>
        <w:rPr>
          <w:sz w:val="12"/>
          <w:szCs w:val="12"/>
          <w:lang w:val="lv-LV"/>
        </w:rPr>
      </w:pPr>
      <w:r w:rsidRPr="0018089A">
        <w:rPr>
          <w:rStyle w:val="FootnoteReference"/>
          <w:sz w:val="12"/>
          <w:szCs w:val="12"/>
        </w:rPr>
        <w:footnoteRef/>
      </w:r>
      <w:r w:rsidRPr="0018089A">
        <w:rPr>
          <w:sz w:val="12"/>
          <w:szCs w:val="12"/>
        </w:rPr>
        <w:t xml:space="preserve"> </w:t>
      </w:r>
      <w:hyperlink r:id="rId1" w:history="1">
        <w:r w:rsidRPr="00457ACC">
          <w:rPr>
            <w:rStyle w:val="Hyperlink"/>
            <w:sz w:val="12"/>
            <w:szCs w:val="12"/>
          </w:rPr>
          <w:t>https://www.mdpi.com/2079-6412/10/7/629/htm</w:t>
        </w:r>
      </w:hyperlink>
      <w:r>
        <w:rPr>
          <w:sz w:val="12"/>
          <w:szCs w:val="12"/>
        </w:rPr>
        <w:t xml:space="preserve"> </w:t>
      </w:r>
    </w:p>
  </w:footnote>
  <w:footnote w:id="3">
    <w:p w14:paraId="467A5E2C" w14:textId="7AB8C76F" w:rsidR="00737EA2" w:rsidRPr="001711A0" w:rsidRDefault="00737EA2">
      <w:pPr>
        <w:pStyle w:val="FootnoteText"/>
        <w:rPr>
          <w:sz w:val="12"/>
          <w:szCs w:val="12"/>
          <w:lang w:val="lv-LV"/>
        </w:rPr>
      </w:pPr>
      <w:r w:rsidRPr="001711A0">
        <w:rPr>
          <w:rStyle w:val="FootnoteReference"/>
          <w:sz w:val="12"/>
          <w:szCs w:val="12"/>
        </w:rPr>
        <w:footnoteRef/>
      </w:r>
      <w:r w:rsidRPr="001711A0">
        <w:rPr>
          <w:sz w:val="12"/>
          <w:szCs w:val="12"/>
        </w:rPr>
        <w:t xml:space="preserve"> </w:t>
      </w:r>
      <w:r w:rsidRPr="001711A0">
        <w:rPr>
          <w:rFonts w:cs="Arial"/>
          <w:b/>
          <w:sz w:val="12"/>
          <w:szCs w:val="12"/>
          <w:lang w:val="en-GB"/>
        </w:rPr>
        <w:t xml:space="preserve"> </w:t>
      </w:r>
      <w:hyperlink r:id="rId2" w:history="1">
        <w:r w:rsidRPr="001711A0">
          <w:rPr>
            <w:rStyle w:val="Hyperlink"/>
            <w:rFonts w:cs="Arial"/>
            <w:sz w:val="12"/>
            <w:szCs w:val="12"/>
            <w:lang w:val="en-GB"/>
          </w:rPr>
          <w:t>https://www.swedishwood.com/wood-facts/about-wood/wood-grades/</w:t>
        </w:r>
      </w:hyperlink>
    </w:p>
  </w:footnote>
  <w:footnote w:id="4">
    <w:p w14:paraId="79E63803" w14:textId="7074391B" w:rsidR="00737EA2" w:rsidRPr="00AF2C13" w:rsidRDefault="00737EA2">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3" w:history="1">
        <w:r w:rsidRPr="00AF2C13">
          <w:rPr>
            <w:rStyle w:val="Hyperlink"/>
            <w:sz w:val="12"/>
            <w:szCs w:val="12"/>
            <w:lang w:val="lv-LV"/>
          </w:rPr>
          <w:t>https://www.swedishwood.com/wood-facts/about-wood/wood-grades/</w:t>
        </w:r>
      </w:hyperlink>
      <w:r w:rsidRPr="00AF2C13">
        <w:rPr>
          <w:sz w:val="12"/>
          <w:szCs w:val="12"/>
          <w:lang w:val="lv-LV"/>
        </w:rPr>
        <w:t xml:space="preserve"> </w:t>
      </w:r>
    </w:p>
  </w:footnote>
  <w:footnote w:id="5">
    <w:p w14:paraId="36532CB1" w14:textId="23AA36C9" w:rsidR="00737EA2" w:rsidRPr="00AF2C13" w:rsidRDefault="00737EA2">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4" w:history="1">
        <w:r w:rsidRPr="00AF2C13">
          <w:rPr>
            <w:rStyle w:val="Hyperlink"/>
            <w:rFonts w:cs="Arial"/>
            <w:sz w:val="12"/>
            <w:szCs w:val="12"/>
            <w:lang w:val="lv-LV"/>
          </w:rPr>
          <w:t>https://www.youtube.com/watch?v=NoFex15PE1Y</w:t>
        </w:r>
      </w:hyperlink>
    </w:p>
  </w:footnote>
  <w:footnote w:id="6">
    <w:p w14:paraId="112E8639" w14:textId="05AFB569" w:rsidR="00737EA2" w:rsidRPr="00AF2C13" w:rsidRDefault="00737EA2">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5" w:history="1">
        <w:r w:rsidRPr="00AF2C13">
          <w:rPr>
            <w:rStyle w:val="Hyperlink"/>
            <w:rFonts w:cs="Arial"/>
            <w:sz w:val="12"/>
            <w:szCs w:val="12"/>
            <w:lang w:val="lv-LV"/>
          </w:rPr>
          <w:t>https://www.youtube.com/watch?v=iPoaGcyQ3us&amp;feature=emb_logo</w:t>
        </w:r>
      </w:hyperlink>
    </w:p>
  </w:footnote>
  <w:footnote w:id="7">
    <w:p w14:paraId="057A6FE9" w14:textId="537D72D5" w:rsidR="00737EA2" w:rsidRPr="00524D82" w:rsidRDefault="00737EA2" w:rsidP="00524D82">
      <w:pPr>
        <w:rPr>
          <w:rFonts w:cs="Arial"/>
          <w:sz w:val="16"/>
          <w:szCs w:val="16"/>
          <w:lang w:val="lv-LV"/>
        </w:rPr>
      </w:pPr>
      <w:r w:rsidRPr="00AF2C13">
        <w:rPr>
          <w:rStyle w:val="FootnoteReference"/>
          <w:sz w:val="12"/>
          <w:szCs w:val="12"/>
        </w:rPr>
        <w:footnoteRef/>
      </w:r>
      <w:r w:rsidRPr="00AF2C13">
        <w:rPr>
          <w:sz w:val="12"/>
          <w:szCs w:val="12"/>
          <w:lang w:val="lv-LV"/>
        </w:rPr>
        <w:t xml:space="preserve"> </w:t>
      </w:r>
      <w:hyperlink r:id="rId6" w:history="1">
        <w:r w:rsidRPr="00AF2C13">
          <w:rPr>
            <w:rStyle w:val="Hyperlink"/>
            <w:rFonts w:cs="Arial"/>
            <w:sz w:val="12"/>
            <w:szCs w:val="12"/>
            <w:lang w:val="lv-LV"/>
          </w:rPr>
          <w:t>https://www.youtube.com/watch?v=qFwOcHbJats</w:t>
        </w:r>
      </w:hyperlink>
    </w:p>
  </w:footnote>
  <w:footnote w:id="8">
    <w:p w14:paraId="357FED8F" w14:textId="24D5F7F9" w:rsidR="00737EA2" w:rsidRPr="00AF2C13" w:rsidRDefault="00737EA2">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7" w:history="1">
        <w:r w:rsidRPr="00AF2C13">
          <w:rPr>
            <w:rStyle w:val="Hyperlink"/>
            <w:rFonts w:cs="Arial"/>
            <w:sz w:val="12"/>
            <w:szCs w:val="12"/>
            <w:lang w:val="lv-LV"/>
          </w:rPr>
          <w:t>https://www.woodproducts.fi/content/quality-classes-names-and-dimensions</w:t>
        </w:r>
      </w:hyperlink>
      <w:r w:rsidRPr="00AF2C13">
        <w:rPr>
          <w:rFonts w:cs="Arial"/>
          <w:sz w:val="12"/>
          <w:szCs w:val="12"/>
          <w:lang w:val="lv-LV"/>
        </w:rPr>
        <w:t xml:space="preserve"> </w:t>
      </w:r>
    </w:p>
  </w:footnote>
  <w:footnote w:id="9">
    <w:p w14:paraId="16B10D05" w14:textId="680AC8F6" w:rsidR="00737EA2" w:rsidRPr="00AF2C13" w:rsidRDefault="00737EA2" w:rsidP="00780B56">
      <w:pPr>
        <w:pStyle w:val="NormalWeb"/>
        <w:spacing w:before="0" w:beforeAutospacing="0" w:after="0" w:afterAutospacing="0"/>
        <w:jc w:val="left"/>
        <w:rPr>
          <w:rFonts w:ascii="Verdana" w:hAnsi="Verdana" w:cs="Tahoma"/>
          <w:sz w:val="12"/>
          <w:szCs w:val="12"/>
          <w:lang w:val="lv-LV"/>
        </w:rPr>
      </w:pPr>
      <w:r w:rsidRPr="00AF2C13">
        <w:rPr>
          <w:rStyle w:val="FootnoteReference"/>
          <w:rFonts w:ascii="Verdana" w:hAnsi="Verdana" w:cs="Tahoma"/>
          <w:sz w:val="12"/>
          <w:szCs w:val="12"/>
        </w:rPr>
        <w:footnoteRef/>
      </w:r>
      <w:r w:rsidRPr="00AF2C13">
        <w:rPr>
          <w:rFonts w:ascii="Verdana" w:hAnsi="Verdana" w:cs="Tahoma"/>
          <w:sz w:val="12"/>
          <w:szCs w:val="12"/>
          <w:lang w:val="lv-LV"/>
        </w:rPr>
        <w:t xml:space="preserve"> </w:t>
      </w:r>
      <w:hyperlink r:id="rId8" w:history="1">
        <w:r w:rsidRPr="00AF2C13">
          <w:rPr>
            <w:rStyle w:val="Hyperlink"/>
            <w:rFonts w:ascii="Verdana" w:hAnsi="Verdana" w:cs="Tahoma"/>
            <w:sz w:val="12"/>
            <w:szCs w:val="12"/>
            <w:lang w:val="lv-LV"/>
          </w:rPr>
          <w:t>https://www.buildmagazine.org.nz/index.php/articles/show/whats-behind-timber-strength-and-stiffness</w:t>
        </w:r>
      </w:hyperlink>
      <w:r w:rsidRPr="00AF2C13">
        <w:rPr>
          <w:rFonts w:ascii="Verdana" w:hAnsi="Verdana" w:cs="Tahoma"/>
          <w:sz w:val="12"/>
          <w:szCs w:val="12"/>
          <w:lang w:val="lv-LV"/>
        </w:rPr>
        <w:t xml:space="preserve">; </w:t>
      </w:r>
    </w:p>
  </w:footnote>
  <w:footnote w:id="10">
    <w:p w14:paraId="6A1A623F" w14:textId="00CC6C2C" w:rsidR="00737EA2" w:rsidRPr="00AF2C13" w:rsidRDefault="00737EA2" w:rsidP="00780B56">
      <w:pPr>
        <w:pStyle w:val="FootnoteText"/>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9" w:history="1">
        <w:r w:rsidRPr="00AF2C13">
          <w:rPr>
            <w:rStyle w:val="Hyperlink"/>
            <w:rFonts w:cs="Tahoma"/>
            <w:sz w:val="12"/>
            <w:szCs w:val="12"/>
            <w:lang w:val="lv-LV"/>
          </w:rPr>
          <w:t>http://www.conceptionrp.com/product/crp-360/</w:t>
        </w:r>
      </w:hyperlink>
    </w:p>
  </w:footnote>
  <w:footnote w:id="11">
    <w:p w14:paraId="2E8E0FF4" w14:textId="6CE152E6" w:rsidR="00737EA2" w:rsidRPr="00AF2C13" w:rsidRDefault="00737EA2" w:rsidP="00780B56">
      <w:pPr>
        <w:pStyle w:val="FootnoteText"/>
        <w:jc w:val="left"/>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10" w:history="1">
        <w:r w:rsidRPr="00AF2C13">
          <w:rPr>
            <w:rStyle w:val="Hyperlink"/>
            <w:rFonts w:cs="Tahoma"/>
            <w:sz w:val="12"/>
            <w:szCs w:val="12"/>
            <w:lang w:val="lv-LV"/>
          </w:rPr>
          <w:t>https://www.youtube.com/watch?v=CfQ_60HuaTQ</w:t>
        </w:r>
      </w:hyperlink>
    </w:p>
  </w:footnote>
  <w:footnote w:id="12">
    <w:p w14:paraId="0A1591C8" w14:textId="15A9C907" w:rsidR="00737EA2" w:rsidRPr="00AF2C13" w:rsidRDefault="00737EA2" w:rsidP="00780B56">
      <w:pPr>
        <w:pStyle w:val="NormalWeb"/>
        <w:spacing w:before="0" w:beforeAutospacing="0" w:after="0" w:afterAutospacing="0"/>
        <w:jc w:val="left"/>
        <w:rPr>
          <w:rFonts w:ascii="Verdana" w:hAnsi="Verdana" w:cs="Tahoma"/>
          <w:sz w:val="12"/>
          <w:szCs w:val="12"/>
          <w:lang w:val="lv-LV"/>
        </w:rPr>
      </w:pPr>
      <w:r w:rsidRPr="00AF2C13">
        <w:rPr>
          <w:rStyle w:val="FootnoteReference"/>
          <w:rFonts w:ascii="Verdana" w:hAnsi="Verdana" w:cs="Tahoma"/>
          <w:sz w:val="12"/>
          <w:szCs w:val="12"/>
        </w:rPr>
        <w:footnoteRef/>
      </w:r>
      <w:r w:rsidRPr="00AF2C13">
        <w:rPr>
          <w:rFonts w:ascii="Verdana" w:hAnsi="Verdana" w:cs="Tahoma"/>
          <w:sz w:val="12"/>
          <w:szCs w:val="12"/>
          <w:lang w:val="lv-LV"/>
        </w:rPr>
        <w:t xml:space="preserve"> </w:t>
      </w:r>
      <w:hyperlink r:id="rId11" w:history="1">
        <w:r w:rsidRPr="00AF2C13">
          <w:rPr>
            <w:rStyle w:val="Hyperlink"/>
            <w:rFonts w:ascii="Verdana" w:hAnsi="Verdana" w:cs="Tahoma"/>
            <w:sz w:val="12"/>
            <w:szCs w:val="12"/>
            <w:lang w:val="lv-LV"/>
          </w:rPr>
          <w:t>http://falconengineeringusa.com/grading.html</w:t>
        </w:r>
      </w:hyperlink>
      <w:r w:rsidRPr="00AF2C13">
        <w:rPr>
          <w:rFonts w:ascii="Verdana" w:hAnsi="Verdana" w:cs="Tahoma"/>
          <w:sz w:val="12"/>
          <w:szCs w:val="12"/>
          <w:lang w:val="lv-LV"/>
        </w:rPr>
        <w:t xml:space="preserve"> </w:t>
      </w:r>
    </w:p>
  </w:footnote>
  <w:footnote w:id="13">
    <w:p w14:paraId="785A8C40" w14:textId="3DD28DAA" w:rsidR="00737EA2" w:rsidRPr="00AF2C13" w:rsidRDefault="00737EA2" w:rsidP="00780B56">
      <w:pPr>
        <w:pStyle w:val="NormalWeb"/>
        <w:spacing w:before="0" w:beforeAutospacing="0" w:after="0" w:afterAutospacing="0"/>
        <w:jc w:val="left"/>
        <w:rPr>
          <w:rFonts w:ascii="Verdana" w:hAnsi="Verdana" w:cs="Tahoma"/>
          <w:sz w:val="12"/>
          <w:szCs w:val="12"/>
          <w:lang w:val="lv-LV"/>
        </w:rPr>
      </w:pPr>
      <w:r w:rsidRPr="00AF2C13">
        <w:rPr>
          <w:rStyle w:val="FootnoteReference"/>
          <w:rFonts w:ascii="Verdana" w:hAnsi="Verdana" w:cs="Tahoma"/>
          <w:sz w:val="12"/>
          <w:szCs w:val="12"/>
        </w:rPr>
        <w:footnoteRef/>
      </w:r>
      <w:r w:rsidRPr="00AF2C13">
        <w:rPr>
          <w:rFonts w:ascii="Verdana" w:hAnsi="Verdana" w:cs="Tahoma"/>
          <w:sz w:val="12"/>
          <w:szCs w:val="12"/>
          <w:lang w:val="lv-LV"/>
        </w:rPr>
        <w:t xml:space="preserve"> </w:t>
      </w:r>
      <w:hyperlink r:id="rId12" w:history="1">
        <w:r w:rsidRPr="00AF2C13">
          <w:rPr>
            <w:rStyle w:val="Hyperlink"/>
            <w:rFonts w:ascii="Verdana" w:hAnsi="Verdana" w:cs="Tahoma"/>
            <w:sz w:val="12"/>
            <w:szCs w:val="12"/>
            <w:lang w:val="lv-LV"/>
          </w:rPr>
          <w:t>https://fpl.fs.fed.us</w:t>
        </w:r>
      </w:hyperlink>
      <w:r w:rsidRPr="00AF2C13">
        <w:rPr>
          <w:rFonts w:ascii="Verdana" w:hAnsi="Verdana" w:cs="Tahoma"/>
          <w:sz w:val="12"/>
          <w:szCs w:val="12"/>
          <w:lang w:val="lv-LV"/>
        </w:rPr>
        <w:t xml:space="preserve"> </w:t>
      </w:r>
    </w:p>
  </w:footnote>
  <w:footnote w:id="14">
    <w:p w14:paraId="32E115E5" w14:textId="51919284" w:rsidR="00737EA2" w:rsidRPr="00AF2C13" w:rsidRDefault="00737EA2" w:rsidP="00780B56">
      <w:pPr>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13" w:history="1">
        <w:r w:rsidRPr="00AF2C13">
          <w:rPr>
            <w:rStyle w:val="Hyperlink"/>
            <w:rFonts w:cs="Tahoma"/>
            <w:sz w:val="12"/>
            <w:szCs w:val="12"/>
            <w:lang w:val="lv-LV"/>
          </w:rPr>
          <w:t>www.youtube.com/watch?time_continue=25&amp;v=zbpFLABn7cE&amp;feature=emb_logo</w:t>
        </w:r>
      </w:hyperlink>
    </w:p>
  </w:footnote>
  <w:footnote w:id="15">
    <w:p w14:paraId="4C42DE19" w14:textId="4730C06D" w:rsidR="00737EA2" w:rsidRPr="00AF2C13" w:rsidRDefault="00737EA2">
      <w:pPr>
        <w:pStyle w:val="FootnoteText"/>
        <w:rPr>
          <w:rFonts w:cs="Tahoma"/>
          <w:sz w:val="12"/>
          <w:szCs w:val="12"/>
          <w:lang w:val="lv-LV"/>
        </w:rPr>
      </w:pPr>
      <w:r w:rsidRPr="00AF2C13">
        <w:rPr>
          <w:rStyle w:val="FootnoteReference"/>
          <w:rFonts w:cs="Tahoma"/>
          <w:sz w:val="12"/>
          <w:szCs w:val="12"/>
        </w:rPr>
        <w:footnoteRef/>
      </w:r>
      <w:r w:rsidRPr="00AF2C13">
        <w:rPr>
          <w:rFonts w:cs="Tahoma"/>
          <w:sz w:val="12"/>
          <w:szCs w:val="12"/>
          <w:lang w:val="lv-LV"/>
        </w:rPr>
        <w:t xml:space="preserve"> </w:t>
      </w:r>
      <w:hyperlink r:id="rId14" w:history="1">
        <w:r w:rsidRPr="00AF2C13">
          <w:rPr>
            <w:rStyle w:val="Hyperlink"/>
            <w:rFonts w:cs="Tahoma"/>
            <w:sz w:val="12"/>
            <w:szCs w:val="12"/>
            <w:lang w:val="lv-LV"/>
          </w:rPr>
          <w:t>https://www.youtube.com/watch?v=4FEgRSEq65I&amp;feature=emb_logo</w:t>
        </w:r>
      </w:hyperlink>
    </w:p>
  </w:footnote>
  <w:footnote w:id="16">
    <w:p w14:paraId="3F00B37D" w14:textId="4FFCE5C5" w:rsidR="00737EA2" w:rsidRPr="00780B56" w:rsidRDefault="00737EA2">
      <w:pPr>
        <w:pStyle w:val="FootnoteText"/>
        <w:rPr>
          <w:lang w:val="lv-LV"/>
        </w:rPr>
      </w:pPr>
      <w:r w:rsidRPr="00AF2C13">
        <w:rPr>
          <w:rStyle w:val="FootnoteReference"/>
          <w:rFonts w:cs="Tahoma"/>
          <w:sz w:val="12"/>
          <w:szCs w:val="12"/>
        </w:rPr>
        <w:footnoteRef/>
      </w:r>
      <w:r w:rsidRPr="00AF2C13">
        <w:rPr>
          <w:rFonts w:cs="Tahoma"/>
          <w:sz w:val="12"/>
          <w:szCs w:val="12"/>
          <w:lang w:val="lv-LV"/>
        </w:rPr>
        <w:t xml:space="preserve"> </w:t>
      </w:r>
      <w:hyperlink r:id="rId15" w:history="1">
        <w:r w:rsidRPr="00AF2C13">
          <w:rPr>
            <w:rStyle w:val="Hyperlink"/>
            <w:rFonts w:cs="Tahoma"/>
            <w:sz w:val="12"/>
            <w:szCs w:val="12"/>
            <w:lang w:val="lv-LV"/>
          </w:rPr>
          <w:t>https://microtec.eu/en/solutions/all-solutions/south-africa-fully-featured-goldeneye-706/</w:t>
        </w:r>
      </w:hyperlink>
      <w:r>
        <w:rPr>
          <w:rFonts w:cs="Arial"/>
          <w:sz w:val="16"/>
          <w:szCs w:val="16"/>
          <w:lang w:val="lv-LV"/>
        </w:rPr>
        <w:t xml:space="preserve"> </w:t>
      </w:r>
    </w:p>
  </w:footnote>
  <w:footnote w:id="17">
    <w:p w14:paraId="2AB72289" w14:textId="430E76B9" w:rsidR="00737EA2" w:rsidRPr="006B4B9F" w:rsidRDefault="00737EA2" w:rsidP="00AF2C13">
      <w:pPr>
        <w:pStyle w:val="NormalWeb"/>
        <w:spacing w:before="0" w:beforeAutospacing="0" w:after="0" w:afterAutospacing="0"/>
        <w:jc w:val="left"/>
        <w:rPr>
          <w:rFonts w:ascii="Verdana" w:hAnsi="Verdana" w:cs="Arial"/>
          <w:sz w:val="12"/>
          <w:szCs w:val="12"/>
          <w:lang w:val="lv-LV"/>
        </w:rPr>
      </w:pPr>
      <w:r w:rsidRPr="006B4B9F">
        <w:rPr>
          <w:rStyle w:val="FootnoteReference"/>
          <w:rFonts w:ascii="Verdana" w:hAnsi="Verdana"/>
          <w:sz w:val="12"/>
          <w:szCs w:val="12"/>
        </w:rPr>
        <w:footnoteRef/>
      </w:r>
      <w:r w:rsidRPr="006B4B9F">
        <w:rPr>
          <w:rFonts w:ascii="Verdana" w:hAnsi="Verdana"/>
          <w:sz w:val="12"/>
          <w:szCs w:val="12"/>
          <w:lang w:val="lv-LV"/>
        </w:rPr>
        <w:t xml:space="preserve"> </w:t>
      </w:r>
      <w:hyperlink r:id="rId16" w:history="1">
        <w:r w:rsidRPr="006B4B9F">
          <w:rPr>
            <w:rStyle w:val="Hyperlink"/>
            <w:rFonts w:ascii="Verdana" w:hAnsi="Verdana" w:cs="Arial"/>
            <w:sz w:val="12"/>
            <w:szCs w:val="12"/>
            <w:lang w:val="lv-LV"/>
          </w:rPr>
          <w:t>https://www.batestimber.co.uk/timber-services/</w:t>
        </w:r>
      </w:hyperlink>
      <w:r w:rsidRPr="006B4B9F">
        <w:rPr>
          <w:rFonts w:ascii="Verdana" w:hAnsi="Verdana" w:cs="Arial"/>
          <w:sz w:val="12"/>
          <w:szCs w:val="12"/>
          <w:lang w:val="lv-LV"/>
        </w:rPr>
        <w:t xml:space="preserve"> </w:t>
      </w:r>
    </w:p>
  </w:footnote>
  <w:footnote w:id="18">
    <w:p w14:paraId="2D05F02B" w14:textId="6E8C300A" w:rsidR="00737EA2" w:rsidRPr="00780B56" w:rsidRDefault="00737EA2" w:rsidP="00780B56">
      <w:pPr>
        <w:jc w:val="left"/>
        <w:rPr>
          <w:rFonts w:eastAsia="Times New Roman" w:cs="Arial"/>
          <w:color w:val="0563C1" w:themeColor="hyperlink"/>
          <w:sz w:val="16"/>
          <w:szCs w:val="16"/>
          <w:u w:val="single"/>
          <w:lang w:val="lv-LV" w:eastAsia="lv-LV"/>
        </w:rPr>
      </w:pPr>
      <w:r w:rsidRPr="006B4B9F">
        <w:rPr>
          <w:rStyle w:val="FootnoteReference"/>
          <w:sz w:val="12"/>
          <w:szCs w:val="12"/>
        </w:rPr>
        <w:footnoteRef/>
      </w:r>
      <w:r w:rsidRPr="006B4B9F">
        <w:rPr>
          <w:sz w:val="12"/>
          <w:szCs w:val="12"/>
          <w:lang w:val="lv-LV"/>
        </w:rPr>
        <w:t xml:space="preserve"> </w:t>
      </w:r>
      <w:hyperlink r:id="rId17" w:history="1">
        <w:r w:rsidRPr="006B4B9F">
          <w:rPr>
            <w:rStyle w:val="Hyperlink"/>
            <w:rFonts w:eastAsia="Times New Roman" w:cs="Arial"/>
            <w:sz w:val="12"/>
            <w:szCs w:val="12"/>
            <w:lang w:val="lv-LV" w:eastAsia="lv-LV"/>
          </w:rPr>
          <w:t>https://www.woodproducts.fi</w:t>
        </w:r>
      </w:hyperlink>
    </w:p>
  </w:footnote>
  <w:footnote w:id="19">
    <w:p w14:paraId="1DEBF707" w14:textId="00C81763" w:rsidR="00737EA2" w:rsidRPr="00AF2C13" w:rsidRDefault="00737EA2">
      <w:pPr>
        <w:pStyle w:val="FootnoteText"/>
        <w:rPr>
          <w:sz w:val="12"/>
          <w:szCs w:val="12"/>
          <w:lang w:val="lv-LV"/>
        </w:rPr>
      </w:pPr>
      <w:r w:rsidRPr="00AF2C13">
        <w:rPr>
          <w:rStyle w:val="FootnoteReference"/>
          <w:sz w:val="12"/>
          <w:szCs w:val="12"/>
        </w:rPr>
        <w:footnoteRef/>
      </w:r>
      <w:r w:rsidRPr="00AF2C13">
        <w:rPr>
          <w:sz w:val="12"/>
          <w:szCs w:val="12"/>
          <w:lang w:val="lv-LV"/>
        </w:rPr>
        <w:t xml:space="preserve"> </w:t>
      </w:r>
      <w:hyperlink r:id="rId18" w:history="1">
        <w:r w:rsidRPr="00AF2C13">
          <w:rPr>
            <w:rStyle w:val="Hyperlink"/>
            <w:sz w:val="12"/>
            <w:szCs w:val="12"/>
            <w:lang w:val="lv-LV"/>
          </w:rPr>
          <w:t>https://www.woodproducts.fi/content/standard-sizes-thicknesses-widths-and-lengths</w:t>
        </w:r>
      </w:hyperlink>
      <w:r w:rsidRPr="00AF2C13">
        <w:rPr>
          <w:sz w:val="12"/>
          <w:szCs w:val="12"/>
          <w:lang w:val="lv-LV"/>
        </w:rPr>
        <w:t xml:space="preserve"> </w:t>
      </w:r>
    </w:p>
  </w:footnote>
  <w:footnote w:id="20">
    <w:p w14:paraId="55C5474D" w14:textId="3AFFBAA5" w:rsidR="00737EA2" w:rsidRDefault="00737EA2">
      <w:pPr>
        <w:pStyle w:val="FootnoteText"/>
        <w:rPr>
          <w:sz w:val="16"/>
          <w:szCs w:val="16"/>
          <w:lang w:val="lv-LV"/>
        </w:rPr>
      </w:pPr>
      <w:r w:rsidRPr="00AF2C13">
        <w:rPr>
          <w:rStyle w:val="FootnoteReference"/>
          <w:sz w:val="12"/>
          <w:szCs w:val="12"/>
        </w:rPr>
        <w:footnoteRef/>
      </w:r>
      <w:r w:rsidRPr="00AF2C13">
        <w:rPr>
          <w:sz w:val="12"/>
          <w:szCs w:val="12"/>
          <w:lang w:val="lv-LV"/>
        </w:rPr>
        <w:t xml:space="preserve"> </w:t>
      </w:r>
      <w:hyperlink r:id="rId19" w:history="1">
        <w:r w:rsidRPr="00AF2C13">
          <w:rPr>
            <w:rStyle w:val="Hyperlink"/>
            <w:sz w:val="12"/>
            <w:szCs w:val="12"/>
            <w:lang w:val="lv-LV"/>
          </w:rPr>
          <w:t>https://www.woodproducts.fi/content/permitted-dimensional-deviations</w:t>
        </w:r>
      </w:hyperlink>
      <w:r w:rsidRPr="00F87CD3">
        <w:rPr>
          <w:sz w:val="16"/>
          <w:szCs w:val="16"/>
          <w:lang w:val="lv-LV"/>
        </w:rPr>
        <w:t xml:space="preserve"> </w:t>
      </w:r>
    </w:p>
    <w:p w14:paraId="7109DC8C" w14:textId="225EE929" w:rsidR="00737EA2" w:rsidRPr="004D3DAB" w:rsidRDefault="00737EA2" w:rsidP="004D3DAB">
      <w:pPr>
        <w:jc w:val="left"/>
        <w:rPr>
          <w:rFonts w:eastAsiaTheme="minorEastAsia" w:cs="Arial"/>
          <w:sz w:val="12"/>
          <w:szCs w:val="12"/>
          <w:lang w:val="lv-LV" w:eastAsia="lv-LV"/>
        </w:rPr>
      </w:pPr>
      <w:r w:rsidRPr="00596FDA">
        <w:rPr>
          <w:sz w:val="12"/>
          <w:szCs w:val="12"/>
          <w:vertAlign w:val="superscript"/>
          <w:lang w:val="lv-LV"/>
        </w:rPr>
        <w:t xml:space="preserve">20 </w:t>
      </w:r>
      <w:hyperlink r:id="rId20" w:history="1">
        <w:r w:rsidRPr="004D3DAB">
          <w:rPr>
            <w:rStyle w:val="Hyperlink"/>
            <w:rFonts w:eastAsiaTheme="minorEastAsia" w:cs="Arial"/>
            <w:sz w:val="12"/>
            <w:szCs w:val="12"/>
            <w:lang w:val="lv-LV" w:eastAsia="lv-LV"/>
          </w:rPr>
          <w:t>https://www.swedishwood.com/building-with-wood/about-glulam/choosing_glulam/</w:t>
        </w:r>
      </w:hyperlink>
    </w:p>
    <w:p w14:paraId="6085AD9D" w14:textId="77777777" w:rsidR="00737EA2" w:rsidRPr="00F87CD3" w:rsidRDefault="00737EA2">
      <w:pPr>
        <w:pStyle w:val="FootnoteText"/>
        <w:rPr>
          <w:sz w:val="16"/>
          <w:szCs w:val="16"/>
          <w:lang w:val="lv-LV"/>
        </w:rPr>
      </w:pPr>
    </w:p>
  </w:footnote>
  <w:footnote w:id="21">
    <w:p w14:paraId="2FA33EB1" w14:textId="023499E1" w:rsidR="00737EA2" w:rsidRPr="004E0D04" w:rsidRDefault="00737EA2" w:rsidP="00C83CCA">
      <w:pPr>
        <w:jc w:val="left"/>
        <w:rPr>
          <w:rFonts w:eastAsiaTheme="minorEastAsia" w:cs="Arial"/>
          <w:sz w:val="12"/>
          <w:szCs w:val="12"/>
          <w:lang w:val="lv-LV" w:eastAsia="lv-LV"/>
        </w:rPr>
      </w:pPr>
      <w:r w:rsidRPr="004E0D04">
        <w:rPr>
          <w:rStyle w:val="FootnoteReference"/>
          <w:sz w:val="12"/>
          <w:szCs w:val="12"/>
        </w:rPr>
        <w:footnoteRef/>
      </w:r>
      <w:r w:rsidRPr="004E0D04">
        <w:rPr>
          <w:sz w:val="12"/>
          <w:szCs w:val="12"/>
          <w:lang w:val="lv-LV"/>
        </w:rPr>
        <w:t xml:space="preserve"> </w:t>
      </w:r>
      <w:hyperlink r:id="rId21" w:history="1">
        <w:r w:rsidRPr="004E0D04">
          <w:rPr>
            <w:rStyle w:val="Hyperlink"/>
            <w:rFonts w:eastAsiaTheme="minorEastAsia" w:cs="Arial"/>
            <w:sz w:val="12"/>
            <w:szCs w:val="12"/>
            <w:lang w:val="lv-LV" w:eastAsia="lv-LV"/>
          </w:rPr>
          <w:t>https://www.swedishwood.com/building-with-wood/about-glulam/choosing_glulam/</w:t>
        </w:r>
      </w:hyperlink>
    </w:p>
  </w:footnote>
  <w:footnote w:id="22">
    <w:p w14:paraId="4699F643" w14:textId="05060A7A" w:rsidR="00737EA2" w:rsidRPr="00C83CCA" w:rsidRDefault="00737EA2" w:rsidP="00C83CCA">
      <w:pPr>
        <w:pStyle w:val="FootnoteText"/>
        <w:jc w:val="left"/>
        <w:rPr>
          <w:lang w:val="lv-LV"/>
        </w:rPr>
      </w:pPr>
      <w:r w:rsidRPr="004E0D04">
        <w:rPr>
          <w:rStyle w:val="FootnoteReference"/>
          <w:sz w:val="12"/>
          <w:szCs w:val="12"/>
        </w:rPr>
        <w:footnoteRef/>
      </w:r>
      <w:r w:rsidRPr="004E0D04">
        <w:rPr>
          <w:sz w:val="12"/>
          <w:szCs w:val="12"/>
          <w:lang w:val="lv-LV"/>
        </w:rPr>
        <w:t xml:space="preserve"> </w:t>
      </w:r>
      <w:hyperlink r:id="rId22" w:history="1">
        <w:r w:rsidRPr="004E0D04">
          <w:rPr>
            <w:rStyle w:val="Hyperlink"/>
            <w:rFonts w:eastAsiaTheme="minorEastAsia" w:cs="Arial"/>
            <w:sz w:val="12"/>
            <w:szCs w:val="12"/>
            <w:lang w:val="lv-LV" w:eastAsia="lv-LV"/>
          </w:rPr>
          <w:t>https://www.mdpi.com/1996-1944/13/14/3134/htm</w:t>
        </w:r>
      </w:hyperlink>
      <w:r w:rsidRPr="001711A0">
        <w:rPr>
          <w:rFonts w:eastAsiaTheme="minorEastAsia" w:cs="Arial"/>
          <w:lang w:val="lv-LV" w:eastAsia="lv-LV"/>
        </w:rPr>
        <w:t xml:space="preserve"> </w:t>
      </w:r>
    </w:p>
  </w:footnote>
  <w:footnote w:id="23">
    <w:p w14:paraId="25736F22" w14:textId="3982A4C2" w:rsidR="00737EA2" w:rsidRPr="001B3731" w:rsidRDefault="00737EA2">
      <w:pPr>
        <w:pStyle w:val="FootnoteText"/>
        <w:rPr>
          <w:sz w:val="12"/>
          <w:szCs w:val="12"/>
          <w:lang w:val="lv-LV"/>
        </w:rPr>
      </w:pPr>
      <w:r w:rsidRPr="001B3731">
        <w:rPr>
          <w:rStyle w:val="FootnoteReference"/>
          <w:sz w:val="12"/>
          <w:szCs w:val="12"/>
        </w:rPr>
        <w:footnoteRef/>
      </w:r>
      <w:r w:rsidRPr="001B3731">
        <w:rPr>
          <w:sz w:val="12"/>
          <w:szCs w:val="12"/>
          <w:lang w:val="lv-LV"/>
        </w:rPr>
        <w:t xml:space="preserve"> </w:t>
      </w:r>
      <w:hyperlink r:id="rId23" w:history="1">
        <w:r w:rsidRPr="00017EC2">
          <w:rPr>
            <w:rStyle w:val="Hyperlink"/>
            <w:sz w:val="12"/>
            <w:szCs w:val="12"/>
            <w:lang w:val="lv-LV"/>
          </w:rPr>
          <w:t>https://iopscience.iop.org/article/10.1088/1757-899X/251/1/012104</w:t>
        </w:r>
      </w:hyperlink>
      <w:r>
        <w:rPr>
          <w:sz w:val="12"/>
          <w:szCs w:val="12"/>
          <w:lang w:val="lv-LV"/>
        </w:rPr>
        <w:t xml:space="preserve"> </w:t>
      </w:r>
    </w:p>
  </w:footnote>
  <w:footnote w:id="24">
    <w:p w14:paraId="5E809E6E" w14:textId="225FE2FB" w:rsidR="00737EA2" w:rsidRPr="009527CE" w:rsidRDefault="00737EA2" w:rsidP="001711A0">
      <w:pPr>
        <w:pStyle w:val="FootnoteText"/>
        <w:rPr>
          <w:sz w:val="12"/>
          <w:szCs w:val="12"/>
          <w:lang w:val="lv-LV"/>
        </w:rPr>
      </w:pPr>
      <w:r w:rsidRPr="009527CE">
        <w:rPr>
          <w:rStyle w:val="FootnoteReference"/>
          <w:sz w:val="12"/>
          <w:szCs w:val="12"/>
        </w:rPr>
        <w:footnoteRef/>
      </w:r>
      <w:r w:rsidRPr="009527CE">
        <w:rPr>
          <w:sz w:val="12"/>
          <w:szCs w:val="12"/>
          <w:lang w:val="lv-LV"/>
        </w:rPr>
        <w:t xml:space="preserve"> </w:t>
      </w:r>
      <w:hyperlink r:id="rId24" w:history="1">
        <w:r w:rsidRPr="001C0590">
          <w:rPr>
            <w:rStyle w:val="Hyperlink"/>
            <w:sz w:val="12"/>
            <w:szCs w:val="12"/>
            <w:lang w:val="lv-LV"/>
          </w:rPr>
          <w:t>https://www.accoya.com/uk/</w:t>
        </w:r>
      </w:hyperlink>
      <w:r>
        <w:rPr>
          <w:sz w:val="12"/>
          <w:szCs w:val="12"/>
          <w:lang w:val="lv-LV"/>
        </w:rPr>
        <w:t xml:space="preserve"> </w:t>
      </w:r>
    </w:p>
  </w:footnote>
  <w:footnote w:id="25">
    <w:p w14:paraId="074AD91A" w14:textId="77777777" w:rsidR="00737EA2" w:rsidRPr="00891737" w:rsidRDefault="00737EA2" w:rsidP="001711A0">
      <w:pPr>
        <w:pStyle w:val="FootnoteText"/>
        <w:rPr>
          <w:sz w:val="16"/>
          <w:szCs w:val="16"/>
          <w:lang w:val="lv-LV"/>
        </w:rPr>
      </w:pPr>
      <w:r w:rsidRPr="009527CE">
        <w:rPr>
          <w:rStyle w:val="FootnoteReference"/>
          <w:sz w:val="12"/>
          <w:szCs w:val="12"/>
        </w:rPr>
        <w:footnoteRef/>
      </w:r>
      <w:r w:rsidRPr="009527CE">
        <w:rPr>
          <w:sz w:val="12"/>
          <w:szCs w:val="12"/>
        </w:rPr>
        <w:t xml:space="preserve"> </w:t>
      </w:r>
      <w:hyperlink r:id="rId25" w:history="1">
        <w:r w:rsidRPr="009527CE">
          <w:rPr>
            <w:rStyle w:val="Hyperlink"/>
            <w:sz w:val="12"/>
            <w:szCs w:val="12"/>
          </w:rPr>
          <w:t>https://tricoya.com/</w:t>
        </w:r>
      </w:hyperlink>
      <w:r w:rsidRPr="00891737">
        <w:rPr>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737EA2" w:rsidRDefault="00737EA2"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737EA2" w:rsidRDefault="00737EA2" w:rsidP="0002165B">
    <w:pPr>
      <w:pStyle w:val="Header"/>
      <w:tabs>
        <w:tab w:val="left" w:pos="2355"/>
        <w:tab w:val="right" w:pos="8460"/>
      </w:tabs>
      <w:ind w:left="-1418"/>
      <w:jc w:val="left"/>
    </w:pPr>
  </w:p>
  <w:p w14:paraId="4886F6DE" w14:textId="346E9A0C" w:rsidR="00737EA2" w:rsidRDefault="00737EA2" w:rsidP="0002165B">
    <w:pPr>
      <w:pStyle w:val="Header"/>
      <w:tabs>
        <w:tab w:val="left" w:pos="2355"/>
        <w:tab w:val="right" w:pos="8460"/>
      </w:tabs>
      <w:ind w:left="-1418"/>
      <w:jc w:val="left"/>
    </w:pPr>
  </w:p>
  <w:p w14:paraId="121892CF" w14:textId="77777777" w:rsidR="00737EA2" w:rsidRDefault="00737EA2"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5E0"/>
    <w:multiLevelType w:val="hybridMultilevel"/>
    <w:tmpl w:val="DDE2D9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3C6A1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7FE4811"/>
    <w:multiLevelType w:val="hybridMultilevel"/>
    <w:tmpl w:val="EBA6CE0C"/>
    <w:lvl w:ilvl="0" w:tplc="467A126E">
      <w:start w:val="1"/>
      <w:numFmt w:val="bullet"/>
      <w:lvlText w:val=""/>
      <w:lvlJc w:val="left"/>
      <w:pPr>
        <w:tabs>
          <w:tab w:val="num" w:pos="720"/>
        </w:tabs>
        <w:ind w:left="720" w:hanging="360"/>
      </w:pPr>
      <w:rPr>
        <w:rFonts w:ascii="Wingdings" w:hAnsi="Wingdings" w:hint="default"/>
      </w:rPr>
    </w:lvl>
    <w:lvl w:ilvl="1" w:tplc="5272505C">
      <w:start w:val="40"/>
      <w:numFmt w:val="bullet"/>
      <w:lvlText w:val="–"/>
      <w:lvlJc w:val="left"/>
      <w:pPr>
        <w:tabs>
          <w:tab w:val="num" w:pos="1440"/>
        </w:tabs>
        <w:ind w:left="1440" w:hanging="360"/>
      </w:pPr>
      <w:rPr>
        <w:rFonts w:ascii="Times New Roman" w:hAnsi="Times New Roman" w:hint="default"/>
      </w:rPr>
    </w:lvl>
    <w:lvl w:ilvl="2" w:tplc="6108EF76" w:tentative="1">
      <w:start w:val="1"/>
      <w:numFmt w:val="bullet"/>
      <w:lvlText w:val=""/>
      <w:lvlJc w:val="left"/>
      <w:pPr>
        <w:tabs>
          <w:tab w:val="num" w:pos="2160"/>
        </w:tabs>
        <w:ind w:left="2160" w:hanging="360"/>
      </w:pPr>
      <w:rPr>
        <w:rFonts w:ascii="Wingdings" w:hAnsi="Wingdings" w:hint="default"/>
      </w:rPr>
    </w:lvl>
    <w:lvl w:ilvl="3" w:tplc="104A6554" w:tentative="1">
      <w:start w:val="1"/>
      <w:numFmt w:val="bullet"/>
      <w:lvlText w:val=""/>
      <w:lvlJc w:val="left"/>
      <w:pPr>
        <w:tabs>
          <w:tab w:val="num" w:pos="2880"/>
        </w:tabs>
        <w:ind w:left="2880" w:hanging="360"/>
      </w:pPr>
      <w:rPr>
        <w:rFonts w:ascii="Wingdings" w:hAnsi="Wingdings" w:hint="default"/>
      </w:rPr>
    </w:lvl>
    <w:lvl w:ilvl="4" w:tplc="BF7C877A" w:tentative="1">
      <w:start w:val="1"/>
      <w:numFmt w:val="bullet"/>
      <w:lvlText w:val=""/>
      <w:lvlJc w:val="left"/>
      <w:pPr>
        <w:tabs>
          <w:tab w:val="num" w:pos="3600"/>
        </w:tabs>
        <w:ind w:left="3600" w:hanging="360"/>
      </w:pPr>
      <w:rPr>
        <w:rFonts w:ascii="Wingdings" w:hAnsi="Wingdings" w:hint="default"/>
      </w:rPr>
    </w:lvl>
    <w:lvl w:ilvl="5" w:tplc="DEB67B7E" w:tentative="1">
      <w:start w:val="1"/>
      <w:numFmt w:val="bullet"/>
      <w:lvlText w:val=""/>
      <w:lvlJc w:val="left"/>
      <w:pPr>
        <w:tabs>
          <w:tab w:val="num" w:pos="4320"/>
        </w:tabs>
        <w:ind w:left="4320" w:hanging="360"/>
      </w:pPr>
      <w:rPr>
        <w:rFonts w:ascii="Wingdings" w:hAnsi="Wingdings" w:hint="default"/>
      </w:rPr>
    </w:lvl>
    <w:lvl w:ilvl="6" w:tplc="1690D1C6" w:tentative="1">
      <w:start w:val="1"/>
      <w:numFmt w:val="bullet"/>
      <w:lvlText w:val=""/>
      <w:lvlJc w:val="left"/>
      <w:pPr>
        <w:tabs>
          <w:tab w:val="num" w:pos="5040"/>
        </w:tabs>
        <w:ind w:left="5040" w:hanging="360"/>
      </w:pPr>
      <w:rPr>
        <w:rFonts w:ascii="Wingdings" w:hAnsi="Wingdings" w:hint="default"/>
      </w:rPr>
    </w:lvl>
    <w:lvl w:ilvl="7" w:tplc="1BC0F2B4" w:tentative="1">
      <w:start w:val="1"/>
      <w:numFmt w:val="bullet"/>
      <w:lvlText w:val=""/>
      <w:lvlJc w:val="left"/>
      <w:pPr>
        <w:tabs>
          <w:tab w:val="num" w:pos="5760"/>
        </w:tabs>
        <w:ind w:left="5760" w:hanging="360"/>
      </w:pPr>
      <w:rPr>
        <w:rFonts w:ascii="Wingdings" w:hAnsi="Wingdings" w:hint="default"/>
      </w:rPr>
    </w:lvl>
    <w:lvl w:ilvl="8" w:tplc="AE7EA10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D70EF"/>
    <w:multiLevelType w:val="hybridMultilevel"/>
    <w:tmpl w:val="A02E8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CD2B43"/>
    <w:multiLevelType w:val="hybridMultilevel"/>
    <w:tmpl w:val="A52C0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C36A6A"/>
    <w:multiLevelType w:val="hybridMultilevel"/>
    <w:tmpl w:val="8886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FED1CE0"/>
    <w:multiLevelType w:val="hybridMultilevel"/>
    <w:tmpl w:val="590220FE"/>
    <w:lvl w:ilvl="0" w:tplc="A73E6F60">
      <w:start w:val="2"/>
      <w:numFmt w:val="bullet"/>
      <w:lvlText w:val="-"/>
      <w:lvlJc w:val="left"/>
      <w:pPr>
        <w:ind w:left="720" w:hanging="360"/>
      </w:pPr>
      <w:rPr>
        <w:rFonts w:ascii="Verdana" w:eastAsiaTheme="minorHAnsi" w:hAnsi="Verdana"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36302AD"/>
    <w:multiLevelType w:val="multilevel"/>
    <w:tmpl w:val="89F2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47806"/>
    <w:multiLevelType w:val="hybridMultilevel"/>
    <w:tmpl w:val="B32C2E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6243F5"/>
    <w:multiLevelType w:val="hybridMultilevel"/>
    <w:tmpl w:val="AA5E64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235F3258"/>
    <w:multiLevelType w:val="hybridMultilevel"/>
    <w:tmpl w:val="3E14F3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FC2389"/>
    <w:multiLevelType w:val="hybridMultilevel"/>
    <w:tmpl w:val="CE8C7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4A7646"/>
    <w:multiLevelType w:val="hybridMultilevel"/>
    <w:tmpl w:val="7E12F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BAC22C8"/>
    <w:multiLevelType w:val="multilevel"/>
    <w:tmpl w:val="22AC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5" w15:restartNumberingAfterBreak="0">
    <w:nsid w:val="2DB11BF4"/>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1472B8F"/>
    <w:multiLevelType w:val="multilevel"/>
    <w:tmpl w:val="41DE6A1A"/>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389D16CD"/>
    <w:multiLevelType w:val="hybridMultilevel"/>
    <w:tmpl w:val="E2D462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CCB69F3"/>
    <w:multiLevelType w:val="hybridMultilevel"/>
    <w:tmpl w:val="AAB69A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354BDA"/>
    <w:multiLevelType w:val="multilevel"/>
    <w:tmpl w:val="EA06A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25F14"/>
    <w:multiLevelType w:val="hybridMultilevel"/>
    <w:tmpl w:val="AA3671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F3F10AE"/>
    <w:multiLevelType w:val="hybridMultilevel"/>
    <w:tmpl w:val="0E146D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54D6910"/>
    <w:multiLevelType w:val="hybridMultilevel"/>
    <w:tmpl w:val="BF06D8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480657E8"/>
    <w:multiLevelType w:val="multilevel"/>
    <w:tmpl w:val="39F03978"/>
    <w:lvl w:ilvl="0">
      <w:start w:val="2"/>
      <w:numFmt w:val="decimal"/>
      <w:lvlText w:val="%1."/>
      <w:lvlJc w:val="left"/>
      <w:pPr>
        <w:ind w:left="675" w:hanging="675"/>
      </w:pPr>
      <w:rPr>
        <w:rFonts w:hint="default"/>
        <w:b/>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491E3C5E"/>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4A29448A"/>
    <w:multiLevelType w:val="multilevel"/>
    <w:tmpl w:val="52B07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952E97"/>
    <w:multiLevelType w:val="hybridMultilevel"/>
    <w:tmpl w:val="2F064D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107467C"/>
    <w:multiLevelType w:val="hybridMultilevel"/>
    <w:tmpl w:val="899E0E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9E26A1"/>
    <w:multiLevelType w:val="hybridMultilevel"/>
    <w:tmpl w:val="43E032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7F50C17"/>
    <w:multiLevelType w:val="hybridMultilevel"/>
    <w:tmpl w:val="1924E3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8545C4E"/>
    <w:multiLevelType w:val="multilevel"/>
    <w:tmpl w:val="617A0D2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C626C0D"/>
    <w:multiLevelType w:val="hybridMultilevel"/>
    <w:tmpl w:val="BCC8E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EB71EA"/>
    <w:multiLevelType w:val="hybridMultilevel"/>
    <w:tmpl w:val="CFC435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4640C10"/>
    <w:multiLevelType w:val="hybridMultilevel"/>
    <w:tmpl w:val="F55C7A0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E25669"/>
    <w:multiLevelType w:val="multilevel"/>
    <w:tmpl w:val="769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00E2D"/>
    <w:multiLevelType w:val="hybridMultilevel"/>
    <w:tmpl w:val="32485B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8474D8"/>
    <w:multiLevelType w:val="hybridMultilevel"/>
    <w:tmpl w:val="A61C0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D7C71A5"/>
    <w:multiLevelType w:val="hybridMultilevel"/>
    <w:tmpl w:val="0C7AE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44163D"/>
    <w:multiLevelType w:val="hybridMultilevel"/>
    <w:tmpl w:val="A0428E22"/>
    <w:lvl w:ilvl="0" w:tplc="04260001">
      <w:start w:val="1"/>
      <w:numFmt w:val="bullet"/>
      <w:lvlText w:val=""/>
      <w:lvlJc w:val="left"/>
      <w:pPr>
        <w:ind w:left="1287" w:hanging="360"/>
      </w:pPr>
      <w:rPr>
        <w:rFonts w:ascii="Symbol" w:hAnsi="Symbol"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1" w15:restartNumberingAfterBreak="0">
    <w:nsid w:val="74F05FD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15:restartNumberingAfterBreak="0">
    <w:nsid w:val="766128A7"/>
    <w:multiLevelType w:val="hybridMultilevel"/>
    <w:tmpl w:val="7D98C948"/>
    <w:lvl w:ilvl="0" w:tplc="A73E6F60">
      <w:start w:val="2"/>
      <w:numFmt w:val="bullet"/>
      <w:lvlText w:val="-"/>
      <w:lvlJc w:val="left"/>
      <w:pPr>
        <w:ind w:left="720" w:hanging="360"/>
      </w:pPr>
      <w:rPr>
        <w:rFonts w:ascii="Verdana" w:eastAsiaTheme="minorHAnsi" w:hAnsi="Verdana"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76D5770"/>
    <w:multiLevelType w:val="hybridMultilevel"/>
    <w:tmpl w:val="79DA2F1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4" w15:restartNumberingAfterBreak="0">
    <w:nsid w:val="7D087320"/>
    <w:multiLevelType w:val="hybridMultilevel"/>
    <w:tmpl w:val="BEF8EB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4"/>
  </w:num>
  <w:num w:numId="4">
    <w:abstractNumId w:val="31"/>
  </w:num>
  <w:num w:numId="5">
    <w:abstractNumId w:val="36"/>
  </w:num>
  <w:num w:numId="6">
    <w:abstractNumId w:val="7"/>
  </w:num>
  <w:num w:numId="7">
    <w:abstractNumId w:val="33"/>
  </w:num>
  <w:num w:numId="8">
    <w:abstractNumId w:val="34"/>
  </w:num>
  <w:num w:numId="9">
    <w:abstractNumId w:val="16"/>
  </w:num>
  <w:num w:numId="10">
    <w:abstractNumId w:val="23"/>
  </w:num>
  <w:num w:numId="11">
    <w:abstractNumId w:val="44"/>
  </w:num>
  <w:num w:numId="12">
    <w:abstractNumId w:val="28"/>
  </w:num>
  <w:num w:numId="13">
    <w:abstractNumId w:val="22"/>
  </w:num>
  <w:num w:numId="14">
    <w:abstractNumId w:val="43"/>
  </w:num>
  <w:num w:numId="15">
    <w:abstractNumId w:val="30"/>
  </w:num>
  <w:num w:numId="16">
    <w:abstractNumId w:val="11"/>
  </w:num>
  <w:num w:numId="17">
    <w:abstractNumId w:val="38"/>
  </w:num>
  <w:num w:numId="18">
    <w:abstractNumId w:val="39"/>
  </w:num>
  <w:num w:numId="19">
    <w:abstractNumId w:val="35"/>
  </w:num>
  <w:num w:numId="20">
    <w:abstractNumId w:val="29"/>
  </w:num>
  <w:num w:numId="21">
    <w:abstractNumId w:val="37"/>
  </w:num>
  <w:num w:numId="22">
    <w:abstractNumId w:val="21"/>
  </w:num>
  <w:num w:numId="23">
    <w:abstractNumId w:val="40"/>
  </w:num>
  <w:num w:numId="24">
    <w:abstractNumId w:val="19"/>
  </w:num>
  <w:num w:numId="25">
    <w:abstractNumId w:val="4"/>
  </w:num>
  <w:num w:numId="26">
    <w:abstractNumId w:val="1"/>
  </w:num>
  <w:num w:numId="27">
    <w:abstractNumId w:val="26"/>
  </w:num>
  <w:num w:numId="28">
    <w:abstractNumId w:val="3"/>
  </w:num>
  <w:num w:numId="29">
    <w:abstractNumId w:val="20"/>
  </w:num>
  <w:num w:numId="30">
    <w:abstractNumId w:val="10"/>
  </w:num>
  <w:num w:numId="31">
    <w:abstractNumId w:val="12"/>
  </w:num>
  <w:num w:numId="32">
    <w:abstractNumId w:val="13"/>
  </w:num>
  <w:num w:numId="33">
    <w:abstractNumId w:val="24"/>
  </w:num>
  <w:num w:numId="34">
    <w:abstractNumId w:val="27"/>
  </w:num>
  <w:num w:numId="35">
    <w:abstractNumId w:val="2"/>
  </w:num>
  <w:num w:numId="36">
    <w:abstractNumId w:val="0"/>
  </w:num>
  <w:num w:numId="37">
    <w:abstractNumId w:val="8"/>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6"/>
  </w:num>
  <w:num w:numId="41">
    <w:abstractNumId w:val="42"/>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15"/>
  </w:num>
  <w:num w:numId="45">
    <w:abstractNumId w:val="18"/>
  </w:num>
  <w:num w:numId="46">
    <w:abstractNumId w:val="41"/>
  </w:num>
  <w:num w:numId="47">
    <w:abstractNumId w:val="25"/>
  </w:num>
  <w:num w:numId="48">
    <w:abstractNumId w:val="9"/>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973"/>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39F"/>
    <w:rsid w:val="00067201"/>
    <w:rsid w:val="00067D57"/>
    <w:rsid w:val="00071EA8"/>
    <w:rsid w:val="00071F0D"/>
    <w:rsid w:val="00072630"/>
    <w:rsid w:val="000734A1"/>
    <w:rsid w:val="000740DD"/>
    <w:rsid w:val="000754A5"/>
    <w:rsid w:val="000765BA"/>
    <w:rsid w:val="00076DFD"/>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6F0"/>
    <w:rsid w:val="000A5E73"/>
    <w:rsid w:val="000A74FE"/>
    <w:rsid w:val="000B0F6B"/>
    <w:rsid w:val="000B2454"/>
    <w:rsid w:val="000B298B"/>
    <w:rsid w:val="000B29F9"/>
    <w:rsid w:val="000B2B57"/>
    <w:rsid w:val="000B3425"/>
    <w:rsid w:val="000B3492"/>
    <w:rsid w:val="000B399C"/>
    <w:rsid w:val="000B3D31"/>
    <w:rsid w:val="000B49E3"/>
    <w:rsid w:val="000B4E91"/>
    <w:rsid w:val="000B4FD1"/>
    <w:rsid w:val="000B5B0F"/>
    <w:rsid w:val="000B5B6D"/>
    <w:rsid w:val="000B5C71"/>
    <w:rsid w:val="000C02C8"/>
    <w:rsid w:val="000C2699"/>
    <w:rsid w:val="000C3F7C"/>
    <w:rsid w:val="000C4A4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C43"/>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535F"/>
    <w:rsid w:val="00156A43"/>
    <w:rsid w:val="00156B81"/>
    <w:rsid w:val="00156EC8"/>
    <w:rsid w:val="00157CA5"/>
    <w:rsid w:val="0016054D"/>
    <w:rsid w:val="0016095D"/>
    <w:rsid w:val="001611DC"/>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D4B"/>
    <w:rsid w:val="00176005"/>
    <w:rsid w:val="001766D6"/>
    <w:rsid w:val="0018089A"/>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AD3"/>
    <w:rsid w:val="001B0F63"/>
    <w:rsid w:val="001B104C"/>
    <w:rsid w:val="001B226C"/>
    <w:rsid w:val="001B2B07"/>
    <w:rsid w:val="001B31B6"/>
    <w:rsid w:val="001B3731"/>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EA3"/>
    <w:rsid w:val="001E5F0B"/>
    <w:rsid w:val="001E66BF"/>
    <w:rsid w:val="001E7A64"/>
    <w:rsid w:val="001F08A4"/>
    <w:rsid w:val="001F1A07"/>
    <w:rsid w:val="001F4222"/>
    <w:rsid w:val="001F4DE5"/>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23DB"/>
    <w:rsid w:val="002125AA"/>
    <w:rsid w:val="00212B14"/>
    <w:rsid w:val="0021315A"/>
    <w:rsid w:val="002134DD"/>
    <w:rsid w:val="00214DCF"/>
    <w:rsid w:val="002159FE"/>
    <w:rsid w:val="002167D1"/>
    <w:rsid w:val="00216F11"/>
    <w:rsid w:val="00216FCE"/>
    <w:rsid w:val="0021746A"/>
    <w:rsid w:val="0021788A"/>
    <w:rsid w:val="00220F61"/>
    <w:rsid w:val="002213D9"/>
    <w:rsid w:val="00221E3A"/>
    <w:rsid w:val="00222208"/>
    <w:rsid w:val="00222D52"/>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4C70"/>
    <w:rsid w:val="0027513D"/>
    <w:rsid w:val="0027779E"/>
    <w:rsid w:val="0028269C"/>
    <w:rsid w:val="00282DE4"/>
    <w:rsid w:val="002837F8"/>
    <w:rsid w:val="002849C0"/>
    <w:rsid w:val="0028604B"/>
    <w:rsid w:val="00286353"/>
    <w:rsid w:val="00286955"/>
    <w:rsid w:val="002869BE"/>
    <w:rsid w:val="0028725E"/>
    <w:rsid w:val="00291CAF"/>
    <w:rsid w:val="002926E6"/>
    <w:rsid w:val="00293637"/>
    <w:rsid w:val="002949E6"/>
    <w:rsid w:val="00295359"/>
    <w:rsid w:val="002956D0"/>
    <w:rsid w:val="00295D20"/>
    <w:rsid w:val="002A039C"/>
    <w:rsid w:val="002A06CA"/>
    <w:rsid w:val="002A1042"/>
    <w:rsid w:val="002A10EB"/>
    <w:rsid w:val="002A1225"/>
    <w:rsid w:val="002A36A8"/>
    <w:rsid w:val="002A4107"/>
    <w:rsid w:val="002A53A7"/>
    <w:rsid w:val="002A546F"/>
    <w:rsid w:val="002A5C24"/>
    <w:rsid w:val="002A7D9C"/>
    <w:rsid w:val="002B1C64"/>
    <w:rsid w:val="002B1F0D"/>
    <w:rsid w:val="002B3857"/>
    <w:rsid w:val="002B3B0B"/>
    <w:rsid w:val="002B55E6"/>
    <w:rsid w:val="002B56CE"/>
    <w:rsid w:val="002B602E"/>
    <w:rsid w:val="002B6585"/>
    <w:rsid w:val="002B665E"/>
    <w:rsid w:val="002B78F0"/>
    <w:rsid w:val="002C003A"/>
    <w:rsid w:val="002C04B2"/>
    <w:rsid w:val="002C0B29"/>
    <w:rsid w:val="002C12D3"/>
    <w:rsid w:val="002C1BDD"/>
    <w:rsid w:val="002C2396"/>
    <w:rsid w:val="002C2403"/>
    <w:rsid w:val="002C24BE"/>
    <w:rsid w:val="002C3E43"/>
    <w:rsid w:val="002C4ED4"/>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4CA3"/>
    <w:rsid w:val="002E5A52"/>
    <w:rsid w:val="002E60CF"/>
    <w:rsid w:val="002E6CD7"/>
    <w:rsid w:val="002E6D5F"/>
    <w:rsid w:val="002E7350"/>
    <w:rsid w:val="002F4FB1"/>
    <w:rsid w:val="002F4FBA"/>
    <w:rsid w:val="002F5B93"/>
    <w:rsid w:val="002F6179"/>
    <w:rsid w:val="002F7B16"/>
    <w:rsid w:val="00300DF5"/>
    <w:rsid w:val="00301249"/>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5ABD"/>
    <w:rsid w:val="0032011C"/>
    <w:rsid w:val="00320D3F"/>
    <w:rsid w:val="00321053"/>
    <w:rsid w:val="003216E5"/>
    <w:rsid w:val="0032328B"/>
    <w:rsid w:val="00323DF6"/>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2950"/>
    <w:rsid w:val="00343325"/>
    <w:rsid w:val="00343F14"/>
    <w:rsid w:val="00343FCB"/>
    <w:rsid w:val="00344CA5"/>
    <w:rsid w:val="00345AB4"/>
    <w:rsid w:val="0034613A"/>
    <w:rsid w:val="00346165"/>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CDE"/>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41F"/>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39E9"/>
    <w:rsid w:val="003D3D19"/>
    <w:rsid w:val="003D446B"/>
    <w:rsid w:val="003D4726"/>
    <w:rsid w:val="003D5CA7"/>
    <w:rsid w:val="003E02B2"/>
    <w:rsid w:val="003E08FF"/>
    <w:rsid w:val="003E0F28"/>
    <w:rsid w:val="003E1F9A"/>
    <w:rsid w:val="003E24DF"/>
    <w:rsid w:val="003E3944"/>
    <w:rsid w:val="003E4669"/>
    <w:rsid w:val="003E50F8"/>
    <w:rsid w:val="003E514A"/>
    <w:rsid w:val="003E5FF5"/>
    <w:rsid w:val="003E70CE"/>
    <w:rsid w:val="003E7178"/>
    <w:rsid w:val="003E722F"/>
    <w:rsid w:val="003E72C3"/>
    <w:rsid w:val="003E7938"/>
    <w:rsid w:val="003E7F26"/>
    <w:rsid w:val="003F3222"/>
    <w:rsid w:val="003F65D6"/>
    <w:rsid w:val="004009C8"/>
    <w:rsid w:val="00400E4B"/>
    <w:rsid w:val="0040115D"/>
    <w:rsid w:val="00401646"/>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4BE8"/>
    <w:rsid w:val="0041583F"/>
    <w:rsid w:val="00417DFE"/>
    <w:rsid w:val="004214F6"/>
    <w:rsid w:val="00421700"/>
    <w:rsid w:val="00421E92"/>
    <w:rsid w:val="004222F2"/>
    <w:rsid w:val="00422CD0"/>
    <w:rsid w:val="004243E0"/>
    <w:rsid w:val="0042515D"/>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4CA"/>
    <w:rsid w:val="00445E31"/>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A38"/>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771"/>
    <w:rsid w:val="004D0E18"/>
    <w:rsid w:val="004D0FD1"/>
    <w:rsid w:val="004D1012"/>
    <w:rsid w:val="004D296B"/>
    <w:rsid w:val="004D2D1B"/>
    <w:rsid w:val="004D3DAB"/>
    <w:rsid w:val="004D490B"/>
    <w:rsid w:val="004D62DE"/>
    <w:rsid w:val="004D6BA7"/>
    <w:rsid w:val="004D6D0C"/>
    <w:rsid w:val="004D7548"/>
    <w:rsid w:val="004D7A5F"/>
    <w:rsid w:val="004E0D04"/>
    <w:rsid w:val="004E178E"/>
    <w:rsid w:val="004E1A5A"/>
    <w:rsid w:val="004E1CEE"/>
    <w:rsid w:val="004E1DBF"/>
    <w:rsid w:val="004E355C"/>
    <w:rsid w:val="004E49A3"/>
    <w:rsid w:val="004E6956"/>
    <w:rsid w:val="004E6B1A"/>
    <w:rsid w:val="004E7D1B"/>
    <w:rsid w:val="004F0131"/>
    <w:rsid w:val="004F090B"/>
    <w:rsid w:val="004F0D5F"/>
    <w:rsid w:val="004F1A56"/>
    <w:rsid w:val="004F3A98"/>
    <w:rsid w:val="004F415F"/>
    <w:rsid w:val="004F62C6"/>
    <w:rsid w:val="004F7B8B"/>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4D82"/>
    <w:rsid w:val="00527919"/>
    <w:rsid w:val="005300F6"/>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200B"/>
    <w:rsid w:val="0055373E"/>
    <w:rsid w:val="0055498E"/>
    <w:rsid w:val="00555E3A"/>
    <w:rsid w:val="0055611B"/>
    <w:rsid w:val="0055614A"/>
    <w:rsid w:val="00556AD1"/>
    <w:rsid w:val="00557935"/>
    <w:rsid w:val="00557B86"/>
    <w:rsid w:val="005605BC"/>
    <w:rsid w:val="00561806"/>
    <w:rsid w:val="00561A36"/>
    <w:rsid w:val="005643FD"/>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6FDA"/>
    <w:rsid w:val="00597898"/>
    <w:rsid w:val="00597D6A"/>
    <w:rsid w:val="005A2206"/>
    <w:rsid w:val="005A3216"/>
    <w:rsid w:val="005A6352"/>
    <w:rsid w:val="005A6D63"/>
    <w:rsid w:val="005A7B7F"/>
    <w:rsid w:val="005B0FCB"/>
    <w:rsid w:val="005B1C25"/>
    <w:rsid w:val="005B2949"/>
    <w:rsid w:val="005B2BA4"/>
    <w:rsid w:val="005B550E"/>
    <w:rsid w:val="005B5BAA"/>
    <w:rsid w:val="005B5F5E"/>
    <w:rsid w:val="005B611F"/>
    <w:rsid w:val="005B6FE9"/>
    <w:rsid w:val="005B79EE"/>
    <w:rsid w:val="005B7E2D"/>
    <w:rsid w:val="005C0657"/>
    <w:rsid w:val="005C09F7"/>
    <w:rsid w:val="005C0F79"/>
    <w:rsid w:val="005C188D"/>
    <w:rsid w:val="005C2210"/>
    <w:rsid w:val="005C30D4"/>
    <w:rsid w:val="005C33ED"/>
    <w:rsid w:val="005C3F93"/>
    <w:rsid w:val="005C55BB"/>
    <w:rsid w:val="005C67C6"/>
    <w:rsid w:val="005C7692"/>
    <w:rsid w:val="005D062F"/>
    <w:rsid w:val="005D215E"/>
    <w:rsid w:val="005D2422"/>
    <w:rsid w:val="005D2896"/>
    <w:rsid w:val="005D2A8C"/>
    <w:rsid w:val="005D42E9"/>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4DF"/>
    <w:rsid w:val="005F4A10"/>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1BE5"/>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041"/>
    <w:rsid w:val="00632786"/>
    <w:rsid w:val="006341AC"/>
    <w:rsid w:val="00634FAE"/>
    <w:rsid w:val="0063786C"/>
    <w:rsid w:val="00637EFE"/>
    <w:rsid w:val="00640694"/>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6790B"/>
    <w:rsid w:val="00670E1C"/>
    <w:rsid w:val="00671CB6"/>
    <w:rsid w:val="00672398"/>
    <w:rsid w:val="00672BAE"/>
    <w:rsid w:val="006732CF"/>
    <w:rsid w:val="00673434"/>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4B9F"/>
    <w:rsid w:val="006B5601"/>
    <w:rsid w:val="006B7172"/>
    <w:rsid w:val="006B7E47"/>
    <w:rsid w:val="006B7FCA"/>
    <w:rsid w:val="006C008E"/>
    <w:rsid w:val="006C0812"/>
    <w:rsid w:val="006C0994"/>
    <w:rsid w:val="006C11F9"/>
    <w:rsid w:val="006C14B4"/>
    <w:rsid w:val="006C28D0"/>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3E37"/>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700EB1"/>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37EA2"/>
    <w:rsid w:val="0074012E"/>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562"/>
    <w:rsid w:val="00780ACD"/>
    <w:rsid w:val="00780B56"/>
    <w:rsid w:val="007839F3"/>
    <w:rsid w:val="00783E79"/>
    <w:rsid w:val="00783F33"/>
    <w:rsid w:val="00784629"/>
    <w:rsid w:val="00786F5F"/>
    <w:rsid w:val="00790B12"/>
    <w:rsid w:val="007917B1"/>
    <w:rsid w:val="007917B9"/>
    <w:rsid w:val="00791AA4"/>
    <w:rsid w:val="00791F86"/>
    <w:rsid w:val="00792B9C"/>
    <w:rsid w:val="00794422"/>
    <w:rsid w:val="00794907"/>
    <w:rsid w:val="007A059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CDD"/>
    <w:rsid w:val="007B70E0"/>
    <w:rsid w:val="007C1BE3"/>
    <w:rsid w:val="007C1E9B"/>
    <w:rsid w:val="007C21E6"/>
    <w:rsid w:val="007C2A12"/>
    <w:rsid w:val="007C2E79"/>
    <w:rsid w:val="007C348B"/>
    <w:rsid w:val="007C465A"/>
    <w:rsid w:val="007C46C4"/>
    <w:rsid w:val="007C4ACB"/>
    <w:rsid w:val="007D0319"/>
    <w:rsid w:val="007D0487"/>
    <w:rsid w:val="007D0B77"/>
    <w:rsid w:val="007D0D3D"/>
    <w:rsid w:val="007D1A7C"/>
    <w:rsid w:val="007D438B"/>
    <w:rsid w:val="007D47A5"/>
    <w:rsid w:val="007D4935"/>
    <w:rsid w:val="007E051B"/>
    <w:rsid w:val="007E0804"/>
    <w:rsid w:val="007E1F5B"/>
    <w:rsid w:val="007E21B7"/>
    <w:rsid w:val="007E2A18"/>
    <w:rsid w:val="007E4E00"/>
    <w:rsid w:val="007F052B"/>
    <w:rsid w:val="007F1340"/>
    <w:rsid w:val="007F4040"/>
    <w:rsid w:val="007F45C9"/>
    <w:rsid w:val="007F5192"/>
    <w:rsid w:val="007F5A82"/>
    <w:rsid w:val="007F62C6"/>
    <w:rsid w:val="007F6CE2"/>
    <w:rsid w:val="0080073E"/>
    <w:rsid w:val="00801794"/>
    <w:rsid w:val="008029FC"/>
    <w:rsid w:val="00802D04"/>
    <w:rsid w:val="00803285"/>
    <w:rsid w:val="008033DE"/>
    <w:rsid w:val="00803B45"/>
    <w:rsid w:val="00803E72"/>
    <w:rsid w:val="00804C43"/>
    <w:rsid w:val="008053A0"/>
    <w:rsid w:val="008066CF"/>
    <w:rsid w:val="00806D9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A4F"/>
    <w:rsid w:val="00857F30"/>
    <w:rsid w:val="0086003E"/>
    <w:rsid w:val="00861783"/>
    <w:rsid w:val="0086251E"/>
    <w:rsid w:val="0086321A"/>
    <w:rsid w:val="00865200"/>
    <w:rsid w:val="00865A67"/>
    <w:rsid w:val="0086687E"/>
    <w:rsid w:val="00871697"/>
    <w:rsid w:val="0087190F"/>
    <w:rsid w:val="008728BE"/>
    <w:rsid w:val="008728C9"/>
    <w:rsid w:val="008737DC"/>
    <w:rsid w:val="008746D4"/>
    <w:rsid w:val="008748E3"/>
    <w:rsid w:val="008752CB"/>
    <w:rsid w:val="008754BD"/>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5127"/>
    <w:rsid w:val="00887FEF"/>
    <w:rsid w:val="00890502"/>
    <w:rsid w:val="008907CE"/>
    <w:rsid w:val="00890B99"/>
    <w:rsid w:val="00890E14"/>
    <w:rsid w:val="00891628"/>
    <w:rsid w:val="00891737"/>
    <w:rsid w:val="00892277"/>
    <w:rsid w:val="00892467"/>
    <w:rsid w:val="00893BCB"/>
    <w:rsid w:val="00893E96"/>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03B"/>
    <w:rsid w:val="008B37D6"/>
    <w:rsid w:val="008B3DC9"/>
    <w:rsid w:val="008B7D8F"/>
    <w:rsid w:val="008B7FD5"/>
    <w:rsid w:val="008C077F"/>
    <w:rsid w:val="008C2102"/>
    <w:rsid w:val="008C276B"/>
    <w:rsid w:val="008C2930"/>
    <w:rsid w:val="008C32AC"/>
    <w:rsid w:val="008C33B2"/>
    <w:rsid w:val="008C3415"/>
    <w:rsid w:val="008C4700"/>
    <w:rsid w:val="008C49B1"/>
    <w:rsid w:val="008C6B05"/>
    <w:rsid w:val="008D0AAF"/>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277FF"/>
    <w:rsid w:val="00930662"/>
    <w:rsid w:val="00931540"/>
    <w:rsid w:val="00931AD8"/>
    <w:rsid w:val="00932660"/>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3CF"/>
    <w:rsid w:val="00965658"/>
    <w:rsid w:val="00965838"/>
    <w:rsid w:val="00966FF4"/>
    <w:rsid w:val="0096769D"/>
    <w:rsid w:val="009678D4"/>
    <w:rsid w:val="009704D1"/>
    <w:rsid w:val="0097080B"/>
    <w:rsid w:val="00970CCB"/>
    <w:rsid w:val="00970FFA"/>
    <w:rsid w:val="0097120C"/>
    <w:rsid w:val="0097237D"/>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3911"/>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30481"/>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588D"/>
    <w:rsid w:val="00A56461"/>
    <w:rsid w:val="00A56A39"/>
    <w:rsid w:val="00A56A8E"/>
    <w:rsid w:val="00A571A3"/>
    <w:rsid w:val="00A576F4"/>
    <w:rsid w:val="00A578C7"/>
    <w:rsid w:val="00A60DEF"/>
    <w:rsid w:val="00A60F95"/>
    <w:rsid w:val="00A615B2"/>
    <w:rsid w:val="00A61A01"/>
    <w:rsid w:val="00A61A45"/>
    <w:rsid w:val="00A61EF4"/>
    <w:rsid w:val="00A61F94"/>
    <w:rsid w:val="00A61FA3"/>
    <w:rsid w:val="00A6210A"/>
    <w:rsid w:val="00A630CE"/>
    <w:rsid w:val="00A6369E"/>
    <w:rsid w:val="00A6375D"/>
    <w:rsid w:val="00A64851"/>
    <w:rsid w:val="00A6488C"/>
    <w:rsid w:val="00A65AD5"/>
    <w:rsid w:val="00A6759D"/>
    <w:rsid w:val="00A67A69"/>
    <w:rsid w:val="00A70B5B"/>
    <w:rsid w:val="00A717ED"/>
    <w:rsid w:val="00A72A8C"/>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98D"/>
    <w:rsid w:val="00AA4A01"/>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6AFD"/>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2C13"/>
    <w:rsid w:val="00AF3BF6"/>
    <w:rsid w:val="00AF3CAF"/>
    <w:rsid w:val="00AF460A"/>
    <w:rsid w:val="00AF4F6D"/>
    <w:rsid w:val="00AF543A"/>
    <w:rsid w:val="00AF73F1"/>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23"/>
    <w:rsid w:val="00B24AB9"/>
    <w:rsid w:val="00B24B68"/>
    <w:rsid w:val="00B24DA6"/>
    <w:rsid w:val="00B25D38"/>
    <w:rsid w:val="00B260A2"/>
    <w:rsid w:val="00B303BB"/>
    <w:rsid w:val="00B304A1"/>
    <w:rsid w:val="00B308FE"/>
    <w:rsid w:val="00B30FFE"/>
    <w:rsid w:val="00B312F9"/>
    <w:rsid w:val="00B316AC"/>
    <w:rsid w:val="00B3320D"/>
    <w:rsid w:val="00B3402A"/>
    <w:rsid w:val="00B34635"/>
    <w:rsid w:val="00B34A2D"/>
    <w:rsid w:val="00B37669"/>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09FF"/>
    <w:rsid w:val="00BA22C7"/>
    <w:rsid w:val="00BA272F"/>
    <w:rsid w:val="00BA2C5E"/>
    <w:rsid w:val="00BA2DCE"/>
    <w:rsid w:val="00BA2DD1"/>
    <w:rsid w:val="00BA3695"/>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65ED"/>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8D6"/>
    <w:rsid w:val="00BD725E"/>
    <w:rsid w:val="00BD73CC"/>
    <w:rsid w:val="00BD7C7A"/>
    <w:rsid w:val="00BE18A0"/>
    <w:rsid w:val="00BE26A5"/>
    <w:rsid w:val="00BE49CC"/>
    <w:rsid w:val="00BE4F97"/>
    <w:rsid w:val="00BE598D"/>
    <w:rsid w:val="00BE6EC3"/>
    <w:rsid w:val="00BE6F8A"/>
    <w:rsid w:val="00BE7689"/>
    <w:rsid w:val="00BF0ECB"/>
    <w:rsid w:val="00BF13AC"/>
    <w:rsid w:val="00BF33F4"/>
    <w:rsid w:val="00BF39EE"/>
    <w:rsid w:val="00BF4A33"/>
    <w:rsid w:val="00BF5428"/>
    <w:rsid w:val="00BF61E2"/>
    <w:rsid w:val="00BF68E9"/>
    <w:rsid w:val="00BF777C"/>
    <w:rsid w:val="00BF7C57"/>
    <w:rsid w:val="00C00808"/>
    <w:rsid w:val="00C00E1F"/>
    <w:rsid w:val="00C0129A"/>
    <w:rsid w:val="00C01F71"/>
    <w:rsid w:val="00C021B6"/>
    <w:rsid w:val="00C0298B"/>
    <w:rsid w:val="00C03AA9"/>
    <w:rsid w:val="00C055B3"/>
    <w:rsid w:val="00C05850"/>
    <w:rsid w:val="00C058EF"/>
    <w:rsid w:val="00C071D9"/>
    <w:rsid w:val="00C107B4"/>
    <w:rsid w:val="00C10C69"/>
    <w:rsid w:val="00C110D0"/>
    <w:rsid w:val="00C11672"/>
    <w:rsid w:val="00C11930"/>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40D8"/>
    <w:rsid w:val="00C35446"/>
    <w:rsid w:val="00C35BFB"/>
    <w:rsid w:val="00C35D48"/>
    <w:rsid w:val="00C365CA"/>
    <w:rsid w:val="00C41B4E"/>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222A"/>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422"/>
    <w:rsid w:val="00C9480B"/>
    <w:rsid w:val="00C94C35"/>
    <w:rsid w:val="00C94CBC"/>
    <w:rsid w:val="00C955D3"/>
    <w:rsid w:val="00C96057"/>
    <w:rsid w:val="00C97337"/>
    <w:rsid w:val="00C97392"/>
    <w:rsid w:val="00C97D04"/>
    <w:rsid w:val="00CA085F"/>
    <w:rsid w:val="00CA0A9A"/>
    <w:rsid w:val="00CA3352"/>
    <w:rsid w:val="00CA3425"/>
    <w:rsid w:val="00CA39A5"/>
    <w:rsid w:val="00CA526C"/>
    <w:rsid w:val="00CA5F0D"/>
    <w:rsid w:val="00CA6379"/>
    <w:rsid w:val="00CA762B"/>
    <w:rsid w:val="00CA7682"/>
    <w:rsid w:val="00CB1DC6"/>
    <w:rsid w:val="00CB27CF"/>
    <w:rsid w:val="00CB2D66"/>
    <w:rsid w:val="00CB2DE6"/>
    <w:rsid w:val="00CB2E92"/>
    <w:rsid w:val="00CB4975"/>
    <w:rsid w:val="00CB5059"/>
    <w:rsid w:val="00CB54F1"/>
    <w:rsid w:val="00CB564F"/>
    <w:rsid w:val="00CB5939"/>
    <w:rsid w:val="00CB7B3C"/>
    <w:rsid w:val="00CC2AEB"/>
    <w:rsid w:val="00CC2CD2"/>
    <w:rsid w:val="00CC550A"/>
    <w:rsid w:val="00CC757B"/>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3677"/>
    <w:rsid w:val="00CE392B"/>
    <w:rsid w:val="00CE3D6B"/>
    <w:rsid w:val="00CE4B46"/>
    <w:rsid w:val="00CE4B6E"/>
    <w:rsid w:val="00CE4BEF"/>
    <w:rsid w:val="00CE4C88"/>
    <w:rsid w:val="00CE6506"/>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14B6"/>
    <w:rsid w:val="00D1213E"/>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E91"/>
    <w:rsid w:val="00D35FE1"/>
    <w:rsid w:val="00D3643B"/>
    <w:rsid w:val="00D37C0E"/>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66EC"/>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0906"/>
    <w:rsid w:val="00D84CE5"/>
    <w:rsid w:val="00D85BE7"/>
    <w:rsid w:val="00D8704C"/>
    <w:rsid w:val="00D876AE"/>
    <w:rsid w:val="00D90500"/>
    <w:rsid w:val="00D90869"/>
    <w:rsid w:val="00D90A8C"/>
    <w:rsid w:val="00D90F96"/>
    <w:rsid w:val="00D91AA5"/>
    <w:rsid w:val="00D91BD8"/>
    <w:rsid w:val="00D91DC7"/>
    <w:rsid w:val="00D92CC1"/>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6E5"/>
    <w:rsid w:val="00DA79AD"/>
    <w:rsid w:val="00DA7A91"/>
    <w:rsid w:val="00DA7C7F"/>
    <w:rsid w:val="00DA7D61"/>
    <w:rsid w:val="00DB1DC3"/>
    <w:rsid w:val="00DB3AD2"/>
    <w:rsid w:val="00DB426D"/>
    <w:rsid w:val="00DB4474"/>
    <w:rsid w:val="00DB50C1"/>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A98"/>
    <w:rsid w:val="00E21CAD"/>
    <w:rsid w:val="00E24A25"/>
    <w:rsid w:val="00E24B56"/>
    <w:rsid w:val="00E24FD6"/>
    <w:rsid w:val="00E25D88"/>
    <w:rsid w:val="00E26814"/>
    <w:rsid w:val="00E27F57"/>
    <w:rsid w:val="00E30354"/>
    <w:rsid w:val="00E31488"/>
    <w:rsid w:val="00E3166A"/>
    <w:rsid w:val="00E317E0"/>
    <w:rsid w:val="00E32B23"/>
    <w:rsid w:val="00E35437"/>
    <w:rsid w:val="00E367E1"/>
    <w:rsid w:val="00E3745A"/>
    <w:rsid w:val="00E3798B"/>
    <w:rsid w:val="00E400A6"/>
    <w:rsid w:val="00E403BB"/>
    <w:rsid w:val="00E406E2"/>
    <w:rsid w:val="00E41931"/>
    <w:rsid w:val="00E42371"/>
    <w:rsid w:val="00E437AD"/>
    <w:rsid w:val="00E43C32"/>
    <w:rsid w:val="00E447DA"/>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8BE"/>
    <w:rsid w:val="00E73B49"/>
    <w:rsid w:val="00E73F67"/>
    <w:rsid w:val="00E74974"/>
    <w:rsid w:val="00E74DEC"/>
    <w:rsid w:val="00E74F32"/>
    <w:rsid w:val="00E75A13"/>
    <w:rsid w:val="00E76333"/>
    <w:rsid w:val="00E77317"/>
    <w:rsid w:val="00E77B8C"/>
    <w:rsid w:val="00E80886"/>
    <w:rsid w:val="00E8132C"/>
    <w:rsid w:val="00E81E2A"/>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C8"/>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6DC"/>
    <w:rsid w:val="00EC5F78"/>
    <w:rsid w:val="00ED1EB4"/>
    <w:rsid w:val="00ED1F76"/>
    <w:rsid w:val="00ED2951"/>
    <w:rsid w:val="00ED312B"/>
    <w:rsid w:val="00ED35FE"/>
    <w:rsid w:val="00ED4BFB"/>
    <w:rsid w:val="00ED67E6"/>
    <w:rsid w:val="00EE07DA"/>
    <w:rsid w:val="00EE0952"/>
    <w:rsid w:val="00EE261E"/>
    <w:rsid w:val="00EE31D4"/>
    <w:rsid w:val="00EE3865"/>
    <w:rsid w:val="00EE458D"/>
    <w:rsid w:val="00EE79FD"/>
    <w:rsid w:val="00EE7C5F"/>
    <w:rsid w:val="00EE7EA3"/>
    <w:rsid w:val="00EF0188"/>
    <w:rsid w:val="00EF020C"/>
    <w:rsid w:val="00EF0616"/>
    <w:rsid w:val="00EF11C3"/>
    <w:rsid w:val="00EF56E2"/>
    <w:rsid w:val="00EF58CC"/>
    <w:rsid w:val="00EF5A8C"/>
    <w:rsid w:val="00EF634B"/>
    <w:rsid w:val="00F001DF"/>
    <w:rsid w:val="00F0030F"/>
    <w:rsid w:val="00F00504"/>
    <w:rsid w:val="00F00565"/>
    <w:rsid w:val="00F00997"/>
    <w:rsid w:val="00F00D0E"/>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20991"/>
    <w:rsid w:val="00F219DD"/>
    <w:rsid w:val="00F22BEC"/>
    <w:rsid w:val="00F24D5C"/>
    <w:rsid w:val="00F2538C"/>
    <w:rsid w:val="00F25648"/>
    <w:rsid w:val="00F26895"/>
    <w:rsid w:val="00F26EF7"/>
    <w:rsid w:val="00F276BE"/>
    <w:rsid w:val="00F30D1A"/>
    <w:rsid w:val="00F30DC2"/>
    <w:rsid w:val="00F30E5D"/>
    <w:rsid w:val="00F31AE3"/>
    <w:rsid w:val="00F323C6"/>
    <w:rsid w:val="00F32ED7"/>
    <w:rsid w:val="00F355E3"/>
    <w:rsid w:val="00F365F0"/>
    <w:rsid w:val="00F37E9C"/>
    <w:rsid w:val="00F40101"/>
    <w:rsid w:val="00F414B6"/>
    <w:rsid w:val="00F438C0"/>
    <w:rsid w:val="00F439B4"/>
    <w:rsid w:val="00F459C6"/>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6C7A"/>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87CD3"/>
    <w:rsid w:val="00F90E7B"/>
    <w:rsid w:val="00F91EDD"/>
    <w:rsid w:val="00F92083"/>
    <w:rsid w:val="00F9267F"/>
    <w:rsid w:val="00F946E0"/>
    <w:rsid w:val="00F95067"/>
    <w:rsid w:val="00F95DE5"/>
    <w:rsid w:val="00F96418"/>
    <w:rsid w:val="00F96858"/>
    <w:rsid w:val="00F9698F"/>
    <w:rsid w:val="00F9780E"/>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F6CE2"/>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E2D"/>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F6CE2"/>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4F7B8B"/>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171E63"/>
    <w:pPr>
      <w:tabs>
        <w:tab w:val="left" w:pos="567"/>
        <w:tab w:val="right" w:leader="dot" w:pos="8789"/>
      </w:tabs>
    </w:pPr>
  </w:style>
  <w:style w:type="character" w:customStyle="1" w:styleId="Heading4Char">
    <w:name w:val="Heading 4 Char"/>
    <w:basedOn w:val="DefaultParagraphFont"/>
    <w:link w:val="Heading4"/>
    <w:uiPriority w:val="9"/>
    <w:rsid w:val="005B7E2D"/>
    <w:rPr>
      <w:rFonts w:ascii="Verdana" w:eastAsiaTheme="majorEastAsia" w:hAnsi="Verdana" w:cstheme="majorBidi"/>
      <w:b/>
      <w:iCs/>
      <w:color w:val="538135"/>
      <w:kern w:val="20"/>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171E63"/>
    <w:pPr>
      <w:tabs>
        <w:tab w:val="left" w:pos="426"/>
        <w:tab w:val="right" w:leader="dot" w:pos="8908"/>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character" w:customStyle="1" w:styleId="a-size-extra-large">
    <w:name w:val="a-size-extra-large"/>
    <w:basedOn w:val="DefaultParagraphFont"/>
    <w:rsid w:val="00840D69"/>
  </w:style>
  <w:style w:type="character" w:customStyle="1" w:styleId="a-size-large">
    <w:name w:val="a-size-large"/>
    <w:basedOn w:val="DefaultParagraphFont"/>
    <w:rsid w:val="00840D69"/>
  </w:style>
  <w:style w:type="character" w:styleId="CommentReference">
    <w:name w:val="annotation reference"/>
    <w:basedOn w:val="DefaultParagraphFont"/>
    <w:uiPriority w:val="99"/>
    <w:semiHidden/>
    <w:unhideWhenUsed/>
    <w:rsid w:val="00F91EDD"/>
    <w:rPr>
      <w:sz w:val="16"/>
      <w:szCs w:val="16"/>
    </w:rPr>
  </w:style>
  <w:style w:type="paragraph" w:styleId="CommentText">
    <w:name w:val="annotation text"/>
    <w:basedOn w:val="Normal"/>
    <w:link w:val="CommentTextChar"/>
    <w:uiPriority w:val="99"/>
    <w:semiHidden/>
    <w:unhideWhenUsed/>
    <w:rsid w:val="00F91EDD"/>
  </w:style>
  <w:style w:type="character" w:customStyle="1" w:styleId="CommentTextChar">
    <w:name w:val="Comment Text Char"/>
    <w:basedOn w:val="DefaultParagraphFont"/>
    <w:link w:val="CommentText"/>
    <w:uiPriority w:val="99"/>
    <w:semiHidden/>
    <w:rsid w:val="00F91EDD"/>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F91EDD"/>
    <w:rPr>
      <w:b/>
      <w:bCs/>
    </w:rPr>
  </w:style>
  <w:style w:type="character" w:customStyle="1" w:styleId="CommentSubjectChar">
    <w:name w:val="Comment Subject Char"/>
    <w:basedOn w:val="CommentTextChar"/>
    <w:link w:val="CommentSubject"/>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829948811">
                          <w:marLeft w:val="0"/>
                          <w:marRight w:val="0"/>
                          <w:marTop w:val="0"/>
                          <w:marBottom w:val="0"/>
                          <w:divBdr>
                            <w:top w:val="none" w:sz="0" w:space="0" w:color="auto"/>
                            <w:left w:val="none" w:sz="0" w:space="0" w:color="auto"/>
                            <w:bottom w:val="none" w:sz="0" w:space="0" w:color="auto"/>
                            <w:right w:val="none" w:sz="0" w:space="0" w:color="auto"/>
                          </w:divBdr>
                        </w:div>
                        <w:div w:id="2051762153">
                          <w:marLeft w:val="0"/>
                          <w:marRight w:val="0"/>
                          <w:marTop w:val="0"/>
                          <w:marBottom w:val="0"/>
                          <w:divBdr>
                            <w:top w:val="none" w:sz="0" w:space="0" w:color="auto"/>
                            <w:left w:val="none" w:sz="0" w:space="0" w:color="auto"/>
                            <w:bottom w:val="none" w:sz="0" w:space="0" w:color="auto"/>
                            <w:right w:val="none" w:sz="0" w:space="0" w:color="auto"/>
                          </w:divBdr>
                        </w:div>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932">
              <w:marLeft w:val="0"/>
              <w:marRight w:val="0"/>
              <w:marTop w:val="0"/>
              <w:marBottom w:val="0"/>
              <w:divBdr>
                <w:top w:val="none" w:sz="0" w:space="0" w:color="auto"/>
                <w:left w:val="none" w:sz="0" w:space="0" w:color="auto"/>
                <w:bottom w:val="none" w:sz="0" w:space="0" w:color="auto"/>
                <w:right w:val="none" w:sz="0" w:space="0" w:color="auto"/>
              </w:divBdr>
              <w:divsChild>
                <w:div w:id="93906623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1387873605">
                  <w:marLeft w:val="0"/>
                  <w:marRight w:val="0"/>
                  <w:marTop w:val="0"/>
                  <w:marBottom w:val="0"/>
                  <w:divBdr>
                    <w:top w:val="none" w:sz="0" w:space="0" w:color="auto"/>
                    <w:left w:val="none" w:sz="0" w:space="0" w:color="auto"/>
                    <w:bottom w:val="none" w:sz="0" w:space="0" w:color="auto"/>
                    <w:right w:val="none" w:sz="0" w:space="0" w:color="auto"/>
                  </w:divBdr>
                </w:div>
                <w:div w:id="15284397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1810900280">
                      <w:marLeft w:val="0"/>
                      <w:marRight w:val="0"/>
                      <w:marTop w:val="0"/>
                      <w:marBottom w:val="0"/>
                      <w:divBdr>
                        <w:top w:val="none" w:sz="0" w:space="0" w:color="auto"/>
                        <w:left w:val="none" w:sz="0" w:space="0" w:color="auto"/>
                        <w:bottom w:val="none" w:sz="0" w:space="0" w:color="auto"/>
                        <w:right w:val="none" w:sz="0" w:space="0" w:color="auto"/>
                      </w:divBdr>
                    </w:div>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366221463">
                      <w:marLeft w:val="0"/>
                      <w:marRight w:val="0"/>
                      <w:marTop w:val="0"/>
                      <w:marBottom w:val="0"/>
                      <w:divBdr>
                        <w:top w:val="none" w:sz="0" w:space="0" w:color="auto"/>
                        <w:left w:val="none" w:sz="0" w:space="0" w:color="auto"/>
                        <w:bottom w:val="none" w:sz="0" w:space="0" w:color="auto"/>
                        <w:right w:val="none" w:sz="0" w:space="0" w:color="auto"/>
                      </w:divBdr>
                      <w:divsChild>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335">
                          <w:marLeft w:val="0"/>
                          <w:marRight w:val="0"/>
                          <w:marTop w:val="0"/>
                          <w:marBottom w:val="0"/>
                          <w:divBdr>
                            <w:top w:val="none" w:sz="0" w:space="0" w:color="auto"/>
                            <w:left w:val="none" w:sz="0" w:space="0" w:color="auto"/>
                            <w:bottom w:val="none" w:sz="0" w:space="0" w:color="auto"/>
                            <w:right w:val="none" w:sz="0" w:space="0" w:color="auto"/>
                          </w:divBdr>
                        </w:div>
                      </w:divsChild>
                    </w:div>
                    <w:div w:id="1868323068">
                      <w:marLeft w:val="0"/>
                      <w:marRight w:val="0"/>
                      <w:marTop w:val="0"/>
                      <w:marBottom w:val="0"/>
                      <w:divBdr>
                        <w:top w:val="none" w:sz="0" w:space="0" w:color="auto"/>
                        <w:left w:val="none" w:sz="0" w:space="0" w:color="auto"/>
                        <w:bottom w:val="none" w:sz="0" w:space="0" w:color="auto"/>
                        <w:right w:val="none" w:sz="0" w:space="0" w:color="auto"/>
                      </w:divBdr>
                    </w:div>
                    <w:div w:id="1415585203">
                      <w:marLeft w:val="0"/>
                      <w:marRight w:val="0"/>
                      <w:marTop w:val="0"/>
                      <w:marBottom w:val="0"/>
                      <w:divBdr>
                        <w:top w:val="none" w:sz="0" w:space="0" w:color="auto"/>
                        <w:left w:val="none" w:sz="0" w:space="0" w:color="auto"/>
                        <w:bottom w:val="none" w:sz="0" w:space="0" w:color="auto"/>
                        <w:right w:val="none" w:sz="0" w:space="0" w:color="auto"/>
                      </w:divBdr>
                    </w:div>
                    <w:div w:id="2242791">
                      <w:marLeft w:val="0"/>
                      <w:marRight w:val="0"/>
                      <w:marTop w:val="0"/>
                      <w:marBottom w:val="0"/>
                      <w:divBdr>
                        <w:top w:val="none" w:sz="0" w:space="0" w:color="auto"/>
                        <w:left w:val="none" w:sz="0" w:space="0" w:color="auto"/>
                        <w:bottom w:val="none" w:sz="0" w:space="0" w:color="auto"/>
                        <w:right w:val="none" w:sz="0" w:space="0" w:color="auto"/>
                      </w:divBdr>
                      <w:divsChild>
                        <w:div w:id="1591427736">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9687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419">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950280050">
              <w:marLeft w:val="0"/>
              <w:marRight w:val="0"/>
              <w:marTop w:val="0"/>
              <w:marBottom w:val="0"/>
              <w:divBdr>
                <w:top w:val="none" w:sz="0" w:space="0" w:color="auto"/>
                <w:left w:val="none" w:sz="0" w:space="0" w:color="auto"/>
                <w:bottom w:val="none" w:sz="0" w:space="0" w:color="auto"/>
                <w:right w:val="none" w:sz="0" w:space="0" w:color="auto"/>
              </w:divBdr>
              <w:divsChild>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482">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 w:id="66922117">
              <w:marLeft w:val="0"/>
              <w:marRight w:val="0"/>
              <w:marTop w:val="0"/>
              <w:marBottom w:val="0"/>
              <w:divBdr>
                <w:top w:val="none" w:sz="0" w:space="0" w:color="auto"/>
                <w:left w:val="none" w:sz="0" w:space="0" w:color="auto"/>
                <w:bottom w:val="none" w:sz="0" w:space="0" w:color="auto"/>
                <w:right w:val="none" w:sz="0" w:space="0" w:color="auto"/>
              </w:divBdr>
            </w:div>
            <w:div w:id="967247167">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 w:id="9653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707">
          <w:marLeft w:val="0"/>
          <w:marRight w:val="0"/>
          <w:marTop w:val="0"/>
          <w:marBottom w:val="0"/>
          <w:divBdr>
            <w:top w:val="none" w:sz="0" w:space="0" w:color="auto"/>
            <w:left w:val="none" w:sz="0" w:space="0" w:color="auto"/>
            <w:bottom w:val="none" w:sz="0" w:space="0" w:color="auto"/>
            <w:right w:val="none" w:sz="0" w:space="0" w:color="auto"/>
          </w:divBdr>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1588533967">
              <w:marLeft w:val="0"/>
              <w:marRight w:val="0"/>
              <w:marTop w:val="0"/>
              <w:marBottom w:val="0"/>
              <w:divBdr>
                <w:top w:val="none" w:sz="0" w:space="0" w:color="auto"/>
                <w:left w:val="none" w:sz="0" w:space="0" w:color="auto"/>
                <w:bottom w:val="none" w:sz="0" w:space="0" w:color="auto"/>
                <w:right w:val="none" w:sz="0" w:space="0" w:color="auto"/>
              </w:divBdr>
              <w:divsChild>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043">
                  <w:marLeft w:val="0"/>
                  <w:marRight w:val="0"/>
                  <w:marTop w:val="0"/>
                  <w:marBottom w:val="0"/>
                  <w:divBdr>
                    <w:top w:val="none" w:sz="0" w:space="0" w:color="auto"/>
                    <w:left w:val="none" w:sz="0" w:space="0" w:color="auto"/>
                    <w:bottom w:val="none" w:sz="0" w:space="0" w:color="auto"/>
                    <w:right w:val="none" w:sz="0" w:space="0" w:color="auto"/>
                  </w:divBdr>
                </w:div>
              </w:divsChild>
            </w:div>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 w:id="969362131">
              <w:marLeft w:val="0"/>
              <w:marRight w:val="0"/>
              <w:marTop w:val="0"/>
              <w:marBottom w:val="0"/>
              <w:divBdr>
                <w:top w:val="none" w:sz="0" w:space="0" w:color="auto"/>
                <w:left w:val="none" w:sz="0" w:space="0" w:color="auto"/>
                <w:bottom w:val="none" w:sz="0" w:space="0" w:color="auto"/>
                <w:right w:val="none" w:sz="0" w:space="0" w:color="auto"/>
              </w:divBdr>
            </w:div>
            <w:div w:id="106244707">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 w:id="297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9017">
                  <w:marLeft w:val="0"/>
                  <w:marRight w:val="0"/>
                  <w:marTop w:val="0"/>
                  <w:marBottom w:val="0"/>
                  <w:divBdr>
                    <w:top w:val="none" w:sz="0" w:space="0" w:color="auto"/>
                    <w:left w:val="none" w:sz="0" w:space="0" w:color="auto"/>
                    <w:bottom w:val="none" w:sz="0" w:space="0" w:color="auto"/>
                    <w:right w:val="none" w:sz="0" w:space="0" w:color="auto"/>
                  </w:divBdr>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338580893">
                  <w:marLeft w:val="0"/>
                  <w:marRight w:val="0"/>
                  <w:marTop w:val="0"/>
                  <w:marBottom w:val="0"/>
                  <w:divBdr>
                    <w:top w:val="none" w:sz="0" w:space="0" w:color="auto"/>
                    <w:left w:val="none" w:sz="0" w:space="0" w:color="auto"/>
                    <w:bottom w:val="none" w:sz="0" w:space="0" w:color="auto"/>
                    <w:right w:val="none" w:sz="0" w:space="0" w:color="auto"/>
                  </w:divBdr>
                </w:div>
                <w:div w:id="2243319">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9406">
          <w:marLeft w:val="0"/>
          <w:marRight w:val="0"/>
          <w:marTop w:val="0"/>
          <w:marBottom w:val="0"/>
          <w:divBdr>
            <w:top w:val="none" w:sz="0" w:space="0" w:color="auto"/>
            <w:left w:val="none" w:sz="0" w:space="0" w:color="auto"/>
            <w:bottom w:val="none" w:sz="0" w:space="0" w:color="auto"/>
            <w:right w:val="none" w:sz="0" w:space="0" w:color="auto"/>
          </w:divBdr>
        </w:div>
        <w:div w:id="620304908">
          <w:marLeft w:val="0"/>
          <w:marRight w:val="0"/>
          <w:marTop w:val="0"/>
          <w:marBottom w:val="0"/>
          <w:divBdr>
            <w:top w:val="none" w:sz="0" w:space="0" w:color="auto"/>
            <w:left w:val="none" w:sz="0" w:space="0" w:color="auto"/>
            <w:bottom w:val="none" w:sz="0" w:space="0" w:color="auto"/>
            <w:right w:val="none" w:sz="0" w:space="0" w:color="auto"/>
          </w:divBdr>
          <w:divsChild>
            <w:div w:id="767966480">
              <w:marLeft w:val="0"/>
              <w:marRight w:val="0"/>
              <w:marTop w:val="0"/>
              <w:marBottom w:val="0"/>
              <w:divBdr>
                <w:top w:val="none" w:sz="0" w:space="0" w:color="auto"/>
                <w:left w:val="none" w:sz="0" w:space="0" w:color="auto"/>
                <w:bottom w:val="none" w:sz="0" w:space="0" w:color="auto"/>
                <w:right w:val="none" w:sz="0" w:space="0" w:color="auto"/>
              </w:divBdr>
              <w:divsChild>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8616">
                  <w:marLeft w:val="0"/>
                  <w:marRight w:val="0"/>
                  <w:marTop w:val="0"/>
                  <w:marBottom w:val="0"/>
                  <w:divBdr>
                    <w:top w:val="none" w:sz="0" w:space="0" w:color="auto"/>
                    <w:left w:val="none" w:sz="0" w:space="0" w:color="auto"/>
                    <w:bottom w:val="none" w:sz="0" w:space="0" w:color="auto"/>
                    <w:right w:val="none" w:sz="0" w:space="0" w:color="auto"/>
                  </w:divBdr>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 w:id="323123199">
              <w:marLeft w:val="0"/>
              <w:marRight w:val="0"/>
              <w:marTop w:val="0"/>
              <w:marBottom w:val="0"/>
              <w:divBdr>
                <w:top w:val="none" w:sz="0" w:space="0" w:color="auto"/>
                <w:left w:val="none" w:sz="0" w:space="0" w:color="auto"/>
                <w:bottom w:val="none" w:sz="0" w:space="0" w:color="auto"/>
                <w:right w:val="none" w:sz="0" w:space="0" w:color="auto"/>
              </w:divBdr>
              <w:divsChild>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 w:id="592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89732503">
              <w:marLeft w:val="0"/>
              <w:marRight w:val="0"/>
              <w:marTop w:val="0"/>
              <w:marBottom w:val="0"/>
              <w:divBdr>
                <w:top w:val="none" w:sz="0" w:space="0" w:color="auto"/>
                <w:left w:val="none" w:sz="0" w:space="0" w:color="auto"/>
                <w:bottom w:val="none" w:sz="0" w:space="0" w:color="auto"/>
                <w:right w:val="none" w:sz="0" w:space="0" w:color="auto"/>
              </w:divBdr>
              <w:divsChild>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377">
                  <w:marLeft w:val="0"/>
                  <w:marRight w:val="0"/>
                  <w:marTop w:val="0"/>
                  <w:marBottom w:val="0"/>
                  <w:divBdr>
                    <w:top w:val="none" w:sz="0" w:space="0" w:color="auto"/>
                    <w:left w:val="none" w:sz="0" w:space="0" w:color="auto"/>
                    <w:bottom w:val="none" w:sz="0" w:space="0" w:color="auto"/>
                    <w:right w:val="none" w:sz="0" w:space="0" w:color="auto"/>
                  </w:divBdr>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18188019">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1964580308">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570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056">
          <w:marLeft w:val="0"/>
          <w:marRight w:val="0"/>
          <w:marTop w:val="0"/>
          <w:marBottom w:val="0"/>
          <w:divBdr>
            <w:top w:val="none" w:sz="0" w:space="0" w:color="auto"/>
            <w:left w:val="none" w:sz="0" w:space="0" w:color="auto"/>
            <w:bottom w:val="none" w:sz="0" w:space="0" w:color="auto"/>
            <w:right w:val="none" w:sz="0" w:space="0" w:color="auto"/>
          </w:divBdr>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1334919440">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332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836000345">
              <w:marLeft w:val="0"/>
              <w:marRight w:val="0"/>
              <w:marTop w:val="0"/>
              <w:marBottom w:val="0"/>
              <w:divBdr>
                <w:top w:val="none" w:sz="0" w:space="0" w:color="auto"/>
                <w:left w:val="none" w:sz="0" w:space="0" w:color="auto"/>
                <w:bottom w:val="none" w:sz="0" w:space="0" w:color="auto"/>
                <w:right w:val="none" w:sz="0" w:space="0" w:color="auto"/>
              </w:divBdr>
            </w:div>
            <w:div w:id="668799322">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473">
          <w:marLeft w:val="0"/>
          <w:marRight w:val="0"/>
          <w:marTop w:val="0"/>
          <w:marBottom w:val="0"/>
          <w:divBdr>
            <w:top w:val="none" w:sz="0" w:space="0" w:color="auto"/>
            <w:left w:val="none" w:sz="0" w:space="0" w:color="auto"/>
            <w:bottom w:val="none" w:sz="0" w:space="0" w:color="auto"/>
            <w:right w:val="none" w:sz="0" w:space="0" w:color="auto"/>
          </w:divBdr>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64">
                  <w:marLeft w:val="0"/>
                  <w:marRight w:val="0"/>
                  <w:marTop w:val="0"/>
                  <w:marBottom w:val="0"/>
                  <w:divBdr>
                    <w:top w:val="none" w:sz="0" w:space="0" w:color="auto"/>
                    <w:left w:val="none" w:sz="0" w:space="0" w:color="auto"/>
                    <w:bottom w:val="none" w:sz="0" w:space="0" w:color="auto"/>
                    <w:right w:val="none" w:sz="0" w:space="0" w:color="auto"/>
                  </w:divBdr>
                </w:div>
              </w:divsChild>
            </w:div>
            <w:div w:id="2131587200">
              <w:marLeft w:val="0"/>
              <w:marRight w:val="0"/>
              <w:marTop w:val="0"/>
              <w:marBottom w:val="0"/>
              <w:divBdr>
                <w:top w:val="none" w:sz="0" w:space="0" w:color="auto"/>
                <w:left w:val="none" w:sz="0" w:space="0" w:color="auto"/>
                <w:bottom w:val="none" w:sz="0" w:space="0" w:color="auto"/>
                <w:right w:val="none" w:sz="0" w:space="0" w:color="auto"/>
              </w:divBdr>
            </w:div>
            <w:div w:id="219948874">
              <w:marLeft w:val="0"/>
              <w:marRight w:val="0"/>
              <w:marTop w:val="0"/>
              <w:marBottom w:val="0"/>
              <w:divBdr>
                <w:top w:val="none" w:sz="0" w:space="0" w:color="auto"/>
                <w:left w:val="none" w:sz="0" w:space="0" w:color="auto"/>
                <w:bottom w:val="none" w:sz="0" w:space="0" w:color="auto"/>
                <w:right w:val="none" w:sz="0" w:space="0" w:color="auto"/>
              </w:divBdr>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584872549">
                  <w:marLeft w:val="0"/>
                  <w:marRight w:val="0"/>
                  <w:marTop w:val="0"/>
                  <w:marBottom w:val="0"/>
                  <w:divBdr>
                    <w:top w:val="none" w:sz="0" w:space="0" w:color="auto"/>
                    <w:left w:val="none" w:sz="0" w:space="0" w:color="auto"/>
                    <w:bottom w:val="none" w:sz="0" w:space="0" w:color="auto"/>
                    <w:right w:val="none" w:sz="0" w:space="0" w:color="auto"/>
                  </w:divBdr>
                </w:div>
                <w:div w:id="120273874">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966">
          <w:marLeft w:val="0"/>
          <w:marRight w:val="0"/>
          <w:marTop w:val="0"/>
          <w:marBottom w:val="0"/>
          <w:divBdr>
            <w:top w:val="none" w:sz="0" w:space="0" w:color="auto"/>
            <w:left w:val="none" w:sz="0" w:space="0" w:color="auto"/>
            <w:bottom w:val="none" w:sz="0" w:space="0" w:color="auto"/>
            <w:right w:val="none" w:sz="0" w:space="0" w:color="auto"/>
          </w:divBdr>
        </w:div>
        <w:div w:id="41289387">
          <w:marLeft w:val="0"/>
          <w:marRight w:val="0"/>
          <w:marTop w:val="0"/>
          <w:marBottom w:val="0"/>
          <w:divBdr>
            <w:top w:val="none" w:sz="0" w:space="0" w:color="auto"/>
            <w:left w:val="none" w:sz="0" w:space="0" w:color="auto"/>
            <w:bottom w:val="none" w:sz="0" w:space="0" w:color="auto"/>
            <w:right w:val="none" w:sz="0" w:space="0" w:color="auto"/>
          </w:divBdr>
          <w:divsChild>
            <w:div w:id="1582787979">
              <w:marLeft w:val="0"/>
              <w:marRight w:val="0"/>
              <w:marTop w:val="0"/>
              <w:marBottom w:val="0"/>
              <w:divBdr>
                <w:top w:val="none" w:sz="0" w:space="0" w:color="auto"/>
                <w:left w:val="none" w:sz="0" w:space="0" w:color="auto"/>
                <w:bottom w:val="none" w:sz="0" w:space="0" w:color="auto"/>
                <w:right w:val="none" w:sz="0" w:space="0" w:color="auto"/>
              </w:divBdr>
              <w:divsChild>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8">
                  <w:marLeft w:val="0"/>
                  <w:marRight w:val="0"/>
                  <w:marTop w:val="0"/>
                  <w:marBottom w:val="0"/>
                  <w:divBdr>
                    <w:top w:val="none" w:sz="0" w:space="0" w:color="auto"/>
                    <w:left w:val="none" w:sz="0" w:space="0" w:color="auto"/>
                    <w:bottom w:val="none" w:sz="0" w:space="0" w:color="auto"/>
                    <w:right w:val="none" w:sz="0" w:space="0" w:color="auto"/>
                  </w:divBdr>
                </w:div>
              </w:divsChild>
            </w:div>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1445080424">
                  <w:marLeft w:val="0"/>
                  <w:marRight w:val="0"/>
                  <w:marTop w:val="0"/>
                  <w:marBottom w:val="0"/>
                  <w:divBdr>
                    <w:top w:val="none" w:sz="0" w:space="0" w:color="auto"/>
                    <w:left w:val="none" w:sz="0" w:space="0" w:color="auto"/>
                    <w:bottom w:val="none" w:sz="0" w:space="0" w:color="auto"/>
                    <w:right w:val="none" w:sz="0" w:space="0" w:color="auto"/>
                  </w:divBdr>
                </w:div>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 w:id="741608574">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 w:id="18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hyperlink" Target="https://www.youtube.com/watch?v=CfQ_60HuaTQ"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iPoaGcyQ3us&amp;feature=emb_logo" TargetMode="External"/><Relationship Id="rId29" Type="http://schemas.openxmlformats.org/officeDocument/2006/relationships/hyperlink" Target="https://www.youtube.com/watch?v=xK4CdNT3DK4" TargetMode="External"/><Relationship Id="rId11" Type="http://schemas.openxmlformats.org/officeDocument/2006/relationships/image" Target="media/image1.png"/><Relationship Id="rId24" Type="http://schemas.openxmlformats.org/officeDocument/2006/relationships/hyperlink" Target="http://www.youtube.com/watch?time_continue=25&amp;v=zbpFLABn7cE&amp;feature=emb_logo"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w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youtube.com/watch?v=qFwOcHbJats" TargetMode="External"/><Relationship Id="rId25" Type="http://schemas.openxmlformats.org/officeDocument/2006/relationships/hyperlink" Target="https://www.youtube.com/watch?v=4FEgRSEq65I&amp;feature=emb_logo"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footer" Target="footer2.xm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NoFex15PE1Y" TargetMode="External"/><Relationship Id="rId23" Type="http://schemas.openxmlformats.org/officeDocument/2006/relationships/image" Target="media/image8.jpeg"/><Relationship Id="rId28" Type="http://schemas.openxmlformats.org/officeDocument/2006/relationships/hyperlink" Target="https://www.youtube.com/watch?v=U1FyLa6Fm3M" TargetMode="External"/><Relationship Id="rId36" Type="http://schemas.openxmlformats.org/officeDocument/2006/relationships/image" Target="media/image17.wmf"/><Relationship Id="rId49"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8" Type="http://schemas.openxmlformats.org/officeDocument/2006/relationships/hyperlink" Target="https://www.buildmagazine.org.nz/index.php/articles/show/whats-behind-timber-strength-and-stiffness" TargetMode="External"/><Relationship Id="rId13" Type="http://schemas.openxmlformats.org/officeDocument/2006/relationships/hyperlink" Target="http://www.youtube.com/watch?time_continue=25&amp;v=zbpFLABn7cE&amp;feature=emb_logo" TargetMode="External"/><Relationship Id="rId18" Type="http://schemas.openxmlformats.org/officeDocument/2006/relationships/hyperlink" Target="https://www.woodproducts.fi/content/standard-sizes-thicknesses-widths-and-lengths" TargetMode="External"/><Relationship Id="rId3" Type="http://schemas.openxmlformats.org/officeDocument/2006/relationships/hyperlink" Target="https://www.swedishwood.com/wood-facts/about-wood/wood-grades/" TargetMode="External"/><Relationship Id="rId21" Type="http://schemas.openxmlformats.org/officeDocument/2006/relationships/hyperlink" Target="https://www.swedishwood.com/building-with-wood/about-glulam/choosing_glulam/" TargetMode="External"/><Relationship Id="rId7" Type="http://schemas.openxmlformats.org/officeDocument/2006/relationships/hyperlink" Target="https://www.woodproducts.fi/content/quality-classes-names-and-dimensions" TargetMode="External"/><Relationship Id="rId12" Type="http://schemas.openxmlformats.org/officeDocument/2006/relationships/hyperlink" Target="https://fpl.fs.fed.us" TargetMode="External"/><Relationship Id="rId17" Type="http://schemas.openxmlformats.org/officeDocument/2006/relationships/hyperlink" Target="https://www.woodproducts.fi" TargetMode="External"/><Relationship Id="rId25" Type="http://schemas.openxmlformats.org/officeDocument/2006/relationships/hyperlink" Target="https://tricoya.com/" TargetMode="External"/><Relationship Id="rId2" Type="http://schemas.openxmlformats.org/officeDocument/2006/relationships/hyperlink" Target="https://www.swedishwood.com/wood-facts/about-wood/wood-grades/" TargetMode="External"/><Relationship Id="rId16" Type="http://schemas.openxmlformats.org/officeDocument/2006/relationships/hyperlink" Target="https://www.batestimber.co.uk/timber-services/" TargetMode="External"/><Relationship Id="rId20" Type="http://schemas.openxmlformats.org/officeDocument/2006/relationships/hyperlink" Target="https://www.swedishwood.com/building-with-wood/about-glulam/choosing_glulam/" TargetMode="External"/><Relationship Id="rId1" Type="http://schemas.openxmlformats.org/officeDocument/2006/relationships/hyperlink" Target="https://www.mdpi.com/2079-6412/10/7/629/htm" TargetMode="External"/><Relationship Id="rId6" Type="http://schemas.openxmlformats.org/officeDocument/2006/relationships/hyperlink" Target="https://www.youtube.com/watch?v=qFwOcHbJats" TargetMode="External"/><Relationship Id="rId11" Type="http://schemas.openxmlformats.org/officeDocument/2006/relationships/hyperlink" Target="http://falconengineeringusa.com/grading.html" TargetMode="External"/><Relationship Id="rId24" Type="http://schemas.openxmlformats.org/officeDocument/2006/relationships/hyperlink" Target="https://www.accoya.com/uk/" TargetMode="External"/><Relationship Id="rId5" Type="http://schemas.openxmlformats.org/officeDocument/2006/relationships/hyperlink" Target="https://www.youtube.com/watch?v=iPoaGcyQ3us&amp;feature=emb_logo" TargetMode="External"/><Relationship Id="rId15" Type="http://schemas.openxmlformats.org/officeDocument/2006/relationships/hyperlink" Target="https://microtec.eu/en/solutions/all-solutions/south-africa-fully-featured-goldeneye-706/" TargetMode="External"/><Relationship Id="rId23" Type="http://schemas.openxmlformats.org/officeDocument/2006/relationships/hyperlink" Target="https://iopscience.iop.org/article/10.1088/1757-899X/251/1/012104" TargetMode="External"/><Relationship Id="rId10" Type="http://schemas.openxmlformats.org/officeDocument/2006/relationships/hyperlink" Target="https://www.youtube.com/watch?v=CfQ_60HuaTQ" TargetMode="External"/><Relationship Id="rId19" Type="http://schemas.openxmlformats.org/officeDocument/2006/relationships/hyperlink" Target="https://www.woodproducts.fi/content/permitted-dimensional-deviations" TargetMode="External"/><Relationship Id="rId4" Type="http://schemas.openxmlformats.org/officeDocument/2006/relationships/hyperlink" Target="https://www.youtube.com/watch?v=NoFex15PE1Y" TargetMode="External"/><Relationship Id="rId9" Type="http://schemas.openxmlformats.org/officeDocument/2006/relationships/hyperlink" Target="http://www.conceptionrp.com/product/crp-360/" TargetMode="External"/><Relationship Id="rId14" Type="http://schemas.openxmlformats.org/officeDocument/2006/relationships/hyperlink" Target="https://www.youtube.com/watch?v=4FEgRSEq65I&amp;feature=emb_logo" TargetMode="External"/><Relationship Id="rId22" Type="http://schemas.openxmlformats.org/officeDocument/2006/relationships/hyperlink" Target="https://www.mdpi.com/1996-1944/13/14/313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D30787E9-BA2D-4CE4-974B-9DEF06EE7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22</Pages>
  <Words>26451</Words>
  <Characters>15078</Characters>
  <Application>Microsoft Office Word</Application>
  <DocSecurity>0</DocSecurity>
  <Lines>125</Lines>
  <Paragraphs>82</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41447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2021-01-07T12:41:00Z</dcterms:created>
  <dcterms:modified xsi:type="dcterms:W3CDTF">2021-01-11T21:02:00Z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