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7DDEFBEC" w:rsidR="00084C0C" w:rsidRPr="00E70DF7" w:rsidRDefault="004146E9" w:rsidP="004146E9">
      <w:pPr>
        <w:spacing w:line="276" w:lineRule="auto"/>
        <w:rPr>
          <w:rFonts w:ascii="Arial Narrow" w:hAnsi="Arial Narrow"/>
          <w:noProof/>
          <w:color w:val="000000" w:themeColor="text1"/>
          <w:sz w:val="22"/>
        </w:rPr>
      </w:pPr>
      <w:r>
        <w:rPr>
          <w:noProof/>
          <w:sz w:val="22"/>
          <w:lang w:eastAsia="lv-LV"/>
        </w:rPr>
        <w:drawing>
          <wp:anchor distT="0" distB="0" distL="0" distR="0" simplePos="0" relativeHeight="2516413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09B97CC9" w14:textId="0882EA5E" w:rsidR="00AB688F" w:rsidRPr="00A32D9C" w:rsidRDefault="00B001BE" w:rsidP="00A32D9C">
      <w:pPr>
        <w:spacing w:line="276" w:lineRule="auto"/>
        <w:ind w:left="1984"/>
        <w:rPr>
          <w:rFonts w:ascii="Arial Narrow" w:hAnsi="Arial Narrow"/>
          <w:noProof/>
          <w:color w:val="000000" w:themeColor="text1"/>
          <w:sz w:val="22"/>
        </w:rPr>
      </w:pPr>
      <w:r>
        <w:rPr>
          <w:noProof/>
          <w:sz w:val="22"/>
          <w:lang w:eastAsia="lv-LV"/>
        </w:rPr>
        <mc:AlternateContent>
          <mc:Choice Requires="wps">
            <w:drawing>
              <wp:anchor distT="0" distB="0" distL="114300" distR="114300" simplePos="0" relativeHeight="25163929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1C299407" w14:textId="70A1A036" w:rsidR="002B4D49" w:rsidRDefault="002B4D49" w:rsidP="001A7256">
                            <w:pPr>
                              <w:spacing w:before="240" w:after="0" w:line="240" w:lineRule="auto"/>
                              <w:jc w:val="center"/>
                              <w:rPr>
                                <w:b/>
                                <w:color w:val="FFFFFF"/>
                                <w:kern w:val="0"/>
                                <w:sz w:val="56"/>
                                <w:szCs w:val="56"/>
                              </w:rPr>
                            </w:pPr>
                            <w:r>
                              <w:rPr>
                                <w:b/>
                                <w:color w:val="FFFFFF"/>
                                <w:sz w:val="56"/>
                              </w:rPr>
                              <w:t>MĀCĪBU MATERIĀLS</w:t>
                            </w:r>
                            <w:bookmarkStart w:id="0" w:name="_Toc60910815"/>
                          </w:p>
                          <w:p w14:paraId="038C223F" w14:textId="77777777" w:rsidR="00260E0B" w:rsidRPr="002B4D49" w:rsidRDefault="00260E0B" w:rsidP="001A7256">
                            <w:pPr>
                              <w:spacing w:before="240" w:after="0" w:line="240" w:lineRule="auto"/>
                              <w:jc w:val="center"/>
                              <w:rPr>
                                <w:b/>
                                <w:color w:val="FFFFFF"/>
                                <w:kern w:val="0"/>
                                <w:sz w:val="56"/>
                                <w:szCs w:val="56"/>
                              </w:rPr>
                            </w:pPr>
                          </w:p>
                          <w:p w14:paraId="3F8BCBED" w14:textId="0D2B77AC" w:rsidR="00445392" w:rsidRPr="002B4D49" w:rsidRDefault="002B4D49" w:rsidP="00CB4CD3">
                            <w:pPr>
                              <w:jc w:val="center"/>
                              <w:rPr>
                                <w:color w:val="FFFFFF" w:themeColor="background1"/>
                                <w:sz w:val="44"/>
                                <w:szCs w:val="36"/>
                              </w:rPr>
                            </w:pPr>
                            <w:r>
                              <w:rPr>
                                <w:color w:val="FFFFFF" w:themeColor="background1"/>
                                <w:sz w:val="44"/>
                              </w:rPr>
                              <w:t>2. mācību nodaļa</w:t>
                            </w:r>
                          </w:p>
                          <w:bookmarkEnd w:id="0"/>
                          <w:p w14:paraId="41CCC708" w14:textId="7FAEA073" w:rsidR="00CB4CD3" w:rsidRPr="002B4D49" w:rsidRDefault="001A7256" w:rsidP="00814EA9">
                            <w:pPr>
                              <w:jc w:val="center"/>
                              <w:rPr>
                                <w:color w:val="FFFFFF" w:themeColor="background1"/>
                                <w:sz w:val="44"/>
                                <w:szCs w:val="96"/>
                              </w:rPr>
                            </w:pPr>
                            <w:r>
                              <w:rPr>
                                <w:color w:val="FFFFFF" w:themeColor="background1"/>
                                <w:sz w:val="44"/>
                              </w:rPr>
                              <w:t>KOKA KONSTRUKCIJU VEIKTSPĒJA UN IZTURĪBA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1C299407" w14:textId="70A1A036" w:rsidR="002B4D49" w:rsidRDefault="002B4D49" w:rsidP="001A7256">
                      <w:pPr>
                        <w:spacing w:before="240" w:after="0" w:line="240" w:lineRule="auto"/>
                        <w:jc w:val="center"/>
                        <w:rPr>
                          <w:b/>
                          <w:color w:val="FFFFFF"/>
                          <w:kern w:val="0"/>
                          <w:sz w:val="56"/>
                          <w:szCs w:val="56"/>
                        </w:rPr>
                      </w:pPr>
                      <w:r>
                        <w:rPr>
                          <w:b/>
                          <w:color w:val="FFFFFF"/>
                          <w:sz w:val="56"/>
                        </w:rPr>
                        <w:t>MĀCĪBU MATERIĀLS</w:t>
                      </w:r>
                      <w:bookmarkStart w:id="1" w:name="_Toc60910815"/>
                    </w:p>
                    <w:p w14:paraId="038C223F" w14:textId="77777777" w:rsidR="00260E0B" w:rsidRPr="002B4D49" w:rsidRDefault="00260E0B" w:rsidP="001A7256">
                      <w:pPr>
                        <w:spacing w:before="240" w:after="0" w:line="240" w:lineRule="auto"/>
                        <w:jc w:val="center"/>
                        <w:rPr>
                          <w:b/>
                          <w:color w:val="FFFFFF"/>
                          <w:kern w:val="0"/>
                          <w:sz w:val="56"/>
                          <w:szCs w:val="56"/>
                        </w:rPr>
                      </w:pPr>
                    </w:p>
                    <w:p w14:paraId="3F8BCBED" w14:textId="0D2B77AC" w:rsidR="00445392" w:rsidRPr="002B4D49" w:rsidRDefault="002B4D49" w:rsidP="00CB4CD3">
                      <w:pPr>
                        <w:jc w:val="center"/>
                        <w:rPr>
                          <w:color w:val="FFFFFF" w:themeColor="background1"/>
                          <w:sz w:val="44"/>
                          <w:szCs w:val="36"/>
                        </w:rPr>
                      </w:pPr>
                      <w:r>
                        <w:rPr>
                          <w:color w:val="FFFFFF" w:themeColor="background1"/>
                          <w:sz w:val="44"/>
                        </w:rPr>
                        <w:t>2. mācību nodaļa</w:t>
                      </w:r>
                    </w:p>
                    <w:bookmarkEnd w:id="1"/>
                    <w:p w14:paraId="41CCC708" w14:textId="7FAEA073" w:rsidR="00CB4CD3" w:rsidRPr="002B4D49" w:rsidRDefault="001A7256" w:rsidP="00814EA9">
                      <w:pPr>
                        <w:jc w:val="center"/>
                        <w:rPr>
                          <w:color w:val="FFFFFF" w:themeColor="background1"/>
                          <w:sz w:val="44"/>
                          <w:szCs w:val="96"/>
                        </w:rPr>
                      </w:pPr>
                      <w:r>
                        <w:rPr>
                          <w:color w:val="FFFFFF" w:themeColor="background1"/>
                          <w:sz w:val="44"/>
                        </w:rPr>
                        <w:t>KOKA KONSTRUKCIJU VEIKTSPĒJA UN IZTURĪBA</w:t>
                      </w:r>
                    </w:p>
                  </w:txbxContent>
                </v:textbox>
              </v:shape>
            </w:pict>
          </mc:Fallback>
        </mc:AlternateContent>
      </w:r>
      <w:r>
        <w:rPr>
          <w:noProof/>
          <w:lang w:eastAsia="lv-LV"/>
        </w:rPr>
        <mc:AlternateContent>
          <mc:Choice Requires="wps">
            <w:drawing>
              <wp:anchor distT="0" distB="0" distL="114300" distR="114300" simplePos="0" relativeHeight="251640320"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7D5083D5" w14:textId="7314918F" w:rsidR="00806D92" w:rsidRPr="00072365"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w:t>
                            </w:r>
                            <w:bookmarkStart w:id="1" w:name="_GoBack"/>
                            <w:bookmarkEnd w:id="1"/>
                            <w:r>
                              <w:rPr>
                                <w:color w:val="FFFFFF"/>
                                <w:sz w:val="32"/>
                              </w:rPr>
                              <w:t>PWOOD</w:t>
                            </w:r>
                          </w:p>
                          <w:p w14:paraId="3A0BAFD7" w14:textId="77777777" w:rsidR="00F821EC" w:rsidRDefault="00F821EC" w:rsidP="00F821EC">
                            <w:pPr>
                              <w:widowControl w:val="0"/>
                              <w:autoSpaceDE w:val="0"/>
                              <w:autoSpaceDN w:val="0"/>
                              <w:spacing w:before="11" w:line="244"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555F61F" w14:textId="77777777" w:rsidR="00D058B3" w:rsidRPr="00F821EC" w:rsidRDefault="00D058B3"/>
                          <w:p w14:paraId="3DCFCF8A"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6859B786" w14:textId="77777777"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54E27A14" w14:textId="77777777" w:rsidR="00806D92" w:rsidRPr="00BE0120" w:rsidRDefault="00806D92" w:rsidP="004146E9">
                            <w:pPr>
                              <w:jc w:val="center"/>
                              <w:rPr>
                                <w:rFonts w:ascii="Noto Sans" w:eastAsia="Noto Sans" w:hAnsi="Noto Sans" w:cs="Noto Sans"/>
                                <w:b/>
                                <w:bCs/>
                                <w:color w:val="FFFFFF"/>
                                <w:kern w:val="0"/>
                                <w:sz w:val="56"/>
                                <w:szCs w:val="56"/>
                                <w:lang w:val="fi-FI" w:eastAsia="en-US"/>
                              </w:rPr>
                            </w:pPr>
                          </w:p>
                          <w:p w14:paraId="0F722869" w14:textId="77777777" w:rsidR="00EE71C5" w:rsidRPr="000B06DE" w:rsidRDefault="00EE71C5">
                            <w:pPr>
                              <w:rPr>
                                <w:lang w:val="fi-FI"/>
                              </w:rPr>
                            </w:pPr>
                          </w:p>
                          <w:p w14:paraId="2566BC08" w14:textId="77777777" w:rsidR="00806D92" w:rsidRPr="00BE012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UPPWOOD</w:t>
                            </w:r>
                          </w:p>
                          <w:p w14:paraId="71485047" w14:textId="77777777" w:rsidR="00806D92" w:rsidRPr="00BE0120"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75938044" w14:textId="77777777" w:rsidR="00D058B3" w:rsidRPr="00BE0120" w:rsidRDefault="00D058B3">
                            <w:pPr>
                              <w:rPr>
                                <w:lang w:val="fi-FI"/>
                              </w:rPr>
                            </w:pPr>
                          </w:p>
                          <w:p w14:paraId="1947E5FB"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BE0120"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7" type="#_x0000_t202" style="position:absolute;left:0;text-align:left;margin-left:-1in;margin-top:265.05pt;width:594.75pt;height:94.6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7D5083D5" w14:textId="7314918F" w:rsidR="00806D92" w:rsidRPr="00072365"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w:t>
                      </w:r>
                      <w:bookmarkStart w:id="2" w:name="_GoBack"/>
                      <w:bookmarkEnd w:id="2"/>
                      <w:r>
                        <w:rPr>
                          <w:color w:val="FFFFFF"/>
                          <w:sz w:val="32"/>
                        </w:rPr>
                        <w:t>PWOOD</w:t>
                      </w:r>
                    </w:p>
                    <w:p w14:paraId="3A0BAFD7" w14:textId="77777777" w:rsidR="00F821EC" w:rsidRDefault="00F821EC" w:rsidP="00F821EC">
                      <w:pPr>
                        <w:widowControl w:val="0"/>
                        <w:autoSpaceDE w:val="0"/>
                        <w:autoSpaceDN w:val="0"/>
                        <w:spacing w:before="11" w:line="244"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555F61F" w14:textId="77777777" w:rsidR="00D058B3" w:rsidRPr="00F821EC" w:rsidRDefault="00D058B3"/>
                    <w:p w14:paraId="3DCFCF8A"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6859B786" w14:textId="77777777"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54E27A14" w14:textId="77777777" w:rsidR="00806D92" w:rsidRPr="00BE0120" w:rsidRDefault="00806D92" w:rsidP="004146E9">
                      <w:pPr>
                        <w:jc w:val="center"/>
                        <w:rPr>
                          <w:rFonts w:ascii="Noto Sans" w:eastAsia="Noto Sans" w:hAnsi="Noto Sans" w:cs="Noto Sans"/>
                          <w:b/>
                          <w:bCs/>
                          <w:color w:val="FFFFFF"/>
                          <w:kern w:val="0"/>
                          <w:sz w:val="56"/>
                          <w:szCs w:val="56"/>
                          <w:lang w:val="fi-FI" w:eastAsia="en-US"/>
                        </w:rPr>
                      </w:pPr>
                    </w:p>
                    <w:p w14:paraId="0F722869" w14:textId="77777777" w:rsidR="00EE71C5" w:rsidRPr="000B06DE" w:rsidRDefault="00EE71C5">
                      <w:pPr>
                        <w:rPr>
                          <w:lang w:val="fi-FI"/>
                        </w:rPr>
                      </w:pPr>
                    </w:p>
                    <w:p w14:paraId="2566BC08" w14:textId="77777777" w:rsidR="00806D92" w:rsidRPr="00BE012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UPPWOOD</w:t>
                      </w:r>
                    </w:p>
                    <w:p w14:paraId="71485047" w14:textId="77777777" w:rsidR="00806D92" w:rsidRPr="00BE0120"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75938044" w14:textId="77777777" w:rsidR="00D058B3" w:rsidRPr="00BE0120" w:rsidRDefault="00D058B3">
                      <w:pPr>
                        <w:rPr>
                          <w:lang w:val="fi-FI"/>
                        </w:rPr>
                      </w:pPr>
                    </w:p>
                    <w:p w14:paraId="1947E5FB"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BE0120"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br w:type="page"/>
      </w:r>
      <w:bookmarkStart w:id="3" w:name="_Toc39576256"/>
    </w:p>
    <w:p w14:paraId="27BBF374" w14:textId="3853EFA3" w:rsidR="001A0C1C" w:rsidRDefault="001A0C1C" w:rsidP="001A0C1C">
      <w:bookmarkStart w:id="4" w:name="_Toc58788030"/>
      <w:bookmarkStart w:id="5" w:name="_Toc60249795"/>
      <w:r>
        <w:lastRenderedPageBreak/>
        <w:t>Satura rādītājs</w:t>
      </w:r>
    </w:p>
    <w:sdt>
      <w:sdtPr>
        <w:rPr>
          <w:b/>
          <w:bCs/>
        </w:rPr>
        <w:id w:val="2035460008"/>
        <w:docPartObj>
          <w:docPartGallery w:val="Table of Contents"/>
          <w:docPartUnique/>
        </w:docPartObj>
      </w:sdtPr>
      <w:sdtEndPr>
        <w:rPr>
          <w:b w:val="0"/>
          <w:bCs w:val="0"/>
        </w:rPr>
      </w:sdtEndPr>
      <w:sdtContent>
        <w:bookmarkEnd w:id="5" w:displacedByCustomXml="prev"/>
        <w:bookmarkEnd w:id="4" w:displacedByCustomXml="prev"/>
        <w:p w14:paraId="408BE369" w14:textId="77777777" w:rsidR="002712A3" w:rsidRDefault="00263497">
          <w:pPr>
            <w:pStyle w:val="TOC1"/>
            <w:rPr>
              <w:rFonts w:asciiTheme="minorHAnsi" w:eastAsiaTheme="minorEastAsia" w:hAnsiTheme="minorHAnsi"/>
              <w:noProof/>
              <w:kern w:val="0"/>
              <w:sz w:val="22"/>
              <w:szCs w:val="22"/>
              <w:lang w:eastAsia="lv-LV"/>
            </w:rPr>
          </w:pPr>
          <w:r>
            <w:rPr>
              <w:rFonts w:eastAsiaTheme="majorEastAsia" w:cstheme="majorBidi"/>
              <w:color w:val="538135"/>
              <w:sz w:val="28"/>
            </w:rPr>
            <w:fldChar w:fldCharType="begin"/>
          </w:r>
          <w:r>
            <w:instrText xml:space="preserve"> TOC \o "1-3" \h \z \u </w:instrText>
          </w:r>
          <w:r>
            <w:rPr>
              <w:rFonts w:eastAsiaTheme="majorEastAsia" w:cstheme="majorBidi"/>
              <w:color w:val="538135"/>
              <w:sz w:val="28"/>
            </w:rPr>
            <w:fldChar w:fldCharType="separate"/>
          </w:r>
          <w:hyperlink w:anchor="_Toc85894037" w:history="1">
            <w:r w:rsidR="002712A3" w:rsidRPr="003B5CB2">
              <w:rPr>
                <w:rStyle w:val="Hyperlink"/>
                <w:noProof/>
                <w14:scene3d>
                  <w14:camera w14:prst="orthographicFront"/>
                  <w14:lightRig w14:rig="threePt" w14:dir="t">
                    <w14:rot w14:lat="0" w14:lon="0" w14:rev="0"/>
                  </w14:lightRig>
                </w14:scene3d>
              </w:rPr>
              <w:t>1.</w:t>
            </w:r>
            <w:r w:rsidR="002712A3">
              <w:rPr>
                <w:rFonts w:asciiTheme="minorHAnsi" w:eastAsiaTheme="minorEastAsia" w:hAnsiTheme="minorHAnsi"/>
                <w:noProof/>
                <w:kern w:val="0"/>
                <w:sz w:val="22"/>
                <w:szCs w:val="22"/>
                <w:lang w:eastAsia="lv-LV"/>
              </w:rPr>
              <w:tab/>
            </w:r>
            <w:r w:rsidR="002712A3" w:rsidRPr="003B5CB2">
              <w:rPr>
                <w:rStyle w:val="Hyperlink"/>
                <w:noProof/>
              </w:rPr>
              <w:t>Sākuma punkts</w:t>
            </w:r>
            <w:r w:rsidR="002712A3">
              <w:rPr>
                <w:noProof/>
                <w:webHidden/>
              </w:rPr>
              <w:tab/>
            </w:r>
            <w:r w:rsidR="002712A3">
              <w:rPr>
                <w:noProof/>
                <w:webHidden/>
              </w:rPr>
              <w:fldChar w:fldCharType="begin"/>
            </w:r>
            <w:r w:rsidR="002712A3">
              <w:rPr>
                <w:noProof/>
                <w:webHidden/>
              </w:rPr>
              <w:instrText xml:space="preserve"> PAGEREF _Toc85894037 \h </w:instrText>
            </w:r>
            <w:r w:rsidR="002712A3">
              <w:rPr>
                <w:noProof/>
                <w:webHidden/>
              </w:rPr>
            </w:r>
            <w:r w:rsidR="002712A3">
              <w:rPr>
                <w:noProof/>
                <w:webHidden/>
              </w:rPr>
              <w:fldChar w:fldCharType="separate"/>
            </w:r>
            <w:r w:rsidR="002712A3">
              <w:rPr>
                <w:noProof/>
                <w:webHidden/>
              </w:rPr>
              <w:t>2</w:t>
            </w:r>
            <w:r w:rsidR="002712A3">
              <w:rPr>
                <w:noProof/>
                <w:webHidden/>
              </w:rPr>
              <w:fldChar w:fldCharType="end"/>
            </w:r>
          </w:hyperlink>
        </w:p>
        <w:p w14:paraId="51A013F3" w14:textId="77777777" w:rsidR="002712A3" w:rsidRDefault="0018305E">
          <w:pPr>
            <w:pStyle w:val="TOC1"/>
            <w:rPr>
              <w:rFonts w:asciiTheme="minorHAnsi" w:eastAsiaTheme="minorEastAsia" w:hAnsiTheme="minorHAnsi"/>
              <w:noProof/>
              <w:kern w:val="0"/>
              <w:sz w:val="22"/>
              <w:szCs w:val="22"/>
              <w:lang w:eastAsia="lv-LV"/>
            </w:rPr>
          </w:pPr>
          <w:hyperlink w:anchor="_Toc85894038" w:history="1">
            <w:r w:rsidR="002712A3" w:rsidRPr="003B5CB2">
              <w:rPr>
                <w:rStyle w:val="Hyperlink"/>
                <w:noProof/>
                <w14:scene3d>
                  <w14:camera w14:prst="orthographicFront"/>
                  <w14:lightRig w14:rig="threePt" w14:dir="t">
                    <w14:rot w14:lat="0" w14:lon="0" w14:rev="0"/>
                  </w14:lightRig>
                </w14:scene3d>
              </w:rPr>
              <w:t>2.</w:t>
            </w:r>
            <w:r w:rsidR="002712A3">
              <w:rPr>
                <w:rFonts w:asciiTheme="minorHAnsi" w:eastAsiaTheme="minorEastAsia" w:hAnsiTheme="minorHAnsi"/>
                <w:noProof/>
                <w:kern w:val="0"/>
                <w:sz w:val="22"/>
                <w:szCs w:val="22"/>
                <w:lang w:eastAsia="lv-LV"/>
              </w:rPr>
              <w:tab/>
            </w:r>
            <w:r w:rsidR="002712A3" w:rsidRPr="003B5CB2">
              <w:rPr>
                <w:rStyle w:val="Hyperlink"/>
                <w:noProof/>
              </w:rPr>
              <w:t>Koka konstrukciju stiprība</w:t>
            </w:r>
            <w:r w:rsidR="002712A3">
              <w:rPr>
                <w:noProof/>
                <w:webHidden/>
              </w:rPr>
              <w:tab/>
            </w:r>
            <w:r w:rsidR="002712A3">
              <w:rPr>
                <w:noProof/>
                <w:webHidden/>
              </w:rPr>
              <w:fldChar w:fldCharType="begin"/>
            </w:r>
            <w:r w:rsidR="002712A3">
              <w:rPr>
                <w:noProof/>
                <w:webHidden/>
              </w:rPr>
              <w:instrText xml:space="preserve"> PAGEREF _Toc85894038 \h </w:instrText>
            </w:r>
            <w:r w:rsidR="002712A3">
              <w:rPr>
                <w:noProof/>
                <w:webHidden/>
              </w:rPr>
            </w:r>
            <w:r w:rsidR="002712A3">
              <w:rPr>
                <w:noProof/>
                <w:webHidden/>
              </w:rPr>
              <w:fldChar w:fldCharType="separate"/>
            </w:r>
            <w:r w:rsidR="002712A3">
              <w:rPr>
                <w:noProof/>
                <w:webHidden/>
              </w:rPr>
              <w:t>2</w:t>
            </w:r>
            <w:r w:rsidR="002712A3">
              <w:rPr>
                <w:noProof/>
                <w:webHidden/>
              </w:rPr>
              <w:fldChar w:fldCharType="end"/>
            </w:r>
          </w:hyperlink>
        </w:p>
        <w:p w14:paraId="052A4532"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39" w:history="1">
            <w:r w:rsidR="002712A3" w:rsidRPr="003B5CB2">
              <w:rPr>
                <w:rStyle w:val="Hyperlink"/>
                <w:noProof/>
              </w:rPr>
              <w:t>2.1</w:t>
            </w:r>
            <w:r w:rsidR="002712A3">
              <w:rPr>
                <w:rFonts w:asciiTheme="minorHAnsi" w:eastAsiaTheme="minorEastAsia" w:hAnsiTheme="minorHAnsi"/>
                <w:noProof/>
                <w:kern w:val="0"/>
                <w:sz w:val="22"/>
                <w:szCs w:val="22"/>
                <w:lang w:eastAsia="lv-LV"/>
              </w:rPr>
              <w:tab/>
            </w:r>
            <w:r w:rsidR="002712A3" w:rsidRPr="003B5CB2">
              <w:rPr>
                <w:rStyle w:val="Hyperlink"/>
                <w:noProof/>
              </w:rPr>
              <w:t>Spiedes un stiepes stiprība</w:t>
            </w:r>
            <w:r w:rsidR="002712A3">
              <w:rPr>
                <w:noProof/>
                <w:webHidden/>
              </w:rPr>
              <w:tab/>
            </w:r>
            <w:r w:rsidR="002712A3">
              <w:rPr>
                <w:noProof/>
                <w:webHidden/>
              </w:rPr>
              <w:fldChar w:fldCharType="begin"/>
            </w:r>
            <w:r w:rsidR="002712A3">
              <w:rPr>
                <w:noProof/>
                <w:webHidden/>
              </w:rPr>
              <w:instrText xml:space="preserve"> PAGEREF _Toc85894039 \h </w:instrText>
            </w:r>
            <w:r w:rsidR="002712A3">
              <w:rPr>
                <w:noProof/>
                <w:webHidden/>
              </w:rPr>
            </w:r>
            <w:r w:rsidR="002712A3">
              <w:rPr>
                <w:noProof/>
                <w:webHidden/>
              </w:rPr>
              <w:fldChar w:fldCharType="separate"/>
            </w:r>
            <w:r w:rsidR="002712A3">
              <w:rPr>
                <w:noProof/>
                <w:webHidden/>
              </w:rPr>
              <w:t>2</w:t>
            </w:r>
            <w:r w:rsidR="002712A3">
              <w:rPr>
                <w:noProof/>
                <w:webHidden/>
              </w:rPr>
              <w:fldChar w:fldCharType="end"/>
            </w:r>
          </w:hyperlink>
        </w:p>
        <w:p w14:paraId="41AD4291"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40" w:history="1">
            <w:r w:rsidR="002712A3" w:rsidRPr="003B5CB2">
              <w:rPr>
                <w:rStyle w:val="Hyperlink"/>
                <w:noProof/>
              </w:rPr>
              <w:t>2.2</w:t>
            </w:r>
            <w:r w:rsidR="002712A3">
              <w:rPr>
                <w:rFonts w:asciiTheme="minorHAnsi" w:eastAsiaTheme="minorEastAsia" w:hAnsiTheme="minorHAnsi"/>
                <w:noProof/>
                <w:kern w:val="0"/>
                <w:sz w:val="22"/>
                <w:szCs w:val="22"/>
                <w:lang w:eastAsia="lv-LV"/>
              </w:rPr>
              <w:tab/>
            </w:r>
            <w:r w:rsidR="002712A3" w:rsidRPr="003B5CB2">
              <w:rPr>
                <w:rStyle w:val="Hyperlink"/>
                <w:noProof/>
              </w:rPr>
              <w:t>Bīdes stiprība</w:t>
            </w:r>
            <w:r w:rsidR="002712A3">
              <w:rPr>
                <w:noProof/>
                <w:webHidden/>
              </w:rPr>
              <w:tab/>
            </w:r>
            <w:r w:rsidR="002712A3">
              <w:rPr>
                <w:noProof/>
                <w:webHidden/>
              </w:rPr>
              <w:fldChar w:fldCharType="begin"/>
            </w:r>
            <w:r w:rsidR="002712A3">
              <w:rPr>
                <w:noProof/>
                <w:webHidden/>
              </w:rPr>
              <w:instrText xml:space="preserve"> PAGEREF _Toc85894040 \h </w:instrText>
            </w:r>
            <w:r w:rsidR="002712A3">
              <w:rPr>
                <w:noProof/>
                <w:webHidden/>
              </w:rPr>
            </w:r>
            <w:r w:rsidR="002712A3">
              <w:rPr>
                <w:noProof/>
                <w:webHidden/>
              </w:rPr>
              <w:fldChar w:fldCharType="separate"/>
            </w:r>
            <w:r w:rsidR="002712A3">
              <w:rPr>
                <w:noProof/>
                <w:webHidden/>
              </w:rPr>
              <w:t>3</w:t>
            </w:r>
            <w:r w:rsidR="002712A3">
              <w:rPr>
                <w:noProof/>
                <w:webHidden/>
              </w:rPr>
              <w:fldChar w:fldCharType="end"/>
            </w:r>
          </w:hyperlink>
        </w:p>
        <w:p w14:paraId="2EDF7F61"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41" w:history="1">
            <w:r w:rsidR="002712A3" w:rsidRPr="003B5CB2">
              <w:rPr>
                <w:rStyle w:val="Hyperlink"/>
                <w:noProof/>
              </w:rPr>
              <w:t>2.3</w:t>
            </w:r>
            <w:r w:rsidR="002712A3">
              <w:rPr>
                <w:rFonts w:asciiTheme="minorHAnsi" w:eastAsiaTheme="minorEastAsia" w:hAnsiTheme="minorHAnsi"/>
                <w:noProof/>
                <w:kern w:val="0"/>
                <w:sz w:val="22"/>
                <w:szCs w:val="22"/>
                <w:lang w:eastAsia="lv-LV"/>
              </w:rPr>
              <w:tab/>
            </w:r>
            <w:r w:rsidR="002712A3" w:rsidRPr="003B5CB2">
              <w:rPr>
                <w:rStyle w:val="Hyperlink"/>
                <w:noProof/>
              </w:rPr>
              <w:t>Lieces izturība</w:t>
            </w:r>
            <w:r w:rsidR="002712A3">
              <w:rPr>
                <w:noProof/>
                <w:webHidden/>
              </w:rPr>
              <w:tab/>
            </w:r>
            <w:r w:rsidR="002712A3">
              <w:rPr>
                <w:noProof/>
                <w:webHidden/>
              </w:rPr>
              <w:fldChar w:fldCharType="begin"/>
            </w:r>
            <w:r w:rsidR="002712A3">
              <w:rPr>
                <w:noProof/>
                <w:webHidden/>
              </w:rPr>
              <w:instrText xml:space="preserve"> PAGEREF _Toc85894041 \h </w:instrText>
            </w:r>
            <w:r w:rsidR="002712A3">
              <w:rPr>
                <w:noProof/>
                <w:webHidden/>
              </w:rPr>
            </w:r>
            <w:r w:rsidR="002712A3">
              <w:rPr>
                <w:noProof/>
                <w:webHidden/>
              </w:rPr>
              <w:fldChar w:fldCharType="separate"/>
            </w:r>
            <w:r w:rsidR="002712A3">
              <w:rPr>
                <w:noProof/>
                <w:webHidden/>
              </w:rPr>
              <w:t>3</w:t>
            </w:r>
            <w:r w:rsidR="002712A3">
              <w:rPr>
                <w:noProof/>
                <w:webHidden/>
              </w:rPr>
              <w:fldChar w:fldCharType="end"/>
            </w:r>
          </w:hyperlink>
        </w:p>
        <w:p w14:paraId="4F2689C0"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42" w:history="1">
            <w:r w:rsidR="002712A3" w:rsidRPr="003B5CB2">
              <w:rPr>
                <w:rStyle w:val="Hyperlink"/>
                <w:noProof/>
              </w:rPr>
              <w:t>2.4</w:t>
            </w:r>
            <w:r w:rsidR="002712A3">
              <w:rPr>
                <w:rFonts w:asciiTheme="minorHAnsi" w:eastAsiaTheme="minorEastAsia" w:hAnsiTheme="minorHAnsi"/>
                <w:noProof/>
                <w:kern w:val="0"/>
                <w:sz w:val="22"/>
                <w:szCs w:val="22"/>
                <w:lang w:eastAsia="lv-LV"/>
              </w:rPr>
              <w:tab/>
            </w:r>
            <w:r w:rsidR="002712A3" w:rsidRPr="003B5CB2">
              <w:rPr>
                <w:rStyle w:val="Hyperlink"/>
                <w:noProof/>
              </w:rPr>
              <w:t>Gareniskā liece</w:t>
            </w:r>
            <w:r w:rsidR="002712A3">
              <w:rPr>
                <w:noProof/>
                <w:webHidden/>
              </w:rPr>
              <w:tab/>
            </w:r>
            <w:r w:rsidR="002712A3">
              <w:rPr>
                <w:noProof/>
                <w:webHidden/>
              </w:rPr>
              <w:fldChar w:fldCharType="begin"/>
            </w:r>
            <w:r w:rsidR="002712A3">
              <w:rPr>
                <w:noProof/>
                <w:webHidden/>
              </w:rPr>
              <w:instrText xml:space="preserve"> PAGEREF _Toc85894042 \h </w:instrText>
            </w:r>
            <w:r w:rsidR="002712A3">
              <w:rPr>
                <w:noProof/>
                <w:webHidden/>
              </w:rPr>
            </w:r>
            <w:r w:rsidR="002712A3">
              <w:rPr>
                <w:noProof/>
                <w:webHidden/>
              </w:rPr>
              <w:fldChar w:fldCharType="separate"/>
            </w:r>
            <w:r w:rsidR="002712A3">
              <w:rPr>
                <w:noProof/>
                <w:webHidden/>
              </w:rPr>
              <w:t>3</w:t>
            </w:r>
            <w:r w:rsidR="002712A3">
              <w:rPr>
                <w:noProof/>
                <w:webHidden/>
              </w:rPr>
              <w:fldChar w:fldCharType="end"/>
            </w:r>
          </w:hyperlink>
        </w:p>
        <w:p w14:paraId="147F589A"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43" w:history="1">
            <w:r w:rsidR="002712A3" w:rsidRPr="003B5CB2">
              <w:rPr>
                <w:rStyle w:val="Hyperlink"/>
                <w:noProof/>
              </w:rPr>
              <w:t>2.5</w:t>
            </w:r>
            <w:r w:rsidR="002712A3">
              <w:rPr>
                <w:rFonts w:asciiTheme="minorHAnsi" w:eastAsiaTheme="minorEastAsia" w:hAnsiTheme="minorHAnsi"/>
                <w:noProof/>
                <w:kern w:val="0"/>
                <w:sz w:val="22"/>
                <w:szCs w:val="22"/>
                <w:lang w:eastAsia="lv-LV"/>
              </w:rPr>
              <w:tab/>
            </w:r>
            <w:r w:rsidR="002712A3" w:rsidRPr="003B5CB2">
              <w:rPr>
                <w:rStyle w:val="Hyperlink"/>
                <w:noProof/>
              </w:rPr>
              <w:t>Īstermiņa un ilgtermiņa slogošana</w:t>
            </w:r>
            <w:r w:rsidR="002712A3">
              <w:rPr>
                <w:noProof/>
                <w:webHidden/>
              </w:rPr>
              <w:tab/>
            </w:r>
            <w:r w:rsidR="002712A3">
              <w:rPr>
                <w:noProof/>
                <w:webHidden/>
              </w:rPr>
              <w:fldChar w:fldCharType="begin"/>
            </w:r>
            <w:r w:rsidR="002712A3">
              <w:rPr>
                <w:noProof/>
                <w:webHidden/>
              </w:rPr>
              <w:instrText xml:space="preserve"> PAGEREF _Toc85894043 \h </w:instrText>
            </w:r>
            <w:r w:rsidR="002712A3">
              <w:rPr>
                <w:noProof/>
                <w:webHidden/>
              </w:rPr>
            </w:r>
            <w:r w:rsidR="002712A3">
              <w:rPr>
                <w:noProof/>
                <w:webHidden/>
              </w:rPr>
              <w:fldChar w:fldCharType="separate"/>
            </w:r>
            <w:r w:rsidR="002712A3">
              <w:rPr>
                <w:noProof/>
                <w:webHidden/>
              </w:rPr>
              <w:t>3</w:t>
            </w:r>
            <w:r w:rsidR="002712A3">
              <w:rPr>
                <w:noProof/>
                <w:webHidden/>
              </w:rPr>
              <w:fldChar w:fldCharType="end"/>
            </w:r>
          </w:hyperlink>
        </w:p>
        <w:p w14:paraId="7476DB37" w14:textId="77777777" w:rsidR="002712A3" w:rsidRDefault="0018305E">
          <w:pPr>
            <w:pStyle w:val="TOC1"/>
            <w:rPr>
              <w:rFonts w:asciiTheme="minorHAnsi" w:eastAsiaTheme="minorEastAsia" w:hAnsiTheme="minorHAnsi"/>
              <w:noProof/>
              <w:kern w:val="0"/>
              <w:sz w:val="22"/>
              <w:szCs w:val="22"/>
              <w:lang w:eastAsia="lv-LV"/>
            </w:rPr>
          </w:pPr>
          <w:hyperlink w:anchor="_Toc85894044" w:history="1">
            <w:r w:rsidR="002712A3" w:rsidRPr="003B5CB2">
              <w:rPr>
                <w:rStyle w:val="Hyperlink"/>
                <w:noProof/>
                <w14:scene3d>
                  <w14:camera w14:prst="orthographicFront"/>
                  <w14:lightRig w14:rig="threePt" w14:dir="t">
                    <w14:rot w14:lat="0" w14:lon="0" w14:rev="0"/>
                  </w14:lightRig>
                </w14:scene3d>
              </w:rPr>
              <w:t>3.</w:t>
            </w:r>
            <w:r w:rsidR="002712A3">
              <w:rPr>
                <w:rFonts w:asciiTheme="minorHAnsi" w:eastAsiaTheme="minorEastAsia" w:hAnsiTheme="minorHAnsi"/>
                <w:noProof/>
                <w:kern w:val="0"/>
                <w:sz w:val="22"/>
                <w:szCs w:val="22"/>
                <w:lang w:eastAsia="lv-LV"/>
              </w:rPr>
              <w:tab/>
            </w:r>
            <w:r w:rsidR="002712A3" w:rsidRPr="003B5CB2">
              <w:rPr>
                <w:rStyle w:val="Hyperlink"/>
                <w:noProof/>
              </w:rPr>
              <w:t>Sals</w:t>
            </w:r>
            <w:r w:rsidR="002712A3">
              <w:rPr>
                <w:noProof/>
                <w:webHidden/>
              </w:rPr>
              <w:tab/>
            </w:r>
            <w:r w:rsidR="002712A3">
              <w:rPr>
                <w:noProof/>
                <w:webHidden/>
              </w:rPr>
              <w:fldChar w:fldCharType="begin"/>
            </w:r>
            <w:r w:rsidR="002712A3">
              <w:rPr>
                <w:noProof/>
                <w:webHidden/>
              </w:rPr>
              <w:instrText xml:space="preserve"> PAGEREF _Toc85894044 \h </w:instrText>
            </w:r>
            <w:r w:rsidR="002712A3">
              <w:rPr>
                <w:noProof/>
                <w:webHidden/>
              </w:rPr>
            </w:r>
            <w:r w:rsidR="002712A3">
              <w:rPr>
                <w:noProof/>
                <w:webHidden/>
              </w:rPr>
              <w:fldChar w:fldCharType="separate"/>
            </w:r>
            <w:r w:rsidR="002712A3">
              <w:rPr>
                <w:noProof/>
                <w:webHidden/>
              </w:rPr>
              <w:t>4</w:t>
            </w:r>
            <w:r w:rsidR="002712A3">
              <w:rPr>
                <w:noProof/>
                <w:webHidden/>
              </w:rPr>
              <w:fldChar w:fldCharType="end"/>
            </w:r>
          </w:hyperlink>
        </w:p>
        <w:p w14:paraId="0EC4D3EE" w14:textId="77777777" w:rsidR="002712A3" w:rsidRDefault="0018305E">
          <w:pPr>
            <w:pStyle w:val="TOC1"/>
            <w:rPr>
              <w:rFonts w:asciiTheme="minorHAnsi" w:eastAsiaTheme="minorEastAsia" w:hAnsiTheme="minorHAnsi"/>
              <w:noProof/>
              <w:kern w:val="0"/>
              <w:sz w:val="22"/>
              <w:szCs w:val="22"/>
              <w:lang w:eastAsia="lv-LV"/>
            </w:rPr>
          </w:pPr>
          <w:hyperlink w:anchor="_Toc85894045" w:history="1">
            <w:r w:rsidR="002712A3" w:rsidRPr="003B5CB2">
              <w:rPr>
                <w:rStyle w:val="Hyperlink"/>
                <w:noProof/>
                <w14:scene3d>
                  <w14:camera w14:prst="orthographicFront"/>
                  <w14:lightRig w14:rig="threePt" w14:dir="t">
                    <w14:rot w14:lat="0" w14:lon="0" w14:rev="0"/>
                  </w14:lightRig>
                </w14:scene3d>
              </w:rPr>
              <w:t>4.</w:t>
            </w:r>
            <w:r w:rsidR="002712A3">
              <w:rPr>
                <w:rFonts w:asciiTheme="minorHAnsi" w:eastAsiaTheme="minorEastAsia" w:hAnsiTheme="minorHAnsi"/>
                <w:noProof/>
                <w:kern w:val="0"/>
                <w:sz w:val="22"/>
                <w:szCs w:val="22"/>
                <w:lang w:eastAsia="lv-LV"/>
              </w:rPr>
              <w:tab/>
            </w:r>
            <w:r w:rsidR="002712A3" w:rsidRPr="003B5CB2">
              <w:rPr>
                <w:rStyle w:val="Hyperlink"/>
                <w:noProof/>
              </w:rPr>
              <w:t>Koka higroskopiskums</w:t>
            </w:r>
            <w:r w:rsidR="002712A3">
              <w:rPr>
                <w:noProof/>
                <w:webHidden/>
              </w:rPr>
              <w:tab/>
            </w:r>
            <w:r w:rsidR="002712A3">
              <w:rPr>
                <w:noProof/>
                <w:webHidden/>
              </w:rPr>
              <w:fldChar w:fldCharType="begin"/>
            </w:r>
            <w:r w:rsidR="002712A3">
              <w:rPr>
                <w:noProof/>
                <w:webHidden/>
              </w:rPr>
              <w:instrText xml:space="preserve"> PAGEREF _Toc85894045 \h </w:instrText>
            </w:r>
            <w:r w:rsidR="002712A3">
              <w:rPr>
                <w:noProof/>
                <w:webHidden/>
              </w:rPr>
            </w:r>
            <w:r w:rsidR="002712A3">
              <w:rPr>
                <w:noProof/>
                <w:webHidden/>
              </w:rPr>
              <w:fldChar w:fldCharType="separate"/>
            </w:r>
            <w:r w:rsidR="002712A3">
              <w:rPr>
                <w:noProof/>
                <w:webHidden/>
              </w:rPr>
              <w:t>4</w:t>
            </w:r>
            <w:r w:rsidR="002712A3">
              <w:rPr>
                <w:noProof/>
                <w:webHidden/>
              </w:rPr>
              <w:fldChar w:fldCharType="end"/>
            </w:r>
          </w:hyperlink>
        </w:p>
        <w:p w14:paraId="30030A2F"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46" w:history="1">
            <w:r w:rsidR="002712A3" w:rsidRPr="003B5CB2">
              <w:rPr>
                <w:rStyle w:val="Hyperlink"/>
                <w:noProof/>
              </w:rPr>
              <w:t>4.1</w:t>
            </w:r>
            <w:r w:rsidR="002712A3">
              <w:rPr>
                <w:rFonts w:asciiTheme="minorHAnsi" w:eastAsiaTheme="minorEastAsia" w:hAnsiTheme="minorHAnsi"/>
                <w:noProof/>
                <w:kern w:val="0"/>
                <w:sz w:val="22"/>
                <w:szCs w:val="22"/>
                <w:lang w:eastAsia="lv-LV"/>
              </w:rPr>
              <w:tab/>
            </w:r>
            <w:r w:rsidR="002712A3" w:rsidRPr="003B5CB2">
              <w:rPr>
                <w:rStyle w:val="Hyperlink"/>
                <w:noProof/>
              </w:rPr>
              <w:t>Mitruma ietekme</w:t>
            </w:r>
            <w:r w:rsidR="002712A3">
              <w:rPr>
                <w:noProof/>
                <w:webHidden/>
              </w:rPr>
              <w:tab/>
            </w:r>
            <w:r w:rsidR="002712A3">
              <w:rPr>
                <w:noProof/>
                <w:webHidden/>
              </w:rPr>
              <w:fldChar w:fldCharType="begin"/>
            </w:r>
            <w:r w:rsidR="002712A3">
              <w:rPr>
                <w:noProof/>
                <w:webHidden/>
              </w:rPr>
              <w:instrText xml:space="preserve"> PAGEREF _Toc85894046 \h </w:instrText>
            </w:r>
            <w:r w:rsidR="002712A3">
              <w:rPr>
                <w:noProof/>
                <w:webHidden/>
              </w:rPr>
            </w:r>
            <w:r w:rsidR="002712A3">
              <w:rPr>
                <w:noProof/>
                <w:webHidden/>
              </w:rPr>
              <w:fldChar w:fldCharType="separate"/>
            </w:r>
            <w:r w:rsidR="002712A3">
              <w:rPr>
                <w:noProof/>
                <w:webHidden/>
              </w:rPr>
              <w:t>4</w:t>
            </w:r>
            <w:r w:rsidR="002712A3">
              <w:rPr>
                <w:noProof/>
                <w:webHidden/>
              </w:rPr>
              <w:fldChar w:fldCharType="end"/>
            </w:r>
          </w:hyperlink>
        </w:p>
        <w:p w14:paraId="7FAA73CE" w14:textId="77777777" w:rsidR="002712A3" w:rsidRDefault="0018305E">
          <w:pPr>
            <w:pStyle w:val="TOC1"/>
            <w:rPr>
              <w:rFonts w:asciiTheme="minorHAnsi" w:eastAsiaTheme="minorEastAsia" w:hAnsiTheme="minorHAnsi"/>
              <w:noProof/>
              <w:kern w:val="0"/>
              <w:sz w:val="22"/>
              <w:szCs w:val="22"/>
              <w:lang w:eastAsia="lv-LV"/>
            </w:rPr>
          </w:pPr>
          <w:hyperlink w:anchor="_Toc85894047" w:history="1">
            <w:r w:rsidR="002712A3" w:rsidRPr="003B5CB2">
              <w:rPr>
                <w:rStyle w:val="Hyperlink"/>
                <w:noProof/>
                <w14:scene3d>
                  <w14:camera w14:prst="orthographicFront"/>
                  <w14:lightRig w14:rig="threePt" w14:dir="t">
                    <w14:rot w14:lat="0" w14:lon="0" w14:rev="0"/>
                  </w14:lightRig>
                </w14:scene3d>
              </w:rPr>
              <w:t>5.</w:t>
            </w:r>
            <w:r w:rsidR="002712A3">
              <w:rPr>
                <w:rFonts w:asciiTheme="minorHAnsi" w:eastAsiaTheme="minorEastAsia" w:hAnsiTheme="minorHAnsi"/>
                <w:noProof/>
                <w:kern w:val="0"/>
                <w:sz w:val="22"/>
                <w:szCs w:val="22"/>
                <w:lang w:eastAsia="lv-LV"/>
              </w:rPr>
              <w:tab/>
            </w:r>
            <w:r w:rsidR="002712A3" w:rsidRPr="003B5CB2">
              <w:rPr>
                <w:rStyle w:val="Hyperlink"/>
                <w:noProof/>
              </w:rPr>
              <w:t>Nesošās koka konstrukcijas</w:t>
            </w:r>
            <w:r w:rsidR="002712A3">
              <w:rPr>
                <w:noProof/>
                <w:webHidden/>
              </w:rPr>
              <w:tab/>
            </w:r>
            <w:r w:rsidR="002712A3">
              <w:rPr>
                <w:noProof/>
                <w:webHidden/>
              </w:rPr>
              <w:fldChar w:fldCharType="begin"/>
            </w:r>
            <w:r w:rsidR="002712A3">
              <w:rPr>
                <w:noProof/>
                <w:webHidden/>
              </w:rPr>
              <w:instrText xml:space="preserve"> PAGEREF _Toc85894047 \h </w:instrText>
            </w:r>
            <w:r w:rsidR="002712A3">
              <w:rPr>
                <w:noProof/>
                <w:webHidden/>
              </w:rPr>
            </w:r>
            <w:r w:rsidR="002712A3">
              <w:rPr>
                <w:noProof/>
                <w:webHidden/>
              </w:rPr>
              <w:fldChar w:fldCharType="separate"/>
            </w:r>
            <w:r w:rsidR="002712A3">
              <w:rPr>
                <w:noProof/>
                <w:webHidden/>
              </w:rPr>
              <w:t>5</w:t>
            </w:r>
            <w:r w:rsidR="002712A3">
              <w:rPr>
                <w:noProof/>
                <w:webHidden/>
              </w:rPr>
              <w:fldChar w:fldCharType="end"/>
            </w:r>
          </w:hyperlink>
        </w:p>
        <w:p w14:paraId="492991A8" w14:textId="77777777" w:rsidR="002712A3" w:rsidRDefault="0018305E">
          <w:pPr>
            <w:pStyle w:val="TOC1"/>
            <w:rPr>
              <w:rFonts w:asciiTheme="minorHAnsi" w:eastAsiaTheme="minorEastAsia" w:hAnsiTheme="minorHAnsi"/>
              <w:noProof/>
              <w:kern w:val="0"/>
              <w:sz w:val="22"/>
              <w:szCs w:val="22"/>
              <w:lang w:eastAsia="lv-LV"/>
            </w:rPr>
          </w:pPr>
          <w:hyperlink w:anchor="_Toc85894048" w:history="1">
            <w:r w:rsidR="002712A3" w:rsidRPr="003B5CB2">
              <w:rPr>
                <w:rStyle w:val="Hyperlink"/>
                <w:noProof/>
                <w14:scene3d>
                  <w14:camera w14:prst="orthographicFront"/>
                  <w14:lightRig w14:rig="threePt" w14:dir="t">
                    <w14:rot w14:lat="0" w14:lon="0" w14:rev="0"/>
                  </w14:lightRig>
                </w14:scene3d>
              </w:rPr>
              <w:t>6.</w:t>
            </w:r>
            <w:r w:rsidR="002712A3">
              <w:rPr>
                <w:rFonts w:asciiTheme="minorHAnsi" w:eastAsiaTheme="minorEastAsia" w:hAnsiTheme="minorHAnsi"/>
                <w:noProof/>
                <w:kern w:val="0"/>
                <w:sz w:val="22"/>
                <w:szCs w:val="22"/>
                <w:lang w:eastAsia="lv-LV"/>
              </w:rPr>
              <w:tab/>
            </w:r>
            <w:r w:rsidR="002712A3" w:rsidRPr="003B5CB2">
              <w:rPr>
                <w:rStyle w:val="Hyperlink"/>
                <w:noProof/>
              </w:rPr>
              <w:t>Nesošās konstrukcijas</w:t>
            </w:r>
            <w:r w:rsidR="002712A3">
              <w:rPr>
                <w:noProof/>
                <w:webHidden/>
              </w:rPr>
              <w:tab/>
            </w:r>
            <w:r w:rsidR="002712A3">
              <w:rPr>
                <w:noProof/>
                <w:webHidden/>
              </w:rPr>
              <w:fldChar w:fldCharType="begin"/>
            </w:r>
            <w:r w:rsidR="002712A3">
              <w:rPr>
                <w:noProof/>
                <w:webHidden/>
              </w:rPr>
              <w:instrText xml:space="preserve"> PAGEREF _Toc85894048 \h </w:instrText>
            </w:r>
            <w:r w:rsidR="002712A3">
              <w:rPr>
                <w:noProof/>
                <w:webHidden/>
              </w:rPr>
            </w:r>
            <w:r w:rsidR="002712A3">
              <w:rPr>
                <w:noProof/>
                <w:webHidden/>
              </w:rPr>
              <w:fldChar w:fldCharType="separate"/>
            </w:r>
            <w:r w:rsidR="002712A3">
              <w:rPr>
                <w:noProof/>
                <w:webHidden/>
              </w:rPr>
              <w:t>7</w:t>
            </w:r>
            <w:r w:rsidR="002712A3">
              <w:rPr>
                <w:noProof/>
                <w:webHidden/>
              </w:rPr>
              <w:fldChar w:fldCharType="end"/>
            </w:r>
          </w:hyperlink>
        </w:p>
        <w:p w14:paraId="5AC5C28E"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49" w:history="1">
            <w:r w:rsidR="002712A3" w:rsidRPr="003B5CB2">
              <w:rPr>
                <w:rStyle w:val="Hyperlink"/>
                <w:noProof/>
              </w:rPr>
              <w:t>6.1</w:t>
            </w:r>
            <w:r w:rsidR="002712A3">
              <w:rPr>
                <w:rFonts w:asciiTheme="minorHAnsi" w:eastAsiaTheme="minorEastAsia" w:hAnsiTheme="minorHAnsi"/>
                <w:noProof/>
                <w:kern w:val="0"/>
                <w:sz w:val="22"/>
                <w:szCs w:val="22"/>
                <w:lang w:eastAsia="lv-LV"/>
              </w:rPr>
              <w:tab/>
            </w:r>
            <w:r w:rsidR="002712A3" w:rsidRPr="003B5CB2">
              <w:rPr>
                <w:rStyle w:val="Hyperlink"/>
                <w:noProof/>
              </w:rPr>
              <w:t>Zemgrīdas konstrukcija</w:t>
            </w:r>
            <w:r w:rsidR="002712A3">
              <w:rPr>
                <w:noProof/>
                <w:webHidden/>
              </w:rPr>
              <w:tab/>
            </w:r>
            <w:r w:rsidR="002712A3">
              <w:rPr>
                <w:noProof/>
                <w:webHidden/>
              </w:rPr>
              <w:fldChar w:fldCharType="begin"/>
            </w:r>
            <w:r w:rsidR="002712A3">
              <w:rPr>
                <w:noProof/>
                <w:webHidden/>
              </w:rPr>
              <w:instrText xml:space="preserve"> PAGEREF _Toc85894049 \h </w:instrText>
            </w:r>
            <w:r w:rsidR="002712A3">
              <w:rPr>
                <w:noProof/>
                <w:webHidden/>
              </w:rPr>
            </w:r>
            <w:r w:rsidR="002712A3">
              <w:rPr>
                <w:noProof/>
                <w:webHidden/>
              </w:rPr>
              <w:fldChar w:fldCharType="separate"/>
            </w:r>
            <w:r w:rsidR="002712A3">
              <w:rPr>
                <w:noProof/>
                <w:webHidden/>
              </w:rPr>
              <w:t>7</w:t>
            </w:r>
            <w:r w:rsidR="002712A3">
              <w:rPr>
                <w:noProof/>
                <w:webHidden/>
              </w:rPr>
              <w:fldChar w:fldCharType="end"/>
            </w:r>
          </w:hyperlink>
        </w:p>
        <w:p w14:paraId="6FC5AA55"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50" w:history="1">
            <w:r w:rsidR="002712A3" w:rsidRPr="003B5CB2">
              <w:rPr>
                <w:rStyle w:val="Hyperlink"/>
                <w:noProof/>
              </w:rPr>
              <w:t>6.2</w:t>
            </w:r>
            <w:r w:rsidR="002712A3">
              <w:rPr>
                <w:rFonts w:asciiTheme="minorHAnsi" w:eastAsiaTheme="minorEastAsia" w:hAnsiTheme="minorHAnsi"/>
                <w:noProof/>
                <w:kern w:val="0"/>
                <w:sz w:val="22"/>
                <w:szCs w:val="22"/>
                <w:lang w:eastAsia="lv-LV"/>
              </w:rPr>
              <w:tab/>
            </w:r>
            <w:r w:rsidR="002712A3" w:rsidRPr="003B5CB2">
              <w:rPr>
                <w:rStyle w:val="Hyperlink"/>
                <w:noProof/>
              </w:rPr>
              <w:t>Viduszole</w:t>
            </w:r>
            <w:r w:rsidR="002712A3">
              <w:rPr>
                <w:noProof/>
                <w:webHidden/>
              </w:rPr>
              <w:tab/>
            </w:r>
            <w:r w:rsidR="002712A3">
              <w:rPr>
                <w:noProof/>
                <w:webHidden/>
              </w:rPr>
              <w:fldChar w:fldCharType="begin"/>
            </w:r>
            <w:r w:rsidR="002712A3">
              <w:rPr>
                <w:noProof/>
                <w:webHidden/>
              </w:rPr>
              <w:instrText xml:space="preserve"> PAGEREF _Toc85894050 \h </w:instrText>
            </w:r>
            <w:r w:rsidR="002712A3">
              <w:rPr>
                <w:noProof/>
                <w:webHidden/>
              </w:rPr>
            </w:r>
            <w:r w:rsidR="002712A3">
              <w:rPr>
                <w:noProof/>
                <w:webHidden/>
              </w:rPr>
              <w:fldChar w:fldCharType="separate"/>
            </w:r>
            <w:r w:rsidR="002712A3">
              <w:rPr>
                <w:noProof/>
                <w:webHidden/>
              </w:rPr>
              <w:t>8</w:t>
            </w:r>
            <w:r w:rsidR="002712A3">
              <w:rPr>
                <w:noProof/>
                <w:webHidden/>
              </w:rPr>
              <w:fldChar w:fldCharType="end"/>
            </w:r>
          </w:hyperlink>
        </w:p>
        <w:p w14:paraId="0D247C89"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51" w:history="1">
            <w:r w:rsidR="002712A3" w:rsidRPr="003B5CB2">
              <w:rPr>
                <w:rStyle w:val="Hyperlink"/>
                <w:noProof/>
              </w:rPr>
              <w:t>6.3</w:t>
            </w:r>
            <w:r w:rsidR="002712A3">
              <w:rPr>
                <w:rFonts w:asciiTheme="minorHAnsi" w:eastAsiaTheme="minorEastAsia" w:hAnsiTheme="minorHAnsi"/>
                <w:noProof/>
                <w:kern w:val="0"/>
                <w:sz w:val="22"/>
                <w:szCs w:val="22"/>
                <w:lang w:eastAsia="lv-LV"/>
              </w:rPr>
              <w:tab/>
            </w:r>
            <w:r w:rsidR="002712A3" w:rsidRPr="003B5CB2">
              <w:rPr>
                <w:rStyle w:val="Hyperlink"/>
                <w:noProof/>
              </w:rPr>
              <w:t>Augšējā stāva atbalsts un ūdens jumts</w:t>
            </w:r>
            <w:r w:rsidR="002712A3">
              <w:rPr>
                <w:noProof/>
                <w:webHidden/>
              </w:rPr>
              <w:tab/>
            </w:r>
            <w:r w:rsidR="002712A3">
              <w:rPr>
                <w:noProof/>
                <w:webHidden/>
              </w:rPr>
              <w:fldChar w:fldCharType="begin"/>
            </w:r>
            <w:r w:rsidR="002712A3">
              <w:rPr>
                <w:noProof/>
                <w:webHidden/>
              </w:rPr>
              <w:instrText xml:space="preserve"> PAGEREF _Toc85894051 \h </w:instrText>
            </w:r>
            <w:r w:rsidR="002712A3">
              <w:rPr>
                <w:noProof/>
                <w:webHidden/>
              </w:rPr>
            </w:r>
            <w:r w:rsidR="002712A3">
              <w:rPr>
                <w:noProof/>
                <w:webHidden/>
              </w:rPr>
              <w:fldChar w:fldCharType="separate"/>
            </w:r>
            <w:r w:rsidR="002712A3">
              <w:rPr>
                <w:noProof/>
                <w:webHidden/>
              </w:rPr>
              <w:t>8</w:t>
            </w:r>
            <w:r w:rsidR="002712A3">
              <w:rPr>
                <w:noProof/>
                <w:webHidden/>
              </w:rPr>
              <w:fldChar w:fldCharType="end"/>
            </w:r>
          </w:hyperlink>
        </w:p>
        <w:p w14:paraId="4BCA5EC6"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52" w:history="1">
            <w:r w:rsidR="002712A3" w:rsidRPr="003B5CB2">
              <w:rPr>
                <w:rStyle w:val="Hyperlink"/>
                <w:noProof/>
              </w:rPr>
              <w:t>6.4</w:t>
            </w:r>
            <w:r w:rsidR="002712A3">
              <w:rPr>
                <w:rFonts w:asciiTheme="minorHAnsi" w:eastAsiaTheme="minorEastAsia" w:hAnsiTheme="minorHAnsi"/>
                <w:noProof/>
                <w:kern w:val="0"/>
                <w:sz w:val="22"/>
                <w:szCs w:val="22"/>
                <w:lang w:eastAsia="lv-LV"/>
              </w:rPr>
              <w:tab/>
            </w:r>
            <w:r w:rsidR="002712A3" w:rsidRPr="003B5CB2">
              <w:rPr>
                <w:rStyle w:val="Hyperlink"/>
                <w:noProof/>
              </w:rPr>
              <w:t>Ārsienas</w:t>
            </w:r>
            <w:r w:rsidR="002712A3">
              <w:rPr>
                <w:noProof/>
                <w:webHidden/>
              </w:rPr>
              <w:tab/>
            </w:r>
            <w:r w:rsidR="002712A3">
              <w:rPr>
                <w:noProof/>
                <w:webHidden/>
              </w:rPr>
              <w:fldChar w:fldCharType="begin"/>
            </w:r>
            <w:r w:rsidR="002712A3">
              <w:rPr>
                <w:noProof/>
                <w:webHidden/>
              </w:rPr>
              <w:instrText xml:space="preserve"> PAGEREF _Toc85894052 \h </w:instrText>
            </w:r>
            <w:r w:rsidR="002712A3">
              <w:rPr>
                <w:noProof/>
                <w:webHidden/>
              </w:rPr>
            </w:r>
            <w:r w:rsidR="002712A3">
              <w:rPr>
                <w:noProof/>
                <w:webHidden/>
              </w:rPr>
              <w:fldChar w:fldCharType="separate"/>
            </w:r>
            <w:r w:rsidR="002712A3">
              <w:rPr>
                <w:noProof/>
                <w:webHidden/>
              </w:rPr>
              <w:t>9</w:t>
            </w:r>
            <w:r w:rsidR="002712A3">
              <w:rPr>
                <w:noProof/>
                <w:webHidden/>
              </w:rPr>
              <w:fldChar w:fldCharType="end"/>
            </w:r>
          </w:hyperlink>
        </w:p>
        <w:p w14:paraId="2DA2A4F4"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53" w:history="1">
            <w:r w:rsidR="002712A3" w:rsidRPr="003B5CB2">
              <w:rPr>
                <w:rStyle w:val="Hyperlink"/>
                <w:noProof/>
              </w:rPr>
              <w:t>6.5</w:t>
            </w:r>
            <w:r w:rsidR="002712A3">
              <w:rPr>
                <w:rFonts w:asciiTheme="minorHAnsi" w:eastAsiaTheme="minorEastAsia" w:hAnsiTheme="minorHAnsi"/>
                <w:noProof/>
                <w:kern w:val="0"/>
                <w:sz w:val="22"/>
                <w:szCs w:val="22"/>
                <w:lang w:eastAsia="lv-LV"/>
              </w:rPr>
              <w:tab/>
            </w:r>
            <w:r w:rsidR="002712A3" w:rsidRPr="003B5CB2">
              <w:rPr>
                <w:rStyle w:val="Hyperlink"/>
                <w:noProof/>
              </w:rPr>
              <w:t>Pīlāru un siju konstrukcijas</w:t>
            </w:r>
            <w:r w:rsidR="002712A3">
              <w:rPr>
                <w:noProof/>
                <w:webHidden/>
              </w:rPr>
              <w:tab/>
            </w:r>
            <w:r w:rsidR="002712A3">
              <w:rPr>
                <w:noProof/>
                <w:webHidden/>
              </w:rPr>
              <w:fldChar w:fldCharType="begin"/>
            </w:r>
            <w:r w:rsidR="002712A3">
              <w:rPr>
                <w:noProof/>
                <w:webHidden/>
              </w:rPr>
              <w:instrText xml:space="preserve"> PAGEREF _Toc85894053 \h </w:instrText>
            </w:r>
            <w:r w:rsidR="002712A3">
              <w:rPr>
                <w:noProof/>
                <w:webHidden/>
              </w:rPr>
            </w:r>
            <w:r w:rsidR="002712A3">
              <w:rPr>
                <w:noProof/>
                <w:webHidden/>
              </w:rPr>
              <w:fldChar w:fldCharType="separate"/>
            </w:r>
            <w:r w:rsidR="002712A3">
              <w:rPr>
                <w:noProof/>
                <w:webHidden/>
              </w:rPr>
              <w:t>13</w:t>
            </w:r>
            <w:r w:rsidR="002712A3">
              <w:rPr>
                <w:noProof/>
                <w:webHidden/>
              </w:rPr>
              <w:fldChar w:fldCharType="end"/>
            </w:r>
          </w:hyperlink>
        </w:p>
        <w:p w14:paraId="539EE202" w14:textId="77777777" w:rsidR="002712A3" w:rsidRDefault="0018305E">
          <w:pPr>
            <w:pStyle w:val="TOC2"/>
            <w:tabs>
              <w:tab w:val="left" w:pos="2313"/>
            </w:tabs>
            <w:rPr>
              <w:rFonts w:asciiTheme="minorHAnsi" w:eastAsiaTheme="minorEastAsia" w:hAnsiTheme="minorHAnsi"/>
              <w:noProof/>
              <w:kern w:val="0"/>
              <w:sz w:val="22"/>
              <w:szCs w:val="22"/>
              <w:lang w:eastAsia="lv-LV"/>
            </w:rPr>
          </w:pPr>
          <w:hyperlink w:anchor="_Toc85894054" w:history="1">
            <w:r w:rsidR="002712A3" w:rsidRPr="003B5CB2">
              <w:rPr>
                <w:rStyle w:val="Hyperlink"/>
                <w:noProof/>
              </w:rPr>
              <w:t>6.6</w:t>
            </w:r>
            <w:r w:rsidR="002712A3">
              <w:rPr>
                <w:rFonts w:asciiTheme="minorHAnsi" w:eastAsiaTheme="minorEastAsia" w:hAnsiTheme="minorHAnsi"/>
                <w:noProof/>
                <w:kern w:val="0"/>
                <w:sz w:val="22"/>
                <w:szCs w:val="22"/>
                <w:lang w:eastAsia="lv-LV"/>
              </w:rPr>
              <w:tab/>
            </w:r>
            <w:r w:rsidR="002712A3" w:rsidRPr="003B5CB2">
              <w:rPr>
                <w:rStyle w:val="Hyperlink"/>
                <w:noProof/>
              </w:rPr>
              <w:t>Koka elementi</w:t>
            </w:r>
            <w:r w:rsidR="002712A3">
              <w:rPr>
                <w:noProof/>
                <w:webHidden/>
              </w:rPr>
              <w:tab/>
            </w:r>
            <w:r w:rsidR="002712A3">
              <w:rPr>
                <w:noProof/>
                <w:webHidden/>
              </w:rPr>
              <w:fldChar w:fldCharType="begin"/>
            </w:r>
            <w:r w:rsidR="002712A3">
              <w:rPr>
                <w:noProof/>
                <w:webHidden/>
              </w:rPr>
              <w:instrText xml:space="preserve"> PAGEREF _Toc85894054 \h </w:instrText>
            </w:r>
            <w:r w:rsidR="002712A3">
              <w:rPr>
                <w:noProof/>
                <w:webHidden/>
              </w:rPr>
            </w:r>
            <w:r w:rsidR="002712A3">
              <w:rPr>
                <w:noProof/>
                <w:webHidden/>
              </w:rPr>
              <w:fldChar w:fldCharType="separate"/>
            </w:r>
            <w:r w:rsidR="002712A3">
              <w:rPr>
                <w:noProof/>
                <w:webHidden/>
              </w:rPr>
              <w:t>13</w:t>
            </w:r>
            <w:r w:rsidR="002712A3">
              <w:rPr>
                <w:noProof/>
                <w:webHidden/>
              </w:rPr>
              <w:fldChar w:fldCharType="end"/>
            </w:r>
          </w:hyperlink>
        </w:p>
        <w:p w14:paraId="11513781" w14:textId="77777777" w:rsidR="002712A3" w:rsidRDefault="0018305E">
          <w:pPr>
            <w:pStyle w:val="TOC1"/>
            <w:rPr>
              <w:rFonts w:asciiTheme="minorHAnsi" w:eastAsiaTheme="minorEastAsia" w:hAnsiTheme="minorHAnsi"/>
              <w:noProof/>
              <w:kern w:val="0"/>
              <w:sz w:val="22"/>
              <w:szCs w:val="22"/>
              <w:lang w:eastAsia="lv-LV"/>
            </w:rPr>
          </w:pPr>
          <w:hyperlink w:anchor="_Toc85894055" w:history="1">
            <w:r w:rsidR="002712A3" w:rsidRPr="003B5CB2">
              <w:rPr>
                <w:rStyle w:val="Hyperlink"/>
                <w:noProof/>
                <w14:scene3d>
                  <w14:camera w14:prst="orthographicFront"/>
                  <w14:lightRig w14:rig="threePt" w14:dir="t">
                    <w14:rot w14:lat="0" w14:lon="0" w14:rev="0"/>
                  </w14:lightRig>
                </w14:scene3d>
              </w:rPr>
              <w:t>7.</w:t>
            </w:r>
            <w:r w:rsidR="002712A3">
              <w:rPr>
                <w:rFonts w:asciiTheme="minorHAnsi" w:eastAsiaTheme="minorEastAsia" w:hAnsiTheme="minorHAnsi"/>
                <w:noProof/>
                <w:kern w:val="0"/>
                <w:sz w:val="22"/>
                <w:szCs w:val="22"/>
                <w:lang w:eastAsia="lv-LV"/>
              </w:rPr>
              <w:tab/>
            </w:r>
            <w:r w:rsidR="002712A3" w:rsidRPr="003B5CB2">
              <w:rPr>
                <w:rStyle w:val="Hyperlink"/>
                <w:noProof/>
              </w:rPr>
              <w:t>Atsauču saraksts</w:t>
            </w:r>
            <w:r w:rsidR="002712A3">
              <w:rPr>
                <w:noProof/>
                <w:webHidden/>
              </w:rPr>
              <w:tab/>
            </w:r>
            <w:r w:rsidR="002712A3">
              <w:rPr>
                <w:noProof/>
                <w:webHidden/>
              </w:rPr>
              <w:fldChar w:fldCharType="begin"/>
            </w:r>
            <w:r w:rsidR="002712A3">
              <w:rPr>
                <w:noProof/>
                <w:webHidden/>
              </w:rPr>
              <w:instrText xml:space="preserve"> PAGEREF _Toc85894055 \h </w:instrText>
            </w:r>
            <w:r w:rsidR="002712A3">
              <w:rPr>
                <w:noProof/>
                <w:webHidden/>
              </w:rPr>
            </w:r>
            <w:r w:rsidR="002712A3">
              <w:rPr>
                <w:noProof/>
                <w:webHidden/>
              </w:rPr>
              <w:fldChar w:fldCharType="separate"/>
            </w:r>
            <w:r w:rsidR="002712A3">
              <w:rPr>
                <w:noProof/>
                <w:webHidden/>
              </w:rPr>
              <w:t>15</w:t>
            </w:r>
            <w:r w:rsidR="002712A3">
              <w:rPr>
                <w:noProof/>
                <w:webHidden/>
              </w:rPr>
              <w:fldChar w:fldCharType="end"/>
            </w:r>
          </w:hyperlink>
        </w:p>
        <w:p w14:paraId="2966DC7E" w14:textId="5ADDB648" w:rsidR="00296E52" w:rsidRDefault="00263497" w:rsidP="00A32D9C">
          <w:r>
            <w:rPr>
              <w:b/>
            </w:rPr>
            <w:fldChar w:fldCharType="end"/>
          </w:r>
        </w:p>
      </w:sdtContent>
    </w:sdt>
    <w:p w14:paraId="2ED7A100" w14:textId="58843ADE" w:rsidR="00296E52" w:rsidRPr="00A32D9C" w:rsidRDefault="00296E52" w:rsidP="00296E52">
      <w:pPr>
        <w:spacing w:after="0" w:line="240" w:lineRule="auto"/>
        <w:jc w:val="left"/>
      </w:pPr>
      <w:r>
        <w:br w:type="page"/>
      </w:r>
    </w:p>
    <w:p w14:paraId="140A1225" w14:textId="1C4337FF" w:rsidR="00FE0C7A" w:rsidRPr="00263497" w:rsidRDefault="00CF4876" w:rsidP="0023658D">
      <w:pPr>
        <w:pStyle w:val="Heading1"/>
      </w:pPr>
      <w:bookmarkStart w:id="6" w:name="_Toc85894037"/>
      <w:bookmarkEnd w:id="3"/>
      <w:r>
        <w:lastRenderedPageBreak/>
        <w:t>Sākuma punkts</w:t>
      </w:r>
      <w:bookmarkEnd w:id="6"/>
    </w:p>
    <w:p w14:paraId="75B2A735" w14:textId="3997E0A3" w:rsidR="00CF4876" w:rsidRPr="00CF4876" w:rsidRDefault="00CF4876" w:rsidP="00FD3BD7">
      <w:r>
        <w:t>Nesošo koka konstrukciju pamatfunkcija ir nodot pašsvaru, lietderīgo slodzi, sniega slodzi un vēja slodzi uz ēkas pamatiem. Koka konstrukcij</w:t>
      </w:r>
      <w:r w:rsidR="00EA225F">
        <w:t>u</w:t>
      </w:r>
      <w:r>
        <w:t xml:space="preserve"> izmanto</w:t>
      </w:r>
      <w:r w:rsidR="00EA225F">
        <w:t>jamās</w:t>
      </w:r>
      <w:r>
        <w:t xml:space="preserve"> savienošanas metodes nosaka saskaņā ar iepriekš </w:t>
      </w:r>
      <w:r w:rsidR="00EA225F">
        <w:t>aprēķinātām</w:t>
      </w:r>
      <w:r>
        <w:t xml:space="preserve"> slodzēm, un </w:t>
      </w:r>
      <w:r w:rsidR="00EA225F">
        <w:t xml:space="preserve">izmantotajām koka konstrukciju </w:t>
      </w:r>
      <w:r>
        <w:t xml:space="preserve">savienošanas metodēm </w:t>
      </w:r>
      <w:r w:rsidR="00EA225F">
        <w:t xml:space="preserve">būtiski ietekmē </w:t>
      </w:r>
      <w:r>
        <w:t>ir liela nozīme no tehniskā un arhitektoniskā viedokļa, jo koksnes materiālam ir nehomogēna struktūra un koka īpašības atšķiras atkarībā, piemēram, no pamatmateriāla, pamata vai augšējā baļķa vai zāģu skaidām.</w:t>
      </w:r>
    </w:p>
    <w:p w14:paraId="392C5D7A" w14:textId="7B96B878" w:rsidR="00D2329D" w:rsidRPr="00CF4876" w:rsidRDefault="00CF4876" w:rsidP="00FD3BD7">
      <w:r>
        <w:t>Koka salaidumos divas vai vairākas konstrukcijas daļas ir savienotas tā, lai ārēja spēka ietekmē salaidums novērstu detaļu izjukšanu vai uzslīdēšanu vienai uz otras. Salaidumu izveidošanas vieglos kokmateriālos ir vienkārša, kas  palielina koksnes izmantošanu nesošajās konstrukcijās. Koksnes izturība pasliktinās, ja tā tiek pakļauta apkārtējās vides stre</w:t>
      </w:r>
      <w:r w:rsidR="00F91323">
        <w:t>s</w:t>
      </w:r>
      <w:r>
        <w:t>am, piemēram, lietum, mitrumam, saules gaismai.</w:t>
      </w:r>
    </w:p>
    <w:p w14:paraId="760AD0DB" w14:textId="7B7DB527" w:rsidR="00D2329D" w:rsidRDefault="00AB0BC0" w:rsidP="00F113C3">
      <w:pPr>
        <w:pStyle w:val="Heading1"/>
      </w:pPr>
      <w:bookmarkStart w:id="7" w:name="_Toc85894038"/>
      <w:r>
        <w:t>Koka konstrukciju stiprība</w:t>
      </w:r>
      <w:bookmarkEnd w:id="7"/>
    </w:p>
    <w:p w14:paraId="209B9B8C" w14:textId="4ED571EE" w:rsidR="00FD3BD7" w:rsidRPr="00FD3BD7" w:rsidRDefault="00FD3BD7" w:rsidP="00FD3BD7">
      <w:r>
        <w:t>Projektējot koka konstrukcijas, jāņem vērā koksnes stiprības īpašību atšķirības. Oficiālie standarti precīzi nosaka vērtības, pēc kurām koka konstrukcijas tiek izmērītas projektā. Šīs stiprības vērtības nosaka, ko koks dažādu stresu ietekmē var izturēt ar pietiekamu stiprību. Koksnes faktiskais pārlūšanas spēks ir lielāks nekā šo standartu stipruma vērtības.</w:t>
      </w:r>
    </w:p>
    <w:p w14:paraId="22104585" w14:textId="3BB62690" w:rsidR="00D2329D" w:rsidRDefault="00FD3BD7" w:rsidP="0069398E">
      <w:pPr>
        <w:pStyle w:val="Heading2"/>
        <w:numPr>
          <w:ilvl w:val="1"/>
          <w:numId w:val="2"/>
        </w:numPr>
      </w:pPr>
      <w:bookmarkStart w:id="8" w:name="_Toc85894039"/>
      <w:r>
        <w:t>Spiedes un stiepes stiprība</w:t>
      </w:r>
      <w:bookmarkEnd w:id="8"/>
    </w:p>
    <w:p w14:paraId="7856B6E6" w14:textId="7616EBD5" w:rsidR="00FD3BD7" w:rsidRPr="00FD3BD7" w:rsidRDefault="00FD3BD7" w:rsidP="00FD3BD7">
      <w:r>
        <w:t>Koka stiprība šķiedru virzienā ir lielāka nekā perpendikulārā virzienā. Konstrukcijās stiepes izturība bezdefektu koka šķiedru virzienā parasti ir lielāka nekā spiedes stiprība. Koksne šķiedru virzienā ir gandrīz neizstiepjama ar stiepes spriegumu, bet pēc saspiešanas tā padodas un saspiežas. Saspiežot perpendikulāri šķiedrai, stiprība ir atkarīga no tā, vai saspiešanas spēks tiek uzlikts visai virsmai (kopējais spiediens) vai tās daļai (maģistrālais spiediens vai zīmoga spiediens).</w:t>
      </w:r>
    </w:p>
    <w:p w14:paraId="0D3AE98C" w14:textId="67496B42" w:rsidR="00D2329D" w:rsidRDefault="00CE60CA" w:rsidP="0069398E">
      <w:pPr>
        <w:pStyle w:val="Heading2"/>
        <w:numPr>
          <w:ilvl w:val="1"/>
          <w:numId w:val="2"/>
        </w:numPr>
      </w:pPr>
      <w:bookmarkStart w:id="9" w:name="_Toc85894040"/>
      <w:r>
        <w:lastRenderedPageBreak/>
        <w:t>Bīdes stiprība</w:t>
      </w:r>
      <w:bookmarkEnd w:id="9"/>
    </w:p>
    <w:p w14:paraId="06A4BD30" w14:textId="129197B2" w:rsidR="001C71EA" w:rsidRPr="001C71EA" w:rsidRDefault="00B071D6" w:rsidP="001C71EA">
      <w:r>
        <w:t>Bīdes (reizēm sauc arī par cirpi) slogojums rodas, ja spēki, kas iedarbojas uz koksni ir savstarpēji paralēli un attālums starp tiem ir niecīgs.</w:t>
      </w:r>
      <w:r w:rsidR="001C71EA">
        <w:t>.</w:t>
      </w:r>
    </w:p>
    <w:p w14:paraId="2F6FB068" w14:textId="12F17787" w:rsidR="00D2329D" w:rsidRPr="00D2329D" w:rsidRDefault="001C71EA" w:rsidP="00041B6A">
      <w:pPr>
        <w:pStyle w:val="Heading2"/>
        <w:numPr>
          <w:ilvl w:val="1"/>
          <w:numId w:val="2"/>
        </w:numPr>
      </w:pPr>
      <w:bookmarkStart w:id="10" w:name="_Toc85894041"/>
      <w:r>
        <w:t>Lieces izturība</w:t>
      </w:r>
      <w:bookmarkEnd w:id="10"/>
    </w:p>
    <w:p w14:paraId="4B47AD44" w14:textId="24825126" w:rsidR="001C71EA" w:rsidRPr="001C71EA" w:rsidRDefault="001C71EA" w:rsidP="00C26AFE">
      <w:r>
        <w:t xml:space="preserve">Kokmateriāla lieces izturība ir saistīta ar koka spiedes un stiepes izturību stiprību. Tā kā gan stiepes un spiedes stiprība ir atkarīga no koksnes </w:t>
      </w:r>
      <w:r w:rsidR="00E40958">
        <w:t>šķiedr</w:t>
      </w:r>
      <w:r w:rsidR="00B071D6">
        <w:t>u</w:t>
      </w:r>
      <w:r>
        <w:t xml:space="preserve"> virziena, koka defektiem utt., arī </w:t>
      </w:r>
      <w:r w:rsidR="00B071D6">
        <w:t xml:space="preserve">koksnes </w:t>
      </w:r>
      <w:r>
        <w:t xml:space="preserve">lieces izturība mainās atkarībā no </w:t>
      </w:r>
      <w:r w:rsidR="00B071D6">
        <w:t xml:space="preserve">šķiedru virziena un koksnes defektiem. </w:t>
      </w:r>
      <w:r>
        <w:t xml:space="preserve"> Piemēram, zara </w:t>
      </w:r>
      <w:r w:rsidR="00B071D6">
        <w:t xml:space="preserve">negatīvo ietekmi uz lieces izturību </w:t>
      </w:r>
      <w:r>
        <w:t xml:space="preserve"> sijas malā var samazināt, pagriežot siju tā, lai zars būtu </w:t>
      </w:r>
      <w:r w:rsidR="00B071D6">
        <w:t xml:space="preserve">zāģmateriāla pusē, kas pakļauti spiedes spēkiem </w:t>
      </w:r>
      <w:r>
        <w:t>.</w:t>
      </w:r>
    </w:p>
    <w:p w14:paraId="2D49EE54" w14:textId="22DD4113" w:rsidR="00D2329D" w:rsidRPr="00D2329D" w:rsidRDefault="001C71EA" w:rsidP="00041B6A">
      <w:pPr>
        <w:pStyle w:val="Heading2"/>
        <w:numPr>
          <w:ilvl w:val="1"/>
          <w:numId w:val="2"/>
        </w:numPr>
      </w:pPr>
      <w:bookmarkStart w:id="11" w:name="_Toc85894042"/>
      <w:r>
        <w:t>Gareniskā liece</w:t>
      </w:r>
      <w:bookmarkEnd w:id="11"/>
    </w:p>
    <w:p w14:paraId="33CE9690" w14:textId="65350DF8" w:rsidR="00C26AFE" w:rsidRPr="00C26AFE" w:rsidRDefault="00C26AFE" w:rsidP="00C26AFE">
      <w:r>
        <w:t xml:space="preserve">Gareniskā liece nozīmē, ka </w:t>
      </w:r>
      <w:r w:rsidR="00B071D6">
        <w:t xml:space="preserve">spiedes spēku ietekmē </w:t>
      </w:r>
      <w:r>
        <w:t>saspiesta konstrukcija var zaudēt stabilitāti. Tievām un garām konstrukcijām, piemēram, koka balstiem, bieži vien izmērs tiek noteikts atbilstoši gareniskās lieces riskam. Novirze tiek novērsta, padarot komponentu pietiekami biezu vai atbalstot to ar sānu saitēm.</w:t>
      </w:r>
    </w:p>
    <w:p w14:paraId="0CE3FBE6" w14:textId="19FFAC44" w:rsidR="00D2329D" w:rsidRPr="00D2329D" w:rsidRDefault="00B20438" w:rsidP="0069398E">
      <w:pPr>
        <w:pStyle w:val="Heading2"/>
        <w:numPr>
          <w:ilvl w:val="1"/>
          <w:numId w:val="2"/>
        </w:numPr>
      </w:pPr>
      <w:bookmarkStart w:id="12" w:name="_Toc85894043"/>
      <w:r>
        <w:t>Īstermiņa un ilgtermiņa slogošana</w:t>
      </w:r>
      <w:bookmarkEnd w:id="12"/>
    </w:p>
    <w:p w14:paraId="23BB6DCB" w14:textId="47D07F6E" w:rsidR="001B5EC7" w:rsidRDefault="001B5EC7" w:rsidP="005514EB">
      <w:r>
        <w:t>Pēc īslaicīgas slodzes kok</w:t>
      </w:r>
      <w:r w:rsidR="001E77FB">
        <w:t>snes materiāls atjauno sākotnējo formu.</w:t>
      </w:r>
      <w:r>
        <w:t xml:space="preserve"> Ilgtermiņa slodze rada pastāvīgas </w:t>
      </w:r>
      <w:r w:rsidR="001E77FB">
        <w:t xml:space="preserve">konstrukcijas </w:t>
      </w:r>
      <w:r>
        <w:t xml:space="preserve">struktūru novirzes. Papildus </w:t>
      </w:r>
      <w:r w:rsidR="001E77FB">
        <w:t xml:space="preserve">koksnes </w:t>
      </w:r>
      <w:r>
        <w:t>deformācijām slogošanas laiks ietekmē arī koksnes stiprīb</w:t>
      </w:r>
      <w:r w:rsidR="001E77FB">
        <w:t>u</w:t>
      </w:r>
      <w:r>
        <w:t xml:space="preserve">. </w:t>
      </w:r>
      <w:r w:rsidR="001E77FB">
        <w:t>Slogošanas l</w:t>
      </w:r>
      <w:r>
        <w:t xml:space="preserve">aika </w:t>
      </w:r>
      <w:r w:rsidR="001E77FB">
        <w:t xml:space="preserve">ietekme </w:t>
      </w:r>
      <w:r>
        <w:t>ir atkarīga no slogošanas veida un kokmateriāl</w:t>
      </w:r>
      <w:r w:rsidR="001E77FB">
        <w:t>a</w:t>
      </w:r>
      <w:r>
        <w:t xml:space="preserve"> defektiem un mitruma. Koks</w:t>
      </w:r>
      <w:r w:rsidR="001E77FB">
        <w:t>ne</w:t>
      </w:r>
      <w:r>
        <w:t xml:space="preserve"> var izturēt par 50% lielāku tūlītēju slodzi nekā nepārtrauktu slodzi. Kok</w:t>
      </w:r>
      <w:r w:rsidR="001E77FB">
        <w:t>snes</w:t>
      </w:r>
      <w:r>
        <w:t xml:space="preserve"> stiprības īpašības un strukturālās īpašības ietekmē koksnes nogurumizturību.</w:t>
      </w:r>
    </w:p>
    <w:p w14:paraId="1CA118CB" w14:textId="77777777" w:rsidR="000E0670" w:rsidRDefault="000E0670" w:rsidP="00D2329D">
      <w:pPr>
        <w:spacing w:line="276" w:lineRule="auto"/>
        <w:rPr>
          <w:lang w:val="en-GB"/>
        </w:rPr>
      </w:pPr>
    </w:p>
    <w:p w14:paraId="7A26C1CF" w14:textId="4FD0C2D3" w:rsidR="000E0670" w:rsidRPr="00D2329D" w:rsidRDefault="000E0670" w:rsidP="000E0670">
      <w:pPr>
        <w:spacing w:after="0" w:line="240" w:lineRule="auto"/>
        <w:jc w:val="left"/>
      </w:pPr>
      <w:r>
        <w:br w:type="page"/>
      </w:r>
    </w:p>
    <w:p w14:paraId="2E791D04" w14:textId="5BDDFAEE" w:rsidR="00D2329D" w:rsidRPr="00D2329D" w:rsidRDefault="00466EE0" w:rsidP="0069398E">
      <w:pPr>
        <w:pStyle w:val="Heading1"/>
      </w:pPr>
      <w:bookmarkStart w:id="13" w:name="_Toc85894044"/>
      <w:r>
        <w:lastRenderedPageBreak/>
        <w:t>Sals</w:t>
      </w:r>
      <w:bookmarkEnd w:id="13"/>
    </w:p>
    <w:p w14:paraId="6CC2E74D" w14:textId="5ED42DC2" w:rsidR="003A4237" w:rsidRPr="003A4237" w:rsidRDefault="003A4237" w:rsidP="005514EB">
      <w:r>
        <w:t>Ziemā, kad temperatūra ilgstoši pazeminās zem 0°C, augsnē saistītais mitruma un ūdens sasa</w:t>
      </w:r>
      <w:r w:rsidR="00E40958">
        <w:t>l</w:t>
      </w:r>
      <w:r>
        <w:t xml:space="preserve">st, izraisot mitrumu saturošās augsnes izplešanos par aptuveni 9%. To sauc par sasalšanu, un konstrukcijas, kas ir slikti pasargātas no sala, kustas un pat lūzt. </w:t>
      </w:r>
      <w:r w:rsidR="001E77FB">
        <w:t xml:space="preserve">Sākonēji </w:t>
      </w:r>
      <w:r>
        <w:t xml:space="preserve">ēkām bija dabīgā akmens pamati un bloķēta baļķu konstrukcija, kas izturēja nelielas, sala izraisītas kustības, nenodarot būtiskus bojājumus. Vispārinot </w:t>
      </w:r>
      <w:r w:rsidR="001E77FB">
        <w:t xml:space="preserve">mūsdienās veidotus pamata </w:t>
      </w:r>
      <w:r>
        <w:t>betona cokolus, armētu plātņu koka sienas un mūra akmens sienas,</w:t>
      </w:r>
      <w:r w:rsidR="001E77FB">
        <w:t xml:space="preserve"> svarīgi ir izveidot nekustīgus, sala izturīgus</w:t>
      </w:r>
      <w:r>
        <w:t xml:space="preserve"> pamatu</w:t>
      </w:r>
      <w:r w:rsidR="001E77FB">
        <w:t>s</w:t>
      </w:r>
      <w:r>
        <w:t xml:space="preserve">. Tomēr koka ēkas var izturēt nelielas pamatu kustības, </w:t>
      </w:r>
      <w:r w:rsidR="001E77FB">
        <w:t>pateicoties mazām pamatu slodzēm, ko</w:t>
      </w:r>
      <w:r>
        <w:t xml:space="preserve"> ietekmē koka ēku </w:t>
      </w:r>
      <w:r w:rsidR="001E77FB">
        <w:t>mazais svars, salīdzinot ar citu materiālu konstrukcijām.</w:t>
      </w:r>
    </w:p>
    <w:p w14:paraId="0979BD28" w14:textId="7AC420FF" w:rsidR="00D2329D" w:rsidRPr="00D2329D" w:rsidRDefault="003A4237" w:rsidP="0069398E">
      <w:pPr>
        <w:pStyle w:val="Heading1"/>
      </w:pPr>
      <w:bookmarkStart w:id="14" w:name="_Toc85894045"/>
      <w:r>
        <w:t>Koka higroskopiskums</w:t>
      </w:r>
      <w:bookmarkEnd w:id="14"/>
    </w:p>
    <w:p w14:paraId="7FB80D2E" w14:textId="031156AD" w:rsidR="003A4237" w:rsidRPr="003A4237" w:rsidRDefault="003A4237" w:rsidP="005514EB">
      <w:r>
        <w:t>Koks ir higroskopisks materiāls, kam ir tieksme izlīdzināt mitrumu ar apkārtējo mitrumu. Tas noved, piemēram, pie mitruma samazināšanās vai palielināšanās iekštelpu gaisā</w:t>
      </w:r>
      <w:r w:rsidR="001E77FB">
        <w:t>,</w:t>
      </w:r>
      <w:r>
        <w:t xml:space="preserve"> atbilstoši </w:t>
      </w:r>
      <w:r w:rsidR="001E77FB">
        <w:t xml:space="preserve">izmainoties </w:t>
      </w:r>
      <w:r>
        <w:t>gaisa mitrumam</w:t>
      </w:r>
      <w:r w:rsidR="001E77FB">
        <w:t>. T</w:t>
      </w:r>
      <w:r>
        <w:t xml:space="preserve">ādēļ iekštelpu </w:t>
      </w:r>
      <w:r w:rsidR="001E77FB">
        <w:t xml:space="preserve">koka </w:t>
      </w:r>
      <w:r>
        <w:t xml:space="preserve">apšuvuma higroskopiskums izlīdzina iekštelpu mitruma izmaiņas un uzlabo dzīves kvalitāti. </w:t>
      </w:r>
    </w:p>
    <w:p w14:paraId="11435E20" w14:textId="4B36E7FD" w:rsidR="003A4237" w:rsidRPr="003A4237" w:rsidRDefault="003A4237" w:rsidP="005514EB">
      <w:r>
        <w:t>Mitruma saistīšanās ar iekštelpu apšuvuma kokmateriāliem samazina iekštelpu gaisa mitruma diennakts variāciju maksimālās vērtības un uzlabo iekštelpu gaisa kvalitāti, samazinot nepieciešamību pēc mehāniskās ventilācijas un ietaupot enerģiju salīdzinājumā ar telpas tvaiku necaurlaidīgiem materiāliem.</w:t>
      </w:r>
      <w:r w:rsidR="0002109F">
        <w:t xml:space="preserve"> Reizēm šo koksnes īpašību sauc par “ēkas elpošanu”.</w:t>
      </w:r>
    </w:p>
    <w:p w14:paraId="44C37571" w14:textId="146EB725" w:rsidR="00D2329D" w:rsidRPr="00706611" w:rsidRDefault="00706611" w:rsidP="0069398E">
      <w:pPr>
        <w:pStyle w:val="Heading2"/>
        <w:numPr>
          <w:ilvl w:val="1"/>
          <w:numId w:val="2"/>
        </w:numPr>
      </w:pPr>
      <w:bookmarkStart w:id="15" w:name="_Toc85894046"/>
      <w:r>
        <w:t>Mitrum</w:t>
      </w:r>
      <w:r w:rsidR="004054D2">
        <w:t>a ietekme</w:t>
      </w:r>
      <w:bookmarkEnd w:id="15"/>
    </w:p>
    <w:p w14:paraId="4AABC4FD" w14:textId="44B300A9" w:rsidR="00426552" w:rsidRPr="00FC6FE5" w:rsidRDefault="00FC6FE5" w:rsidP="006D0EC6">
      <w:r>
        <w:t>Konstrukcijās parasti ir jāa</w:t>
      </w:r>
      <w:r w:rsidR="004054D2">
        <w:t>nalizē</w:t>
      </w:r>
      <w:r>
        <w:t xml:space="preserve"> koksnes p</w:t>
      </w:r>
      <w:r w:rsidR="004054D2">
        <w:t>lātņu</w:t>
      </w:r>
      <w:r>
        <w:t>, kā arī koka rāmja</w:t>
      </w:r>
      <w:r w:rsidR="004054D2">
        <w:t xml:space="preserve"> konstrukcijas</w:t>
      </w:r>
      <w:r>
        <w:t xml:space="preserve"> </w:t>
      </w:r>
      <w:r w:rsidR="004054D2">
        <w:t xml:space="preserve">uvvedība </w:t>
      </w:r>
      <w:r>
        <w:t>mitruma ietekmē. Tam nepieciešam</w:t>
      </w:r>
      <w:r w:rsidR="004054D2">
        <w:t>s</w:t>
      </w:r>
      <w:r>
        <w:t xml:space="preserve"> 1-10 mm </w:t>
      </w:r>
      <w:r w:rsidR="004054D2">
        <w:t xml:space="preserve">šķautnes noapaļojums </w:t>
      </w:r>
      <w:r>
        <w:t xml:space="preserve">pie </w:t>
      </w:r>
      <w:r w:rsidR="004054D2">
        <w:t xml:space="preserve">plātnes </w:t>
      </w:r>
      <w:r>
        <w:t xml:space="preserve">savienojumiem grīdas-griestu robežpunktā, sienas stūros un logu un durvju rāmju savienojumos. Koka </w:t>
      </w:r>
      <w:r w:rsidR="00EA7FB8">
        <w:t xml:space="preserve">plātnes </w:t>
      </w:r>
      <w:r>
        <w:t xml:space="preserve">var savienot </w:t>
      </w:r>
      <w:r w:rsidR="00EA7FB8">
        <w:t xml:space="preserve">savstarpēji </w:t>
      </w:r>
      <w:r>
        <w:t xml:space="preserve">arī ar </w:t>
      </w:r>
      <w:r w:rsidR="00EA7FB8">
        <w:t>gropveida profiliem</w:t>
      </w:r>
      <w:r>
        <w:t xml:space="preserve">. </w:t>
      </w:r>
      <w:r w:rsidR="00E40958">
        <w:lastRenderedPageBreak/>
        <w:t>Stiklšķiedras</w:t>
      </w:r>
      <w:r>
        <w:t xml:space="preserve"> lentes, kas pārlīmētas šuvei, samazina plātņu kustības negatīvo ietekmi uz sienām. Ja uz atklātām plātnes virsmām tiek izmantotas saduršuves, neizmantojot šuvju lent</w:t>
      </w:r>
      <w:r w:rsidR="00EA7FB8">
        <w:t>i</w:t>
      </w:r>
      <w:r>
        <w:t xml:space="preserve">, </w:t>
      </w:r>
      <w:r w:rsidR="00EA7FB8">
        <w:t xml:space="preserve">plātnes </w:t>
      </w:r>
      <w:r>
        <w:t xml:space="preserve">malām jābūt </w:t>
      </w:r>
      <w:r w:rsidR="00EA7FB8">
        <w:t>slīpām</w:t>
      </w:r>
      <w:r>
        <w:t>. Pl</w:t>
      </w:r>
      <w:r w:rsidR="00E40958">
        <w:t>ā</w:t>
      </w:r>
      <w:r>
        <w:t>tnes tiek piestiprinātas pietiekami blīv</w:t>
      </w:r>
      <w:r w:rsidR="00EA7FB8">
        <w:t>i ar</w:t>
      </w:r>
      <w:r>
        <w:t xml:space="preserve"> naglām vai skrūvēm p</w:t>
      </w:r>
      <w:r w:rsidR="00EA7FB8">
        <w:t xml:space="preserve">lātņu </w:t>
      </w:r>
      <w:r>
        <w:t xml:space="preserve"> malā</w:t>
      </w:r>
      <w:r w:rsidR="00EA7FB8">
        <w:t>s</w:t>
      </w:r>
      <w:r>
        <w:t xml:space="preserve"> un koka </w:t>
      </w:r>
      <w:r w:rsidR="00EA7FB8">
        <w:t xml:space="preserve">elementa </w:t>
      </w:r>
      <w:r>
        <w:t xml:space="preserve"> vid</w:t>
      </w:r>
      <w:r w:rsidR="00EA7FB8">
        <w:t>usdaļā</w:t>
      </w:r>
      <w:r>
        <w:t>.</w:t>
      </w:r>
    </w:p>
    <w:p w14:paraId="50A64D44" w14:textId="6DA05DB7" w:rsidR="00426552" w:rsidRPr="00706611" w:rsidRDefault="00706611" w:rsidP="00CE27D5">
      <w:pPr>
        <w:pStyle w:val="Heading1"/>
      </w:pPr>
      <w:bookmarkStart w:id="16" w:name="_Toc85894047"/>
      <w:r>
        <w:t>Nesošās koka konstrukcijas</w:t>
      </w:r>
      <w:bookmarkEnd w:id="16"/>
    </w:p>
    <w:p w14:paraId="15D448F1" w14:textId="4032B6A4" w:rsidR="005514EB" w:rsidRPr="005514EB" w:rsidRDefault="005514EB" w:rsidP="005514EB">
      <w:r>
        <w:t>Nesošās koka konstrukcijas var iedalīt divās dažādās grupās - horizontālās konstrukcijas (sijas</w:t>
      </w:r>
      <w:r w:rsidR="0002109F">
        <w:t>, grīdas</w:t>
      </w:r>
      <w:r>
        <w:t>) un vertikālās konstrukcijas (sienas balsti</w:t>
      </w:r>
      <w:r w:rsidR="0002109F">
        <w:t>,</w:t>
      </w:r>
      <w:r w:rsidR="0002109F" w:rsidRPr="0002109F">
        <w:t xml:space="preserve"> </w:t>
      </w:r>
      <w:r w:rsidR="0002109F">
        <w:t>kopnes</w:t>
      </w:r>
      <w:r>
        <w:t xml:space="preserve">). Sijas uzņem slodzi no konstrukcijām, mēbelēm, cilvēkiem utt. Sijām ar nelielu novirzi jāspēj izturēt slodzes, kas tai tiek uzliktas un jāpārvieto tās uz tās atbalstiem. Slodzes izraisa spriedzi sijā. Koka sijām izmērs parasti tiek noteikts atbilstoši maksimāli pieļaujamajai </w:t>
      </w:r>
      <w:r w:rsidR="0002109F">
        <w:t xml:space="preserve">deformācijas </w:t>
      </w:r>
      <w:r>
        <w:t>novirzei, nevis pēc plīšanas pretestības. Sijas augstums un laidums galvenokārt nosaka, cik lielu slodzi sija izturē</w:t>
      </w:r>
      <w:r w:rsidR="0002109F">
        <w:t>s</w:t>
      </w:r>
      <w:r>
        <w:t xml:space="preserve">. Sijas izliektajā pusē tiek radīts stiepes spriegums, bet ieliektajā pusē -  spiedes spriegums. Bīdes stress lielākoties veidojas pie balstiem. </w:t>
      </w:r>
      <w:r w:rsidR="0002109F">
        <w:t>S</w:t>
      </w:r>
      <w:r>
        <w:t>ija</w:t>
      </w:r>
      <w:r w:rsidR="0002109F">
        <w:t>, kas</w:t>
      </w:r>
      <w:r>
        <w:t xml:space="preserve"> nepārtraukt</w:t>
      </w:r>
      <w:r w:rsidR="00C20CF6">
        <w:t xml:space="preserve">a saista </w:t>
      </w:r>
      <w:r>
        <w:t>div</w:t>
      </w:r>
      <w:r w:rsidR="00C20CF6">
        <w:t xml:space="preserve">us </w:t>
      </w:r>
      <w:r>
        <w:t>vai vairāk</w:t>
      </w:r>
      <w:r w:rsidR="00C20CF6">
        <w:t>us atbalstus</w:t>
      </w:r>
      <w:r>
        <w:t>, no konstrukcij</w:t>
      </w:r>
      <w:r w:rsidR="00C20CF6">
        <w:t xml:space="preserve">u viedokļa ir uzskatāma par </w:t>
      </w:r>
      <w:r>
        <w:t>nepārtraukt</w:t>
      </w:r>
      <w:r w:rsidR="00C20CF6">
        <w:t>u</w:t>
      </w:r>
      <w:r>
        <w:t xml:space="preserve"> sij</w:t>
      </w:r>
      <w:r w:rsidR="00C20CF6">
        <w:t>u</w:t>
      </w:r>
      <w:r>
        <w:t xml:space="preserve">. </w:t>
      </w:r>
      <w:r w:rsidR="00C20CF6">
        <w:t xml:space="preserve">Šāda sija </w:t>
      </w:r>
      <w:r>
        <w:t>stiepes spriegumu sadal</w:t>
      </w:r>
      <w:r w:rsidR="00C20CF6">
        <w:t xml:space="preserve">a un </w:t>
      </w:r>
      <w:r>
        <w:t xml:space="preserve">samazina stresus un </w:t>
      </w:r>
      <w:r w:rsidR="00C20CF6">
        <w:t>deformāciju</w:t>
      </w:r>
      <w:r>
        <w:t>. Vaļējas sijas var saliekt atsevišķi, bet, sastiprinot</w:t>
      </w:r>
      <w:r w:rsidR="00C20CF6">
        <w:t xml:space="preserve"> tās stingri </w:t>
      </w:r>
      <w:r>
        <w:t xml:space="preserve">kopā, </w:t>
      </w:r>
      <w:r w:rsidR="00C20CF6">
        <w:t xml:space="preserve">šādi izveidota </w:t>
      </w:r>
      <w:r>
        <w:t>konstrukcija darbojas kā viena nepārtraukta sija.</w:t>
      </w:r>
    </w:p>
    <w:p w14:paraId="4885FE02" w14:textId="1DE2606A" w:rsidR="005514EB" w:rsidRPr="005514EB" w:rsidRDefault="005514EB" w:rsidP="005514EB">
      <w:r>
        <w:t xml:space="preserve">Siju šuves </w:t>
      </w:r>
      <w:r w:rsidR="00C20CF6">
        <w:t xml:space="preserve">var </w:t>
      </w:r>
      <w:r>
        <w:t>izveidot arī atvērumu daļā, izmantojot</w:t>
      </w:r>
      <w:r w:rsidR="00C20CF6">
        <w:t xml:space="preserve"> atbilstošus</w:t>
      </w:r>
      <w:r>
        <w:t xml:space="preserve"> tērauda konstrukciju šarnīra savienotājus. Šādā veidā savienoto siju novirze paliek tāda pati kā līdzīga izmēra nepārtrauktām sijām. Koka siju konstrukcijas ietver </w:t>
      </w:r>
      <w:r w:rsidR="00C20CF6">
        <w:t>līmētās</w:t>
      </w:r>
      <w:r w:rsidR="004054D2">
        <w:t xml:space="preserve"> sijas</w:t>
      </w:r>
      <w:r w:rsidR="00C20CF6">
        <w:t xml:space="preserve"> ,</w:t>
      </w:r>
      <w:r>
        <w:t xml:space="preserve"> </w:t>
      </w:r>
      <w:r w:rsidR="004054D2">
        <w:t>saplākšņu</w:t>
      </w:r>
      <w:r>
        <w:t xml:space="preserve">, </w:t>
      </w:r>
      <w:r w:rsidR="004054D2">
        <w:t>I veida profila</w:t>
      </w:r>
      <w:r>
        <w:t>, zāģmateriāla un saaudzētas sijas. Ja konstrukcijā nepieciešams tik garš koks, kāds nav pieejams, var izmantot saaudzētu kokmateriālu. Ķīļtapu savienojumā kokmateriāla galos tiek izveidoti pirkstiem līdzīgi ierobojumi, kas tiek savienoti, izmantojot speciālu līmi. Tas ļauj izveidot sevišķi garus kokmateriālus.</w:t>
      </w:r>
    </w:p>
    <w:p w14:paraId="189FA332" w14:textId="109993F5" w:rsidR="005514EB" w:rsidRPr="005514EB" w:rsidRDefault="005514EB" w:rsidP="005514EB">
      <w:r>
        <w:t xml:space="preserve">Koka konstrukcijās koku var piestiprināt dažādos veidos. Savienojuma metodi izvēlas atbilstoši piestiprināmā kokmateriāla izmēram un </w:t>
      </w:r>
      <w:r>
        <w:lastRenderedPageBreak/>
        <w:t>stresiem savienojuma</w:t>
      </w:r>
      <w:r w:rsidR="00C20CF6">
        <w:t xml:space="preserve"> vietā</w:t>
      </w:r>
      <w:r>
        <w:t>. Metodes nesošo koka konstrukciju savienošanai ir koka, naglu, skrūvju un tapu savienojumi.</w:t>
      </w:r>
    </w:p>
    <w:p w14:paraId="3BA9EF06" w14:textId="71D47E10" w:rsidR="001A34AC" w:rsidRPr="001A34AC" w:rsidRDefault="001A34AC" w:rsidP="001A34AC">
      <w:r>
        <w:t>Nesošās koka konstrukcijas, kas izgatavotas ar naglu plāksnēm un līmētām šuvēm, var ražot tikai rūpnīcās, kas aprīkotas ar nepieciešamo aprīkojumu. Kokmateriālu savienošanu var nodrošināt dažādi kokā izveidoti ierobojumi. Pleca šarnīru var izmantot tiešai paplašināšanai vai naglu savienojumu - diagonālam savienojumam. Koka šuvju izmantošana mūsdienu būvniecībā nav populāra.</w:t>
      </w:r>
    </w:p>
    <w:p w14:paraId="2C42ABF6" w14:textId="296D13A4" w:rsidR="001A34AC" w:rsidRPr="001A34AC" w:rsidRDefault="001A34AC" w:rsidP="001A34AC">
      <w:r>
        <w:t xml:space="preserve">Savienojumi, ko izmanto nesošajās konstrukcijās, ir jāveic saskaņā ar </w:t>
      </w:r>
      <w:r w:rsidR="00C20CF6">
        <w:t>ēkas projektu, kur p</w:t>
      </w:r>
      <w:r>
        <w:t>apildus galvenajiem izmēriem, norāda koka stiprības klas</w:t>
      </w:r>
      <w:r w:rsidR="00C20CF6">
        <w:t>i</w:t>
      </w:r>
      <w:r>
        <w:t xml:space="preserve"> un naglu, skrūvju un tapu izmēru un daudzumu katrā savienojumā, kā arī savienotāju precīza novietojuma diagrammas. Spiestas konstrukcijas stieņos, kuru gali ir precīzi saskaņoti viens ar otru, var pieņemt, ka daļa no saspiešanas spēka var pāriet no viena stieņa uz otru ar resno galu un pārējo spēku uzņem savienotāji, piemēram, naglu savienojums zem spiedes stresa.</w:t>
      </w:r>
    </w:p>
    <w:p w14:paraId="644F7D2C" w14:textId="3E5AF7E4" w:rsidR="001A34AC" w:rsidRPr="001A34AC" w:rsidRDefault="001A34AC" w:rsidP="001A34AC">
      <w:r>
        <w:t>Savienojumā, kam izmēri noteikti saskaņā ar stiepes stresiem, spēki vienmēr tiek izplatīti tikai caur savienotājiem, piemēram, tapas savienojumu zem stiepes sprieguma. Skrūvēti savienojumi reti tiek izmantoti nesošajās konstrukcijās. Apaļtapu savienojumi tiek izmantoti masīvkoka savienojumos, ja savienojumi sadala lielākus spēkus un savienojumu kustībai jābūt mazai. Mūsdienās lielas siju konstrukcijas izgatavo</w:t>
      </w:r>
      <w:r w:rsidR="00C20CF6">
        <w:t xml:space="preserve"> no līmētām</w:t>
      </w:r>
      <w:r>
        <w:t xml:space="preserve"> sijām, novēršot nepieciešamību veidot apaļtapu savienojumus.</w:t>
      </w:r>
    </w:p>
    <w:p w14:paraId="3C8F463A" w14:textId="6A076203" w:rsidR="001A34AC" w:rsidRPr="001A34AC" w:rsidRDefault="001A34AC" w:rsidP="001A34AC">
      <w:r>
        <w:t>Kopņu konstrukcija ir balstīta uz to savienojumu pretestību tendencei bīdīties, ko izraisa komponentu saspiešanas un stiepes spriegumi uz savienojumiem.</w:t>
      </w:r>
    </w:p>
    <w:p w14:paraId="718C74DA" w14:textId="00870F39" w:rsidR="001A34AC" w:rsidRPr="001A34AC" w:rsidRDefault="001A34AC" w:rsidP="001A34AC">
      <w:r>
        <w:t>Pīlārs ir vertikāla konstrukcija, kas piestiprināta tās galos, bet citādi netiek atbalstīta. Pīlārs uzņem slodzi, ko parasti pārraida sija. Kolonnas spriegumu galvenokārt izraisa vertikālie saspiešanas spēki. Tā kā kolonnas ir tievas, gareniskās lieces spēks ir ļoti svarīgs, lai tā būtu izturīga.</w:t>
      </w:r>
    </w:p>
    <w:p w14:paraId="4129F4B9" w14:textId="2987B286" w:rsidR="00426552" w:rsidRPr="00426552" w:rsidRDefault="001A34AC" w:rsidP="005946D3">
      <w:pPr>
        <w:pStyle w:val="Heading1"/>
      </w:pPr>
      <w:bookmarkStart w:id="17" w:name="_Toc85894048"/>
      <w:r>
        <w:lastRenderedPageBreak/>
        <w:t>Nesošās konstrukcijas</w:t>
      </w:r>
      <w:bookmarkEnd w:id="17"/>
    </w:p>
    <w:p w14:paraId="7688D287" w14:textId="6D6A8975" w:rsidR="005946D3" w:rsidRDefault="001A34AC" w:rsidP="005946D3">
      <w:pPr>
        <w:pStyle w:val="Heading2"/>
        <w:numPr>
          <w:ilvl w:val="1"/>
          <w:numId w:val="2"/>
        </w:numPr>
      </w:pPr>
      <w:bookmarkStart w:id="18" w:name="_Toc85894049"/>
      <w:r>
        <w:t>Zemgrīdas konstrukcija</w:t>
      </w:r>
      <w:bookmarkEnd w:id="18"/>
    </w:p>
    <w:p w14:paraId="20F619FF" w14:textId="0177A391" w:rsidR="007D3353" w:rsidRPr="007D3353" w:rsidRDefault="001A34AC" w:rsidP="007D3353">
      <w:r>
        <w:t>Nesošo zemgrīdu konstrukciju (1) dizainu skaidri ietekmē uzstādīšanas metode un pamatu sienu, siju un kolonnu skaits, kā arī savstarpējais attālums.</w:t>
      </w:r>
    </w:p>
    <w:p w14:paraId="766F89C9" w14:textId="421BDD2A" w:rsidR="00DB6669" w:rsidRPr="00DB6669" w:rsidRDefault="007D3353" w:rsidP="00DB6669">
      <w:r>
        <w:rPr>
          <w:noProof/>
          <w:lang w:eastAsia="lv-LV"/>
        </w:rPr>
        <w:drawing>
          <wp:anchor distT="0" distB="0" distL="114300" distR="114300" simplePos="0" relativeHeight="251658752" behindDoc="0" locked="0" layoutInCell="1" allowOverlap="1" wp14:anchorId="6EA0B80C" wp14:editId="7259F10A">
            <wp:simplePos x="0" y="0"/>
            <wp:positionH relativeFrom="column">
              <wp:posOffset>2864485</wp:posOffset>
            </wp:positionH>
            <wp:positionV relativeFrom="paragraph">
              <wp:posOffset>53340</wp:posOffset>
            </wp:positionV>
            <wp:extent cx="2912400" cy="3506400"/>
            <wp:effectExtent l="0" t="0" r="254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25" r="2871"/>
                    <a:stretch/>
                  </pic:blipFill>
                  <pic:spPr bwMode="auto">
                    <a:xfrm>
                      <a:off x="0" y="0"/>
                      <a:ext cx="2912400" cy="35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Nesošās konstrukcijas un zemgrīdas pamati ir savstarpēji saistīti. Tāpēc tie jāizvēlas vienlaicīgi.</w:t>
      </w:r>
    </w:p>
    <w:p w14:paraId="3005E26D" w14:textId="77777777" w:rsidR="00DB6669" w:rsidRPr="00DB6669" w:rsidRDefault="00DB6669" w:rsidP="00DB6669">
      <w:r>
        <w:t>Sijas, kas nes apakšējo viduszoli, var būt</w:t>
      </w:r>
    </w:p>
    <w:p w14:paraId="6CCC338E" w14:textId="2753F958" w:rsidR="00DB6669" w:rsidRPr="00DB6669" w:rsidRDefault="00DB6669" w:rsidP="00DB6669">
      <w:r>
        <w:t>a) masīva zāģmateriāla sijas</w:t>
      </w:r>
    </w:p>
    <w:p w14:paraId="70E2C51F" w14:textId="42E4C151" w:rsidR="00DB6669" w:rsidRPr="00DB6669" w:rsidRDefault="00DB6669" w:rsidP="00DB6669">
      <w:r>
        <w:t xml:space="preserve">b) </w:t>
      </w:r>
      <w:r w:rsidR="00367D49">
        <w:t xml:space="preserve">līmētas </w:t>
      </w:r>
      <w:r>
        <w:t>sijas</w:t>
      </w:r>
    </w:p>
    <w:p w14:paraId="46B11DE3" w14:textId="5CD911F2" w:rsidR="00DB6669" w:rsidRPr="00DB6669" w:rsidRDefault="00DB6669" w:rsidP="00DB6669">
      <w:r>
        <w:t xml:space="preserve">c) </w:t>
      </w:r>
      <w:r w:rsidR="00367D49">
        <w:t xml:space="preserve">saplākšņa </w:t>
      </w:r>
      <w:r>
        <w:t>sijas</w:t>
      </w:r>
    </w:p>
    <w:p w14:paraId="13D46F66" w14:textId="2AE5186C" w:rsidR="00DB6669" w:rsidRPr="00DB6669" w:rsidRDefault="00DB6669" w:rsidP="00DB6669">
      <w:r>
        <w:t xml:space="preserve">d) </w:t>
      </w:r>
      <w:r w:rsidR="004054D2">
        <w:t xml:space="preserve">I veida profila </w:t>
      </w:r>
      <w:r>
        <w:t xml:space="preserve"> sijas</w:t>
      </w:r>
    </w:p>
    <w:p w14:paraId="63F4D9C1" w14:textId="403956A0" w:rsidR="00DB6669" w:rsidRPr="00DB6669" w:rsidRDefault="00DB6669" w:rsidP="00DB6669">
      <w:r>
        <w:t>e) kopņu vai režģa sijas</w:t>
      </w:r>
    </w:p>
    <w:p w14:paraId="56149186" w14:textId="19B287BE" w:rsidR="00DB6669" w:rsidRPr="00DB6669" w:rsidRDefault="00DB6669" w:rsidP="00DB6669">
      <w:r>
        <w:t>Izmantojot masīvu zāģmateriālu kā nesošās sijas zemgrīdai, jāizvairās no laidumiem, kas garāki par trīs metriem. Kā gr</w:t>
      </w:r>
      <w:r w:rsidR="00E40958">
        <w:t>ī</w:t>
      </w:r>
      <w:r>
        <w:t xml:space="preserve">das sijas ieteicams izmantot saplākšņa, fibrolīta, </w:t>
      </w:r>
      <w:r w:rsidR="00367D49">
        <w:t>līmētās</w:t>
      </w:r>
      <w:r>
        <w:t xml:space="preserve"> vai </w:t>
      </w:r>
      <w:r w:rsidR="00367D49">
        <w:t>saplākšņa</w:t>
      </w:r>
      <w:r>
        <w:t xml:space="preserve"> sijas ar intervāliem no 4 līdz 5 metriem. Režģotā konstrukcija (</w:t>
      </w:r>
      <w:r w:rsidR="00367D49">
        <w:t xml:space="preserve">krusteniski </w:t>
      </w:r>
      <w:r>
        <w:t>nesošās sijas) palielina zemgrīdas konstrukcijas stingrību.</w:t>
      </w:r>
    </w:p>
    <w:p w14:paraId="5B9B04C9" w14:textId="07E57B6F" w:rsidR="00DB6669" w:rsidRPr="00DB6669" w:rsidRDefault="00DB6669" w:rsidP="00DB6669">
      <w:r>
        <w:t xml:space="preserve">Uzstādot sijas, īpaša uzmanība jāpievērš, lai no rezervētās koku partijas izvēlētos labākās sijas objektiem ar lielāko stresu konstrukcijā. Izmantojot kokmateriālus ar </w:t>
      </w:r>
      <w:r w:rsidR="00367D49">
        <w:t xml:space="preserve">atbilstošu </w:t>
      </w:r>
      <w:r>
        <w:t>stiprības klasi, sija tiek uzstādīta konstrukcijā tā, lai apzīmogotas sijas stiprākā mala tiek pakļauta konstrukcijas stiepes sprieguma pusei.</w:t>
      </w:r>
    </w:p>
    <w:p w14:paraId="1FD939FF" w14:textId="064F44A0" w:rsidR="00DB6669" w:rsidRPr="00DB6669" w:rsidRDefault="00DB6669" w:rsidP="00DB6669">
      <w:r>
        <w:t xml:space="preserve">Attālums starp grīdas sijām bieži izraisa grīdas nosēšanos, kas savukārt izraisa </w:t>
      </w:r>
      <w:r w:rsidR="00367D49">
        <w:t xml:space="preserve">grīdas </w:t>
      </w:r>
      <w:r>
        <w:t xml:space="preserve">vibrāciju. Grīdas koka konstrukciju dizains saskaņā ar dizaina vadlīnijām par koka konstrukcijām ne vienmēr ir pietiekams un </w:t>
      </w:r>
      <w:r>
        <w:lastRenderedPageBreak/>
        <w:t>iemesls nav siju nestspēja, bet gan vibrācija. Novirzi (uztver kā kaitīgu vibrāciju), ko izraisa punkta slodze, piemēram, staigāšana, grīdas konstrukcijā var novērst, palielinot grīdas stingrumu.</w:t>
      </w:r>
    </w:p>
    <w:p w14:paraId="6AC229D9" w14:textId="5EFE7EEB" w:rsidR="00426552" w:rsidRPr="00426552" w:rsidRDefault="00426552" w:rsidP="005946D3">
      <w:pPr>
        <w:pStyle w:val="Heading2"/>
        <w:numPr>
          <w:ilvl w:val="1"/>
          <w:numId w:val="2"/>
        </w:numPr>
      </w:pPr>
      <w:r>
        <w:t> </w:t>
      </w:r>
      <w:bookmarkStart w:id="19" w:name="_Toc85894050"/>
      <w:r>
        <w:t>Viduszole</w:t>
      </w:r>
      <w:bookmarkEnd w:id="19"/>
    </w:p>
    <w:p w14:paraId="7A8BD54A" w14:textId="4E1FC55F" w:rsidR="00426552" w:rsidRPr="00DA78E1" w:rsidRDefault="00DB6669" w:rsidP="00DB6669">
      <w:r>
        <w:t xml:space="preserve">Grīdas nesošo siju izmēru noteikšanā un stīvināšanā un dizaina virsmas konstrukcijā uzmanība jāpievērš slodzei augšpusē, nesošo siju garumam, to savstarpējam attālumam un izmantoto siju veidam. Novirzes un vibrācijas samazināšana līdz minimumam ir būtiska, lai noteiktu viduszoles sijas izmēru (2). Masīvkoks parasti nav garāks par 4 līdz 5 metriem. </w:t>
      </w:r>
      <w:r w:rsidR="00367D49">
        <w:t xml:space="preserve">saplākšņa, </w:t>
      </w:r>
      <w:r>
        <w:t xml:space="preserve">koka un koka paneļu sijas ļauj izveidot līdz 6 metriem garas sijas. </w:t>
      </w:r>
      <w:r w:rsidR="00367D49">
        <w:t xml:space="preserve">Līmētām </w:t>
      </w:r>
      <w:r>
        <w:t>sijām nav brīvā laiduma ierobežojumu.</w:t>
      </w:r>
    </w:p>
    <w:p w14:paraId="6182650D" w14:textId="6F0FC84B" w:rsidR="00426552" w:rsidRPr="00426552" w:rsidRDefault="00DB6669" w:rsidP="005946D3">
      <w:pPr>
        <w:pStyle w:val="Heading2"/>
        <w:numPr>
          <w:ilvl w:val="1"/>
          <w:numId w:val="2"/>
        </w:numPr>
      </w:pPr>
      <w:bookmarkStart w:id="20" w:name="_Toc85894051"/>
      <w:r>
        <w:t>Augšējā stāva atbalsts un ūdens jumts</w:t>
      </w:r>
      <w:bookmarkEnd w:id="20"/>
    </w:p>
    <w:p w14:paraId="58B6C80C" w14:textId="4D80C0BB" w:rsidR="00EA2F6F" w:rsidRPr="00EA2F6F" w:rsidRDefault="00EA2F6F" w:rsidP="00EA2F6F">
      <w:r>
        <w:t xml:space="preserve">Masīvās sijas, </w:t>
      </w:r>
      <w:r w:rsidR="00367D49">
        <w:t xml:space="preserve">līmētās </w:t>
      </w:r>
      <w:r>
        <w:t xml:space="preserve">sijas, </w:t>
      </w:r>
      <w:r w:rsidR="00367D49">
        <w:t xml:space="preserve">saplākšņu </w:t>
      </w:r>
      <w:r>
        <w:t xml:space="preserve">sijas, </w:t>
      </w:r>
      <w:r w:rsidR="00367D49">
        <w:t>MDF dubult T s</w:t>
      </w:r>
      <w:r>
        <w:t xml:space="preserve">ijas un jumta kopnes ir piemērotas, lai atbalstītu augšējo stāvu (3). </w:t>
      </w:r>
      <w:r w:rsidR="00367D49">
        <w:t xml:space="preserve">Līmētās </w:t>
      </w:r>
      <w:r>
        <w:t xml:space="preserve">sijas var izmantot arī kā primāro balstu, bet masīvās </w:t>
      </w:r>
      <w:r w:rsidR="00367D49">
        <w:t>līmētās</w:t>
      </w:r>
      <w:r>
        <w:t xml:space="preserve">, un </w:t>
      </w:r>
      <w:r w:rsidR="00367D49">
        <w:t xml:space="preserve">saplākņu </w:t>
      </w:r>
      <w:r>
        <w:t>sijas kā sekundāros balstus.</w:t>
      </w:r>
    </w:p>
    <w:p w14:paraId="795B2700" w14:textId="62B4D9C1" w:rsidR="00EA2F6F" w:rsidRPr="00EA2F6F" w:rsidRDefault="00EA2F6F" w:rsidP="00EA2F6F">
      <w:r>
        <w:t xml:space="preserve">Papildus ekspluatācijai un pašslogošanai vissvarīgākie faktori augšējā stāva siju izmēru noteikšanai ir sniega un vēja slodzes. Izmantojot </w:t>
      </w:r>
      <w:r w:rsidR="00367D49">
        <w:t xml:space="preserve">saplākšņa </w:t>
      </w:r>
      <w:r>
        <w:t xml:space="preserve">un </w:t>
      </w:r>
      <w:r w:rsidR="004054D2">
        <w:t>I veida profila</w:t>
      </w:r>
      <w:r>
        <w:t>balst</w:t>
      </w:r>
      <w:r w:rsidR="004054D2">
        <w:t>elementus</w:t>
      </w:r>
      <w:r>
        <w:t xml:space="preserve">, maksimālais laidiens ir aptuveni 7 metri. </w:t>
      </w:r>
      <w:r w:rsidR="00367D49">
        <w:t xml:space="preserve">Līmētām </w:t>
      </w:r>
      <w:r>
        <w:t xml:space="preserve">un jumta kopņu laidienam parasti nav tehniski ierobežojumi, tas var sasniegt laidumu līdz vairākiem desmitiem metru. Dažos gadījumos </w:t>
      </w:r>
      <w:r w:rsidR="00367D49">
        <w:t xml:space="preserve">līmēto </w:t>
      </w:r>
      <w:r>
        <w:t>siju strukturālais augstums var ierobežo</w:t>
      </w:r>
      <w:r w:rsidR="00367D49">
        <w:t>t</w:t>
      </w:r>
      <w:r>
        <w:t xml:space="preserve"> maksimāl</w:t>
      </w:r>
      <w:r w:rsidR="00367D49">
        <w:t>o</w:t>
      </w:r>
      <w:r>
        <w:t xml:space="preserve"> laidien</w:t>
      </w:r>
      <w:r w:rsidR="00367D49">
        <w:t>u.</w:t>
      </w:r>
      <w:r>
        <w:t xml:space="preserve"> Apvienojot koku un tēraudu, jumta balsti var tikt atviegloti, un </w:t>
      </w:r>
      <w:r w:rsidR="00367D49">
        <w:t xml:space="preserve">iegūt pagarinātu </w:t>
      </w:r>
      <w:r>
        <w:t>laidum</w:t>
      </w:r>
      <w:r w:rsidR="00367D49">
        <w:t>u</w:t>
      </w:r>
      <w:r>
        <w:t>. Jumta kopnes virzās naglu plāksnes savienojumiem (NR jumta krēsli), kas būtu jāizgatavo no ēvelēta zāģmateriāla.</w:t>
      </w:r>
    </w:p>
    <w:p w14:paraId="17B279BE" w14:textId="6759370F" w:rsidR="00EA2F6F" w:rsidRPr="00EA2F6F" w:rsidRDefault="00EA2F6F" w:rsidP="00EA2F6F">
      <w:r>
        <w:t xml:space="preserve">Ūdens jumts (3) aizsargā ēku no </w:t>
      </w:r>
      <w:r w:rsidR="00367D49">
        <w:t xml:space="preserve">klimatiskiem nokrišņiem, vēja, saules </w:t>
      </w:r>
      <w:r>
        <w:t>un ietekmē ēkas izskatu. Tas parasti sastāv no jumta seguma, pārklājuma un jumta pamatnes. Aizsardzībai pret vēju vispiemērotākais ir pret laikapstākļiem noturīgs porains fibrolīts. Uz ūdens jumta parasti var uzkr</w:t>
      </w:r>
      <w:r w:rsidR="00367D49">
        <w:t>ā</w:t>
      </w:r>
      <w:r>
        <w:t>ties sniega slodzes - apmēram 1.4KN/m</w:t>
      </w:r>
      <w:r w:rsidRPr="004054D2">
        <w:rPr>
          <w:vertAlign w:val="superscript"/>
        </w:rPr>
        <w:t>2</w:t>
      </w:r>
      <w:r>
        <w:t xml:space="preserve"> līdz 2.6KN/m</w:t>
      </w:r>
      <w:r w:rsidRPr="004054D2">
        <w:rPr>
          <w:vertAlign w:val="superscript"/>
        </w:rPr>
        <w:t>2</w:t>
      </w:r>
      <w:r>
        <w:t xml:space="preserve">. </w:t>
      </w:r>
      <w:r>
        <w:lastRenderedPageBreak/>
        <w:t xml:space="preserve">Ūdens jumta konstrukcijām jāiztur šis svars pārāk </w:t>
      </w:r>
      <w:r w:rsidR="00367D49">
        <w:t>nedeformējoties (ie</w:t>
      </w:r>
      <w:r>
        <w:t>liecoties</w:t>
      </w:r>
      <w:r w:rsidR="00367D49">
        <w:t>)</w:t>
      </w:r>
      <w:r>
        <w:t>. Papildus sniega slodz</w:t>
      </w:r>
      <w:r w:rsidR="00350BFC">
        <w:t>ei,</w:t>
      </w:r>
      <w:r>
        <w:t xml:space="preserve"> ūdens jumts un augšstāva konstrukcijas </w:t>
      </w:r>
      <w:r w:rsidR="00350BFC">
        <w:t xml:space="preserve">uzņem </w:t>
      </w:r>
      <w:r>
        <w:t>savu svar</w:t>
      </w:r>
      <w:r w:rsidR="00350BFC">
        <w:t>a slodzi, ko novada uz ēkas sienām.</w:t>
      </w:r>
      <w:r>
        <w:t xml:space="preserve"> Slodze </w:t>
      </w:r>
      <w:r w:rsidR="00350BFC">
        <w:t xml:space="preserve">no </w:t>
      </w:r>
      <w:r>
        <w:t>sienām</w:t>
      </w:r>
      <w:r w:rsidR="00350BFC">
        <w:t>,</w:t>
      </w:r>
      <w:r>
        <w:t xml:space="preserve"> savukārt</w:t>
      </w:r>
      <w:r w:rsidR="00350BFC">
        <w:t>,</w:t>
      </w:r>
      <w:r>
        <w:t xml:space="preserve"> tiek pārnesta uz pamatiem, kur uzkrājas papildu svars no zemgrīdas un kravnesības. Papildus sniega</w:t>
      </w:r>
      <w:r w:rsidR="00350BFC">
        <w:t xml:space="preserve"> radītajai slodzei,</w:t>
      </w:r>
      <w:r>
        <w:t xml:space="preserve"> uz ūdens juma parasti </w:t>
      </w:r>
      <w:r w:rsidR="00350BFC">
        <w:t xml:space="preserve">uzņem arī </w:t>
      </w:r>
      <w:r>
        <w:t xml:space="preserve"> vēja slodz</w:t>
      </w:r>
      <w:r w:rsidR="00350BFC">
        <w:t>i</w:t>
      </w:r>
      <w:r>
        <w:t xml:space="preserve"> 0,5–1,0 KN/m</w:t>
      </w:r>
      <w:r>
        <w:rPr>
          <w:vertAlign w:val="superscript"/>
        </w:rPr>
        <w:t xml:space="preserve">2 </w:t>
      </w:r>
      <w:r>
        <w:t>.</w:t>
      </w:r>
    </w:p>
    <w:p w14:paraId="228F5DF6" w14:textId="39C16057" w:rsidR="00EA2F6F" w:rsidRPr="00EA2F6F" w:rsidRDefault="00EA2F6F" w:rsidP="00EA2F6F">
      <w:r>
        <w:t xml:space="preserve">Ūdens konstrukcijas dažādos laikos ir bijušas atšķirīgas, ticis izmantot koks, sūnas, salmi un kūdra. Pat mūsdienās ēku jumtiem tiek izmantots neliels daudzums egles, apses vai priežu baļķu </w:t>
      </w:r>
      <w:r w:rsidR="00350BFC">
        <w:t xml:space="preserve">plēstas </w:t>
      </w:r>
      <w:r>
        <w:t>skaidas. Koks un koka paneļi pašlaik tiek izmantoti</w:t>
      </w:r>
      <w:r w:rsidR="00350BFC">
        <w:t>,</w:t>
      </w:r>
      <w:r>
        <w:t xml:space="preserve"> galvenokārt kā jumta seguma materiāla atbalsta konstrukcijas, kā jumta seguma pamatne</w:t>
      </w:r>
      <w:r w:rsidR="00350BFC">
        <w:t>.</w:t>
      </w:r>
    </w:p>
    <w:p w14:paraId="2F39FEE6" w14:textId="0F152C93" w:rsidR="00426552" w:rsidRPr="00426552" w:rsidRDefault="007D662D" w:rsidP="00900626">
      <w:pPr>
        <w:pStyle w:val="Heading2"/>
        <w:numPr>
          <w:ilvl w:val="1"/>
          <w:numId w:val="2"/>
        </w:numPr>
      </w:pPr>
      <w:bookmarkStart w:id="21" w:name="_Toc85894052"/>
      <w:r>
        <w:t>Ārsienas</w:t>
      </w:r>
      <w:bookmarkEnd w:id="21"/>
    </w:p>
    <w:p w14:paraId="08CE304F" w14:textId="64F227EF" w:rsidR="007D662D" w:rsidRPr="00BC5FE5" w:rsidRDefault="007D662D" w:rsidP="007D662D">
      <w:r>
        <w:t>Visbiežāk izmantotās koka sienas (4) var sagrupēt pēc to konstrukcijas: horizontālās guļbaļķu sienas, rāmja konstrukciju sienas, vertikālās guļbaļķu sienas, kopņu sienas un rāmja konstrukcijas sienas.</w:t>
      </w:r>
    </w:p>
    <w:p w14:paraId="65DA0C76" w14:textId="1E6E8D7E" w:rsidR="00426552" w:rsidRPr="007D662D" w:rsidRDefault="007D662D" w:rsidP="007D662D">
      <w:r>
        <w:t>Laikapstākļu ietekme uz ārējo apšuvumu</w:t>
      </w:r>
    </w:p>
    <w:p w14:paraId="4C0CA345" w14:textId="55EDCB3F" w:rsidR="000877FE" w:rsidRPr="000877FE" w:rsidRDefault="000877FE" w:rsidP="001166FF">
      <w:r>
        <w:t>Fasādēm traucē saules starojums, lietus, sniegs un ledus, vējš, gaisa mitrums un temperatūras svārstības, kā arī piesārņotāji. Spriedzes lielumu ietekmē ēkas ģeogrāfiskā atrašanās vieta, reljefa augstums, orientācija un fasādes augstums, vide un dzegas platums. Īpaši atklātās vietās un piekrastē, ēku dienvidu, dienvidrietumu un rietumu sienas ir jo sevišķi pakļauti saulei, vējam un lietum.</w:t>
      </w:r>
    </w:p>
    <w:p w14:paraId="52B04134" w14:textId="0974625C" w:rsidR="00426552" w:rsidRPr="00736D23" w:rsidRDefault="001166FF" w:rsidP="003D692E">
      <w:r>
        <w:t>Panelis aizsardzībai pret vēju</w:t>
      </w:r>
    </w:p>
    <w:p w14:paraId="5D806E89" w14:textId="4A99BA14" w:rsidR="00736D23" w:rsidRPr="00736D23" w:rsidRDefault="00736D23" w:rsidP="00736D23">
      <w:r>
        <w:rPr>
          <w:noProof/>
          <w:lang w:eastAsia="lv-LV"/>
        </w:rPr>
        <w:lastRenderedPageBreak/>
        <w:drawing>
          <wp:anchor distT="0" distB="0" distL="114300" distR="114300" simplePos="0" relativeHeight="251660800" behindDoc="0" locked="0" layoutInCell="1" allowOverlap="1" wp14:anchorId="6BB6925F" wp14:editId="7F811453">
            <wp:simplePos x="0" y="0"/>
            <wp:positionH relativeFrom="column">
              <wp:posOffset>2865755</wp:posOffset>
            </wp:positionH>
            <wp:positionV relativeFrom="paragraph">
              <wp:posOffset>26670</wp:posOffset>
            </wp:positionV>
            <wp:extent cx="2912400" cy="2185200"/>
            <wp:effectExtent l="0" t="0" r="2540" b="5715"/>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t>No augšējā mitruma un siltuma veiktspējas viedokļa labākie vēja aizsardzības materiāli ir higroskopiski koksnes produkti, piemēram, mitrumizturīgas un pret laikapstākļiem noturīgas porainas šķiedru plātnes. Vienlaikus tās ir efektīv</w:t>
      </w:r>
      <w:r w:rsidR="00350BFC">
        <w:t>as</w:t>
      </w:r>
      <w:r>
        <w:t xml:space="preserve"> papildu termoizolatori.</w:t>
      </w:r>
    </w:p>
    <w:p w14:paraId="08BE1833" w14:textId="6350CD42" w:rsidR="00426552" w:rsidRPr="00155DEC" w:rsidRDefault="00736D23" w:rsidP="003D692E">
      <w:r>
        <w:t>Mitruma izolācija</w:t>
      </w:r>
    </w:p>
    <w:p w14:paraId="7D1430FA" w14:textId="0AB35B05" w:rsidR="00155DEC" w:rsidRPr="00155DEC" w:rsidRDefault="00155DEC" w:rsidP="00155DEC">
      <w:r>
        <w:t>Hermetizācijas kokšķiedras izdalījumiem, tāpat kā citiem koksnes produktiem ir spēja absorbēt un izvadīt mitrumu, t.i., tiem ir laba mitrum</w:t>
      </w:r>
      <w:r w:rsidR="00350BFC">
        <w:t xml:space="preserve">a </w:t>
      </w:r>
      <w:r>
        <w:t>kapacitāte. Piemēram, jumta konstrukcijās tie izlīdzina mitrumu ventilācijas spraugā un bēniņu telpā, lai samazinātos maksimālais gaisa telpas mitrums. Šajā gadījumā tiek samazināts pelēšanas un trupēšanas risks, ko izraisa mitruma kondensācija uz koka atbalsta konstrukciju virsmas. Šī raksturīgā mitruma variācija neietekmē kokšķiedras izolācijas siltumizolācijas īpašības.</w:t>
      </w:r>
    </w:p>
    <w:p w14:paraId="6DA1715A" w14:textId="06846E41" w:rsidR="00155DEC" w:rsidRPr="00155DEC" w:rsidRDefault="00155DEC" w:rsidP="00155DEC">
      <w:r>
        <w:t>Arī fibrolīts ir ļoti higroskopisks būvmateriāls, kas var uztvert ūdens tvaikus vai izvadīt higroskopiski saistītu mitrumu kā tvaiku atpakaļ gaisā, mainoties relatīvajam mitrumam vidē. Kad fibrolīts mijiedarbojas ar istabas gaisu, tam ir tā saucamais mitruma buferizācijas efekts. Tas nozīmē telpas gaisa relatīvā mitruma izmaiņu samazinājumu, pamatojoties uz iekštelpu paneļa apšuvuma mitruma piesaistes spēju, kas ierobežo telpas platību, salīdzinot ar tādu pašu telpas platību, tādu pašu mainīgu iekštelpu mitruma slodzi un tādu pašu vēdināšanu, bet ne higroskopisku mitruma piesaisti pie konstrukcijām.</w:t>
      </w:r>
    </w:p>
    <w:p w14:paraId="5E6B1869" w14:textId="341FEC87" w:rsidR="00155DEC" w:rsidRPr="00155DEC" w:rsidRDefault="00155DEC" w:rsidP="00155DEC">
      <w:r>
        <w:t>Ūdens tvaikam telpas gaisā jāvar viegli iekļūt higroskopiskā apšuvuma materiālā, tāpēc porainā fibrolīta iekšējās virsmas tvaika pretestībai jābūt zemai. Kokšķiedru plātnes sorbcijas līknes forma, materiāla augstā ūdens tvaika caurlaidība un pietiekama masa nodrošina, ka plātne efektīvi veicina mitruma svārstību slāpēšanu visā tās biezumā.</w:t>
      </w:r>
    </w:p>
    <w:p w14:paraId="452D983A" w14:textId="18043C75" w:rsidR="00426552" w:rsidRPr="00155DEC" w:rsidRDefault="00155DEC" w:rsidP="003D692E">
      <w:r>
        <w:lastRenderedPageBreak/>
        <w:t>Paneļu apšuvums (ārējais un iekšējais apšuvums)</w:t>
      </w:r>
    </w:p>
    <w:p w14:paraId="0DCFDBEA" w14:textId="48CAF23D" w:rsidR="00876C96" w:rsidRPr="00155DEC" w:rsidRDefault="00155DEC" w:rsidP="00155DEC">
      <w:r>
        <w:t>Fasādēs izmantotie saplākšņa veidi ietver saplāksni, kas izgatavots gan no bērza finiera, gan skujkoku finiera, un no skujkoka izgatavotu saplāksni. Celtniecības plātņu izmantošana iekšējā apšuvum</w:t>
      </w:r>
      <w:r w:rsidR="00E40958">
        <w:t>ā</w:t>
      </w:r>
      <w:r>
        <w:t xml:space="preserve"> sastāv no fibrolīta, skaidu plātnes un saplākšņa. Iekšējā apšuvuma kokšķiedru plātnēm izmanto puscietu, t.i. strukturālu fibrolītu un porainu fibrolītu. Iekštelpu apšuvumam var izmantot porainu fibrolītu ar antipirēna apstrādi. Skaidu plāksnes izmanto kā starpsienu apšuvumu. Iekštelpu apšuvumam izmanto bērza saplāksni un skujkoku saplāksni. Sausās iekštelpās saplākšņa mitruma izturība ir zema. Saplāksnis ir piemērots arī izliektām sienu virsmām. Tomēr neliels liekšanas rādiuss izraisa </w:t>
      </w:r>
      <w:r w:rsidR="00350BFC">
        <w:t xml:space="preserve">nelielas </w:t>
      </w:r>
      <w:r>
        <w:t>plaisas uz plāksnes virsmas.</w:t>
      </w:r>
    </w:p>
    <w:p w14:paraId="55091ACA" w14:textId="1F6A12BB" w:rsidR="00426552" w:rsidRPr="001C4F6C" w:rsidRDefault="001C4F6C" w:rsidP="003D692E">
      <w:pPr>
        <w:spacing w:after="160" w:line="259" w:lineRule="auto"/>
        <w:jc w:val="left"/>
        <w:rPr>
          <w:rFonts w:eastAsia="Calibri" w:cs="Times New Roman"/>
          <w:kern w:val="0"/>
          <w:szCs w:val="24"/>
        </w:rPr>
      </w:pPr>
      <w:r>
        <w:rPr>
          <w:rStyle w:val="Heading2Char"/>
          <w:noProof/>
          <w:lang w:eastAsia="lv-LV"/>
        </w:rPr>
        <w:drawing>
          <wp:anchor distT="0" distB="0" distL="114300" distR="114300" simplePos="0" relativeHeight="251654656" behindDoc="0" locked="0" layoutInCell="1" allowOverlap="1" wp14:anchorId="45717655" wp14:editId="4300BE67">
            <wp:simplePos x="0" y="0"/>
            <wp:positionH relativeFrom="column">
              <wp:posOffset>2865755</wp:posOffset>
            </wp:positionH>
            <wp:positionV relativeFrom="paragraph">
              <wp:posOffset>287655</wp:posOffset>
            </wp:positionV>
            <wp:extent cx="2912400" cy="2185200"/>
            <wp:effectExtent l="0" t="0" r="2540" b="5715"/>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t>Ārējais apšuvums</w:t>
      </w:r>
    </w:p>
    <w:p w14:paraId="06E8B649" w14:textId="4794A4CB" w:rsidR="001C4F6C" w:rsidRPr="001C4F6C" w:rsidRDefault="001C4F6C" w:rsidP="001C4F6C">
      <w:r>
        <w:t>Labākie koka apšuvuma aspekti ir izturība, zema uzturēšana un daudz izskatu variantu. Koks ir elastīgs pēc būtības un formas. Koka ēkā koksnes apšuvumam jābūt dominējošam, papildinot to ar citiem materiāliem. Dažādus fasādes  materiālus parasti nedrīkst jaukt ar krāsvielām.</w:t>
      </w:r>
    </w:p>
    <w:p w14:paraId="55CA50B3" w14:textId="63C61636" w:rsidR="00426552" w:rsidRPr="001C4F6C" w:rsidRDefault="001C4F6C" w:rsidP="003D692E">
      <w:pPr>
        <w:spacing w:after="160" w:line="259" w:lineRule="auto"/>
        <w:jc w:val="left"/>
        <w:rPr>
          <w:rFonts w:eastAsia="Calibri" w:cs="Times New Roman"/>
          <w:kern w:val="0"/>
          <w:szCs w:val="24"/>
        </w:rPr>
      </w:pPr>
      <w:r>
        <w:t>Iekšējais apšuvums</w:t>
      </w:r>
    </w:p>
    <w:p w14:paraId="081DA71E" w14:textId="4AD366C5" w:rsidR="001C4F6C" w:rsidRDefault="001C4F6C" w:rsidP="001C4F6C">
      <w:r>
        <w:rPr>
          <w:rStyle w:val="Heading2Char"/>
          <w:noProof/>
          <w:lang w:eastAsia="lv-LV"/>
        </w:rPr>
        <w:lastRenderedPageBreak/>
        <w:drawing>
          <wp:anchor distT="0" distB="0" distL="114300" distR="114300" simplePos="0" relativeHeight="251657728" behindDoc="0" locked="0" layoutInCell="1" allowOverlap="1" wp14:anchorId="156F970F" wp14:editId="0E95496A">
            <wp:simplePos x="0" y="0"/>
            <wp:positionH relativeFrom="column">
              <wp:posOffset>2865755</wp:posOffset>
            </wp:positionH>
            <wp:positionV relativeFrom="paragraph">
              <wp:posOffset>5715</wp:posOffset>
            </wp:positionV>
            <wp:extent cx="2912400" cy="3884400"/>
            <wp:effectExtent l="0" t="0" r="2540" b="190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400" cy="3884400"/>
                    </a:xfrm>
                    <a:prstGeom prst="rect">
                      <a:avLst/>
                    </a:prstGeom>
                    <a:noFill/>
                    <a:ln>
                      <a:noFill/>
                    </a:ln>
                  </pic:spPr>
                </pic:pic>
              </a:graphicData>
            </a:graphic>
            <wp14:sizeRelH relativeFrom="margin">
              <wp14:pctWidth>0</wp14:pctWidth>
            </wp14:sizeRelH>
            <wp14:sizeRelV relativeFrom="margin">
              <wp14:pctHeight>0</wp14:pctHeight>
            </wp14:sizeRelV>
          </wp:anchor>
        </w:drawing>
      </w:r>
      <w:r>
        <w:t>Iekšējam apšuvumam parasti izmanto ģipškartonu un skaidu plātnes. Citi plātņu veidi, ko izmanto ekomājās, ir skujkoks, saplāksnis, puscietais fibrolīts un 25mm porainais fibrolīts. Plātņu virsmu var krāsot vai apšūt. Tajā pašā laikā virsmas plāksnes bieži darbojas arī kā iekšējās tvaika barjeras daļa.</w:t>
      </w:r>
    </w:p>
    <w:p w14:paraId="2B1A792C" w14:textId="77777777" w:rsidR="004128E6" w:rsidRDefault="004128E6" w:rsidP="001C4F6C">
      <w:pPr>
        <w:rPr>
          <w:lang w:eastAsia="en-US"/>
        </w:rPr>
      </w:pPr>
    </w:p>
    <w:p w14:paraId="77C09067" w14:textId="3170AE17" w:rsidR="00876C96" w:rsidRPr="001C4F6C" w:rsidRDefault="004128E6" w:rsidP="004128E6">
      <w:pPr>
        <w:spacing w:after="0" w:line="240" w:lineRule="auto"/>
        <w:jc w:val="left"/>
      </w:pPr>
      <w:r>
        <w:br w:type="page"/>
      </w:r>
    </w:p>
    <w:p w14:paraId="653B612C" w14:textId="60295D6A" w:rsidR="00426552" w:rsidRPr="001C4F6C" w:rsidRDefault="001C4F6C" w:rsidP="003D692E">
      <w:r>
        <w:rPr>
          <w:rStyle w:val="Heading2Char"/>
          <w:noProof/>
          <w:lang w:eastAsia="lv-LV"/>
        </w:rPr>
        <w:lastRenderedPageBreak/>
        <w:drawing>
          <wp:anchor distT="0" distB="0" distL="114300" distR="114300" simplePos="0" relativeHeight="251659776" behindDoc="0" locked="0" layoutInCell="1" allowOverlap="1" wp14:anchorId="0A6E8E92" wp14:editId="102E32BD">
            <wp:simplePos x="0" y="0"/>
            <wp:positionH relativeFrom="column">
              <wp:posOffset>2865755</wp:posOffset>
            </wp:positionH>
            <wp:positionV relativeFrom="paragraph">
              <wp:posOffset>294640</wp:posOffset>
            </wp:positionV>
            <wp:extent cx="2912400" cy="2185200"/>
            <wp:effectExtent l="0" t="0" r="2540" b="5715"/>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t>Siltumizolācija</w:t>
      </w:r>
    </w:p>
    <w:p w14:paraId="4B2D0BF3" w14:textId="45F14451" w:rsidR="001C4F6C" w:rsidRPr="001C4F6C" w:rsidRDefault="001C4F6C" w:rsidP="001C4F6C">
      <w:r>
        <w:t>Kokšķiedru izolācija tiek izmantota kā siltumizolācija koka sienās, porainas kokšķiedras plātnes, ko izmanto aizsardzībai pret vēju vai iekštelpu apšuvumam, var nedaudz uzlabot sienu siltumizolāciju.</w:t>
      </w:r>
    </w:p>
    <w:p w14:paraId="44FB49F6" w14:textId="59A55DA8" w:rsidR="00426552" w:rsidRPr="00426552" w:rsidRDefault="00426552" w:rsidP="003A3ADB">
      <w:pPr>
        <w:pStyle w:val="Heading2"/>
        <w:numPr>
          <w:ilvl w:val="1"/>
          <w:numId w:val="2"/>
        </w:numPr>
      </w:pPr>
      <w:bookmarkStart w:id="22" w:name="_Toc85894053"/>
      <w:r>
        <w:t>Pīlāru un siju konstrukcijas</w:t>
      </w:r>
      <w:bookmarkEnd w:id="22"/>
    </w:p>
    <w:p w14:paraId="54BD7FC9" w14:textId="78BB3576" w:rsidR="001C4F6C" w:rsidRPr="001C4F6C" w:rsidRDefault="001C4F6C" w:rsidP="001C4F6C">
      <w:r>
        <w:t>Ēkās, kur nesošās konstrukcijas veido kolonnas un sijas, koka ārsienu konstrukcija principā ir līdzīga nesošo ārsienu konstrukcijai. Nenesošo sienu konstrukcija ļauj retāk sadalīt karkasa stabus un, ja nepieciešams, arī horizontālo rāmi. Nesošie pīlāri ir novietoti vai nu sienā vai ārpus tās.</w:t>
      </w:r>
    </w:p>
    <w:p w14:paraId="03645C8D" w14:textId="1942DEB9" w:rsidR="00426552" w:rsidRPr="00426552" w:rsidRDefault="001C4F6C" w:rsidP="003A3ADB">
      <w:pPr>
        <w:pStyle w:val="Heading2"/>
        <w:numPr>
          <w:ilvl w:val="1"/>
          <w:numId w:val="2"/>
        </w:numPr>
      </w:pPr>
      <w:bookmarkStart w:id="23" w:name="_Toc85894054"/>
      <w:r>
        <w:t>Koka elementi</w:t>
      </w:r>
      <w:bookmarkEnd w:id="23"/>
    </w:p>
    <w:p w14:paraId="4AD09E55" w14:textId="1070DDDC" w:rsidR="001C4F6C" w:rsidRPr="00AB57BC" w:rsidRDefault="001C4F6C" w:rsidP="001C4F6C">
      <w:r>
        <w:t>Elementu konstrukcijas mērķis ir racionalizēt būvniecības procesa industrializāciju. Konstrukcija ir pārvietota iekšā siltās, gaišās telpās, kas ļauj sasniegt optimālu būvmateriālu, piemēram, līmes un naglu plāksnes savienojumu, izmantošanu un kontrolētu darba rezultātu. Koka elementus var izmantot, lai samontētu vai nu visu māju vai tās daļu. Saliekamās ēkas ietver saliekamās sienas, jumta kopnes un bieži vien jumta un grīdas elementi.</w:t>
      </w:r>
    </w:p>
    <w:p w14:paraId="37D86B5E" w14:textId="60D7C627" w:rsidR="001C4F6C" w:rsidRPr="001C4F6C" w:rsidRDefault="001C4F6C" w:rsidP="001C4F6C">
      <w:r>
        <w:t>Šuves starp elementiem ir svarīgas elementa konstrukcijai. Īpaša uzmanība jāpievērš to projektēšanai un īstenošanai.</w:t>
      </w:r>
    </w:p>
    <w:p w14:paraId="2BFACACB" w14:textId="62338C57" w:rsidR="001C4F6C" w:rsidRPr="001C4F6C" w:rsidRDefault="001C4F6C" w:rsidP="001C4F6C">
      <w:r>
        <w:t>Uz salaidumiem starp koka elementiem cita starpā attiecas šādas prasības:</w:t>
      </w:r>
    </w:p>
    <w:p w14:paraId="0BF0CE91" w14:textId="77777777" w:rsidR="001C4F6C" w:rsidRPr="001C4F6C" w:rsidRDefault="001C4F6C" w:rsidP="001C4F6C">
      <w:r>
        <w:t>1) Šuvēm jāpaliek ciešām, neskatoties uz nelielu elementu kustību un dabisko koka izliekumu.</w:t>
      </w:r>
    </w:p>
    <w:p w14:paraId="30313698" w14:textId="77777777" w:rsidR="001C4F6C" w:rsidRPr="001C4F6C" w:rsidRDefault="001C4F6C" w:rsidP="001C4F6C">
      <w:r>
        <w:t>2) Šuves ir viegli hermetizēt un pārbaudīt.</w:t>
      </w:r>
    </w:p>
    <w:p w14:paraId="6B082C3D" w14:textId="77777777" w:rsidR="001C4F6C" w:rsidRPr="001C4F6C" w:rsidRDefault="001C4F6C" w:rsidP="001C4F6C">
      <w:r>
        <w:t>3) Salaidumam jāspēj novērst sazobošanās, ko izraisa dažādu paralēlo elementu izliekums.</w:t>
      </w:r>
    </w:p>
    <w:p w14:paraId="3396189C" w14:textId="77777777" w:rsidR="001C4F6C" w:rsidRPr="001C4F6C" w:rsidRDefault="001C4F6C" w:rsidP="001C4F6C">
      <w:r>
        <w:lastRenderedPageBreak/>
        <w:t>4) Savienojums nedrīkst ievērojami palēnināt uzstādīšanu, pat ja elementam ir izmēru novirzes.</w:t>
      </w:r>
    </w:p>
    <w:p w14:paraId="203ADEE2" w14:textId="77777777" w:rsidR="001C4F6C" w:rsidRPr="001C4F6C" w:rsidRDefault="001C4F6C" w:rsidP="001C4F6C">
      <w:r>
        <w:t>5) Šuves nedrīkst veidot aukstuma tiltu vai pieļaut gaisa noplūdi.</w:t>
      </w:r>
    </w:p>
    <w:p w14:paraId="0D853F26" w14:textId="77777777" w:rsidR="001C4F6C" w:rsidRPr="001C4F6C" w:rsidRDefault="001C4F6C" w:rsidP="001C4F6C">
      <w:r>
        <w:t>6) Savienojuma konstrukcijai jābūt vienkāršai un lētai, un tajā jābūt pēc iespējas mazāk piederumiem.</w:t>
      </w:r>
    </w:p>
    <w:p w14:paraId="394A95F9" w14:textId="403602C2" w:rsidR="001C4F6C" w:rsidRPr="001C4F6C" w:rsidRDefault="001C4F6C" w:rsidP="001C4F6C">
      <w:r>
        <w:t>7) Savienojumam ir dabiski jāuzņem ienākošās un izejošās slodzes. Potenciālaj</w:t>
      </w:r>
      <w:r w:rsidR="001B13A4">
        <w:t>ai</w:t>
      </w:r>
      <w:r>
        <w:t xml:space="preserve"> siltuma un mitruma kustībai, jābūt mazai.</w:t>
      </w:r>
    </w:p>
    <w:p w14:paraId="74A0B34B" w14:textId="2AA93B09" w:rsidR="003B4CEB" w:rsidRPr="001C4F6C" w:rsidRDefault="003B4CEB" w:rsidP="001C4F6C">
      <w:pPr>
        <w:spacing w:after="0" w:line="240" w:lineRule="auto"/>
        <w:jc w:val="left"/>
        <w:rPr>
          <w:rFonts w:eastAsia="Calibri" w:cs="Times New Roman"/>
          <w:kern w:val="0"/>
          <w:szCs w:val="24"/>
        </w:rPr>
      </w:pPr>
      <w:r>
        <w:br w:type="page"/>
      </w:r>
    </w:p>
    <w:p w14:paraId="1B394305" w14:textId="1AF8B1B0" w:rsidR="006E054C" w:rsidRDefault="006E054C" w:rsidP="006E054C">
      <w:pPr>
        <w:pStyle w:val="Heading1"/>
      </w:pPr>
      <w:bookmarkStart w:id="24" w:name="_Toc85894055"/>
      <w:r>
        <w:lastRenderedPageBreak/>
        <w:t>Atsauču saraksts</w:t>
      </w:r>
      <w:bookmarkEnd w:id="24"/>
      <w:r>
        <w:t xml:space="preserve"> </w:t>
      </w:r>
    </w:p>
    <w:p w14:paraId="51C55DDD" w14:textId="39B79F14" w:rsidR="006E054C" w:rsidRDefault="006E054C" w:rsidP="006E054C">
      <w:r>
        <w:t xml:space="preserve">Kavaja, R. 2011. </w:t>
      </w:r>
      <w:r>
        <w:rPr>
          <w:i/>
        </w:rPr>
        <w:t>Rakennuksen puutyöt</w:t>
      </w:r>
      <w:r>
        <w:t>. 14th edition. Rakennustieto Oy</w:t>
      </w:r>
    </w:p>
    <w:p w14:paraId="5B3A8D3D" w14:textId="5707D7B1" w:rsidR="006E054C" w:rsidRDefault="006E054C" w:rsidP="006E054C">
      <w:r>
        <w:t xml:space="preserve">Siikanen, U. 2008. </w:t>
      </w:r>
      <w:r>
        <w:rPr>
          <w:i/>
        </w:rPr>
        <w:t>Puurakentaminen</w:t>
      </w:r>
      <w:r>
        <w:t>. Rakennustieto Oy</w:t>
      </w:r>
    </w:p>
    <w:p w14:paraId="62EA77FE" w14:textId="6846D853" w:rsidR="00E40CE1" w:rsidRPr="00F057DA" w:rsidRDefault="00E40CE1" w:rsidP="006E054C">
      <w:r>
        <w:t xml:space="preserve">Suomen Tuulileijona website [referred 2.11.2020]. Available: </w:t>
      </w:r>
      <w:hyperlink r:id="rId18" w:history="1">
        <w:r>
          <w:rPr>
            <w:rStyle w:val="Hyperlink"/>
          </w:rPr>
          <w:t>https://www.tuulileijona.fi/</w:t>
        </w:r>
      </w:hyperlink>
    </w:p>
    <w:p w14:paraId="1B3A9B44" w14:textId="00E5CC1C" w:rsidR="00F057DA" w:rsidRDefault="00F057DA" w:rsidP="006E054C">
      <w:r>
        <w:t xml:space="preserve">Puuinfo website [referred 2.11.2020]. Available: </w:t>
      </w:r>
      <w:hyperlink r:id="rId19" w:history="1">
        <w:r>
          <w:rPr>
            <w:rStyle w:val="Hyperlink"/>
          </w:rPr>
          <w:t>https://puuinfo.fi/</w:t>
        </w:r>
      </w:hyperlink>
    </w:p>
    <w:p w14:paraId="4A7849D8" w14:textId="1BA95412" w:rsidR="00F057DA" w:rsidRDefault="00F057DA" w:rsidP="006E054C">
      <w:r>
        <w:t>SFS-EN 1990 Eurocode. Basis of structural design. Helsinki: Finnish Standard Association SFS ry.</w:t>
      </w:r>
    </w:p>
    <w:p w14:paraId="72650AB7" w14:textId="4FEFFCB6" w:rsidR="00F057DA" w:rsidRDefault="00F057DA" w:rsidP="006E054C">
      <w:r>
        <w:t>SFS-EN 1995-1-1 Eurocode 5. Design of timber structures. Helsinki: Finnish Standard Association SFS ry.</w:t>
      </w:r>
    </w:p>
    <w:p w14:paraId="0C48229C" w14:textId="44BEBFE3" w:rsidR="00D67666" w:rsidRDefault="00D67666" w:rsidP="006E054C">
      <w:r>
        <w:t>SFS-EN 1995-1-2 Eurocode 5. Design of timber structures. Helsinki: Finnish Standard Association SFS ry.</w:t>
      </w:r>
    </w:p>
    <w:p w14:paraId="64D44546" w14:textId="59788AE8" w:rsidR="00D67666" w:rsidRPr="00FE5FD3" w:rsidRDefault="00D67666" w:rsidP="006E054C">
      <w:r>
        <w:t>SFS 5978 Puurakenteiden toteuttaminen. Helsinki: Finnish Standard Association SFS ry.</w:t>
      </w:r>
    </w:p>
    <w:sectPr w:rsidR="00D67666" w:rsidRPr="00FE5FD3" w:rsidSect="006E20D8">
      <w:headerReference w:type="default" r:id="rId20"/>
      <w:footerReference w:type="default" r:id="rId21"/>
      <w:footerReference w:type="first" r:id="rId22"/>
      <w:pgSz w:w="11907" w:h="16839" w:code="9"/>
      <w:pgMar w:top="0" w:right="1440" w:bottom="284"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04626B" w16cid:durableId="251C62BF"/>
  <w16cid:commentId w16cid:paraId="214D0F99" w16cid:durableId="251C62FF"/>
  <w16cid:commentId w16cid:paraId="7646D408" w16cid:durableId="251C632B"/>
  <w16cid:commentId w16cid:paraId="292E19E0" w16cid:durableId="251C6547"/>
  <w16cid:commentId w16cid:paraId="38A56A36" w16cid:durableId="251C655B"/>
  <w16cid:commentId w16cid:paraId="76FF46EA" w16cid:durableId="251C67D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E630F" w14:textId="77777777" w:rsidR="0018305E" w:rsidRDefault="0018305E" w:rsidP="00D45945">
      <w:pPr>
        <w:spacing w:after="0" w:line="240" w:lineRule="auto"/>
      </w:pPr>
      <w:r>
        <w:rPr>
          <w:lang w:val="fi"/>
        </w:rPr>
        <w:separator/>
      </w:r>
    </w:p>
  </w:endnote>
  <w:endnote w:type="continuationSeparator" w:id="0">
    <w:p w14:paraId="347AD171" w14:textId="77777777" w:rsidR="0018305E" w:rsidRDefault="0018305E" w:rsidP="00D45945">
      <w:pPr>
        <w:spacing w:after="0" w:line="240" w:lineRule="auto"/>
      </w:pPr>
      <w:r>
        <w:rPr>
          <w:lang w:val="fi"/>
        </w:rPr>
        <w:continuationSeparator/>
      </w:r>
    </w:p>
  </w:endnote>
  <w:endnote w:type="continuationNotice" w:id="1">
    <w:p w14:paraId="30E47812" w14:textId="77777777" w:rsidR="0018305E" w:rsidRDefault="001830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Noto Sans">
    <w:altName w:val="Bahnschrift Light"/>
    <w:charset w:val="00"/>
    <w:family w:val="swiss"/>
    <w:pitch w:val="variable"/>
    <w:sig w:usb0="00000001" w:usb1="4000001F" w:usb2="0800002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25701"/>
      <w:docPartObj>
        <w:docPartGallery w:val="Page Numbers (Bottom of Page)"/>
        <w:docPartUnique/>
      </w:docPartObj>
    </w:sdtPr>
    <w:sdtEndPr>
      <w:rPr>
        <w:color w:val="7F7F7F" w:themeColor="background1" w:themeShade="7F"/>
        <w:spacing w:val="60"/>
      </w:rPr>
    </w:sdtEndPr>
    <w:sdtContent>
      <w:p w14:paraId="6A7D9A01" w14:textId="21E74B72" w:rsidR="005F3FB1" w:rsidRDefault="006E20D8">
        <w:pPr>
          <w:pStyle w:val="Footer"/>
          <w:pBdr>
            <w:top w:val="single" w:sz="4" w:space="1" w:color="D9D9D9" w:themeColor="background1" w:themeShade="D9"/>
          </w:pBdr>
          <w:jc w:val="right"/>
        </w:pPr>
        <w:r>
          <w:rPr>
            <w:noProof/>
            <w:lang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fldChar w:fldCharType="begin"/>
        </w:r>
        <w:r w:rsidR="005F3FB1">
          <w:instrText xml:space="preserve"> PAGE   \* MERGEFORMAT </w:instrText>
        </w:r>
        <w:r w:rsidR="005F3FB1">
          <w:fldChar w:fldCharType="separate"/>
        </w:r>
        <w:r w:rsidR="00EA511C">
          <w:rPr>
            <w:noProof/>
          </w:rPr>
          <w:t>3</w:t>
        </w:r>
        <w:r w:rsidR="005F3FB1">
          <w:fldChar w:fldCharType="end"/>
        </w:r>
        <w:r>
          <w:t xml:space="preserve"> </w:t>
        </w:r>
        <w:r>
          <w:t xml:space="preserve">| </w:t>
        </w:r>
        <w:r>
          <w:rPr>
            <w:color w:val="7F7F7F" w:themeColor="background1" w:themeShade="7F"/>
          </w:rPr>
          <w:t>Lapa</w:t>
        </w:r>
      </w:p>
    </w:sdtContent>
  </w:sdt>
  <w:p w14:paraId="7B0BF032" w14:textId="637DA65B" w:rsidR="00751121" w:rsidRDefault="006E20D8"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4E50AFC4" w:rsidR="002452CE" w:rsidRDefault="006E20D8" w:rsidP="006E20D8">
    <w:pPr>
      <w:pStyle w:val="Footer"/>
      <w:tabs>
        <w:tab w:val="clear" w:pos="4680"/>
        <w:tab w:val="clear" w:pos="9360"/>
        <w:tab w:val="left" w:pos="6540"/>
      </w:tabs>
    </w:pPr>
    <w:r>
      <w:rPr>
        <w:noProof/>
        <w:lang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509CE" w14:textId="77777777" w:rsidR="0018305E" w:rsidRDefault="0018305E" w:rsidP="00D45945">
      <w:pPr>
        <w:spacing w:after="0" w:line="240" w:lineRule="auto"/>
      </w:pPr>
      <w:r>
        <w:rPr>
          <w:lang w:val="fi"/>
        </w:rPr>
        <w:separator/>
      </w:r>
    </w:p>
  </w:footnote>
  <w:footnote w:type="continuationSeparator" w:id="0">
    <w:p w14:paraId="234C8FAB" w14:textId="77777777" w:rsidR="0018305E" w:rsidRDefault="0018305E" w:rsidP="00D45945">
      <w:pPr>
        <w:spacing w:after="0" w:line="240" w:lineRule="auto"/>
      </w:pPr>
      <w:r>
        <w:rPr>
          <w:lang w:val="fi"/>
        </w:rPr>
        <w:continuationSeparator/>
      </w:r>
    </w:p>
  </w:footnote>
  <w:footnote w:type="continuationNotice" w:id="1">
    <w:p w14:paraId="1A699B35" w14:textId="77777777" w:rsidR="0018305E" w:rsidRDefault="0018305E">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86003E" w:rsidRDefault="00D97539" w:rsidP="0002165B">
    <w:pPr>
      <w:pStyle w:val="Header"/>
      <w:tabs>
        <w:tab w:val="left" w:pos="2355"/>
        <w:tab w:val="right" w:pos="8460"/>
      </w:tabs>
      <w:ind w:left="-1418"/>
      <w:jc w:val="left"/>
    </w:pPr>
    <w:r>
      <w:rPr>
        <w:b/>
        <w:noProof/>
        <w:color w:val="538135"/>
        <w:sz w:val="28"/>
        <w:lang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8C3E33"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D9BB9A"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60734159" w:rsidR="00680680" w:rsidRDefault="00680680" w:rsidP="001A0C1C">
    <w:pPr>
      <w:pStyle w:val="Header"/>
      <w:tabs>
        <w:tab w:val="left" w:pos="1575"/>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C350A"/>
    <w:multiLevelType w:val="hybridMultilevel"/>
    <w:tmpl w:val="0A76AC96"/>
    <w:lvl w:ilvl="0" w:tplc="FA124456">
      <w:start w:val="1"/>
      <w:numFmt w:val="decimal"/>
      <w:pStyle w:val="Heading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FD51BB8"/>
    <w:multiLevelType w:val="hybridMultilevel"/>
    <w:tmpl w:val="A93A91AC"/>
    <w:lvl w:ilvl="0" w:tplc="18524224">
      <w:start w:val="3"/>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1472B8F"/>
    <w:multiLevelType w:val="multilevel"/>
    <w:tmpl w:val="C3901536"/>
    <w:lvl w:ilvl="0">
      <w:start w:val="1"/>
      <w:numFmt w:val="decimal"/>
      <w:pStyle w:val="Heading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A5A5CDF"/>
    <w:multiLevelType w:val="hybridMultilevel"/>
    <w:tmpl w:val="D040D5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15:restartNumberingAfterBreak="0">
    <w:nsid w:val="47D57DBA"/>
    <w:multiLevelType w:val="hybridMultilevel"/>
    <w:tmpl w:val="C3AC2E88"/>
    <w:lvl w:ilvl="0" w:tplc="040B0001">
      <w:start w:val="1"/>
      <w:numFmt w:val="bullet"/>
      <w:lvlText w:val=""/>
      <w:lvlJc w:val="left"/>
      <w:pPr>
        <w:ind w:left="720" w:hanging="360"/>
      </w:pPr>
      <w:rPr>
        <w:rFonts w:ascii="Symbol" w:hAnsi="Symbol" w:hint="default"/>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0"/>
  </w:num>
  <w:num w:numId="4">
    <w:abstractNumId w:val="15"/>
  </w:num>
  <w:num w:numId="5">
    <w:abstractNumId w:val="16"/>
  </w:num>
  <w:num w:numId="6">
    <w:abstractNumId w:val="20"/>
  </w:num>
  <w:num w:numId="7">
    <w:abstractNumId w:val="5"/>
  </w:num>
  <w:num w:numId="8">
    <w:abstractNumId w:val="3"/>
  </w:num>
  <w:num w:numId="9">
    <w:abstractNumId w:val="6"/>
  </w:num>
  <w:num w:numId="10">
    <w:abstractNumId w:val="9"/>
  </w:num>
  <w:num w:numId="11">
    <w:abstractNumId w:val="21"/>
  </w:num>
  <w:num w:numId="12">
    <w:abstractNumId w:val="14"/>
  </w:num>
  <w:num w:numId="13">
    <w:abstractNumId w:val="4"/>
  </w:num>
  <w:num w:numId="14">
    <w:abstractNumId w:val="22"/>
  </w:num>
  <w:num w:numId="15">
    <w:abstractNumId w:val="13"/>
  </w:num>
  <w:num w:numId="16">
    <w:abstractNumId w:val="12"/>
  </w:num>
  <w:num w:numId="17">
    <w:abstractNumId w:val="2"/>
  </w:num>
  <w:num w:numId="18">
    <w:abstractNumId w:val="8"/>
  </w:num>
  <w:num w:numId="19">
    <w:abstractNumId w:val="19"/>
  </w:num>
  <w:num w:numId="20">
    <w:abstractNumId w:val="10"/>
  </w:num>
  <w:num w:numId="21">
    <w:abstractNumId w:val="18"/>
  </w:num>
  <w:num w:numId="22">
    <w:abstractNumId w:val="1"/>
  </w:num>
  <w:num w:numId="2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08F0"/>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6EBF"/>
    <w:rsid w:val="00017C19"/>
    <w:rsid w:val="00020074"/>
    <w:rsid w:val="000205BC"/>
    <w:rsid w:val="00020E72"/>
    <w:rsid w:val="0002109F"/>
    <w:rsid w:val="0002147C"/>
    <w:rsid w:val="0002165B"/>
    <w:rsid w:val="00021B01"/>
    <w:rsid w:val="00021E89"/>
    <w:rsid w:val="0002235F"/>
    <w:rsid w:val="00022563"/>
    <w:rsid w:val="000225F8"/>
    <w:rsid w:val="00022E16"/>
    <w:rsid w:val="00023FDE"/>
    <w:rsid w:val="000252AE"/>
    <w:rsid w:val="00025867"/>
    <w:rsid w:val="00025B75"/>
    <w:rsid w:val="00026598"/>
    <w:rsid w:val="00026750"/>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B6A"/>
    <w:rsid w:val="00042C69"/>
    <w:rsid w:val="00042F0C"/>
    <w:rsid w:val="00044D7F"/>
    <w:rsid w:val="000456AC"/>
    <w:rsid w:val="00046E02"/>
    <w:rsid w:val="00047636"/>
    <w:rsid w:val="00047668"/>
    <w:rsid w:val="00050FC4"/>
    <w:rsid w:val="000515D0"/>
    <w:rsid w:val="00052537"/>
    <w:rsid w:val="00053C4E"/>
    <w:rsid w:val="000544A9"/>
    <w:rsid w:val="0005527A"/>
    <w:rsid w:val="000554ED"/>
    <w:rsid w:val="00056601"/>
    <w:rsid w:val="00056723"/>
    <w:rsid w:val="00060996"/>
    <w:rsid w:val="00060A46"/>
    <w:rsid w:val="00062C41"/>
    <w:rsid w:val="000643C3"/>
    <w:rsid w:val="00065B7F"/>
    <w:rsid w:val="00065FAB"/>
    <w:rsid w:val="00067201"/>
    <w:rsid w:val="00067D57"/>
    <w:rsid w:val="00071EA8"/>
    <w:rsid w:val="00071F0D"/>
    <w:rsid w:val="00072365"/>
    <w:rsid w:val="00072630"/>
    <w:rsid w:val="000734A1"/>
    <w:rsid w:val="000740DD"/>
    <w:rsid w:val="000754A5"/>
    <w:rsid w:val="0007620A"/>
    <w:rsid w:val="000765BA"/>
    <w:rsid w:val="000808BF"/>
    <w:rsid w:val="0008129D"/>
    <w:rsid w:val="00081311"/>
    <w:rsid w:val="00082F92"/>
    <w:rsid w:val="00083BAA"/>
    <w:rsid w:val="0008449D"/>
    <w:rsid w:val="0008476B"/>
    <w:rsid w:val="00084C0C"/>
    <w:rsid w:val="00085B5A"/>
    <w:rsid w:val="00085D7B"/>
    <w:rsid w:val="000877FE"/>
    <w:rsid w:val="00087D85"/>
    <w:rsid w:val="00090E6C"/>
    <w:rsid w:val="000910AE"/>
    <w:rsid w:val="000915F6"/>
    <w:rsid w:val="000917D0"/>
    <w:rsid w:val="0009458A"/>
    <w:rsid w:val="0009547B"/>
    <w:rsid w:val="00097C22"/>
    <w:rsid w:val="000A03A7"/>
    <w:rsid w:val="000A1151"/>
    <w:rsid w:val="000A17FA"/>
    <w:rsid w:val="000A1A92"/>
    <w:rsid w:val="000A224D"/>
    <w:rsid w:val="000A236A"/>
    <w:rsid w:val="000A4FFB"/>
    <w:rsid w:val="000A5170"/>
    <w:rsid w:val="000A54B9"/>
    <w:rsid w:val="000A56F0"/>
    <w:rsid w:val="000B06DE"/>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1658"/>
    <w:rsid w:val="000D2B55"/>
    <w:rsid w:val="000D36FE"/>
    <w:rsid w:val="000D3F1B"/>
    <w:rsid w:val="000D41A1"/>
    <w:rsid w:val="000D5579"/>
    <w:rsid w:val="000D635D"/>
    <w:rsid w:val="000D6660"/>
    <w:rsid w:val="000D7B45"/>
    <w:rsid w:val="000E0670"/>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466"/>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6FF"/>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3786"/>
    <w:rsid w:val="00143D70"/>
    <w:rsid w:val="00145F40"/>
    <w:rsid w:val="001461EB"/>
    <w:rsid w:val="001467A2"/>
    <w:rsid w:val="00146A19"/>
    <w:rsid w:val="00147644"/>
    <w:rsid w:val="0015043C"/>
    <w:rsid w:val="00150EA3"/>
    <w:rsid w:val="0015407A"/>
    <w:rsid w:val="0015439F"/>
    <w:rsid w:val="00154656"/>
    <w:rsid w:val="00155DEC"/>
    <w:rsid w:val="00156A43"/>
    <w:rsid w:val="00156B81"/>
    <w:rsid w:val="001579ED"/>
    <w:rsid w:val="00157CA5"/>
    <w:rsid w:val="0016054D"/>
    <w:rsid w:val="001611DC"/>
    <w:rsid w:val="00161DFE"/>
    <w:rsid w:val="00162A62"/>
    <w:rsid w:val="00162E63"/>
    <w:rsid w:val="00163549"/>
    <w:rsid w:val="001637FA"/>
    <w:rsid w:val="0016423A"/>
    <w:rsid w:val="001652BA"/>
    <w:rsid w:val="00167142"/>
    <w:rsid w:val="0016719A"/>
    <w:rsid w:val="001671F3"/>
    <w:rsid w:val="00167C43"/>
    <w:rsid w:val="001700A2"/>
    <w:rsid w:val="00171237"/>
    <w:rsid w:val="00171636"/>
    <w:rsid w:val="00171F71"/>
    <w:rsid w:val="001724CA"/>
    <w:rsid w:val="001727B0"/>
    <w:rsid w:val="00172F6B"/>
    <w:rsid w:val="00173D4B"/>
    <w:rsid w:val="00176005"/>
    <w:rsid w:val="001766D6"/>
    <w:rsid w:val="00180C6F"/>
    <w:rsid w:val="001822B8"/>
    <w:rsid w:val="0018232D"/>
    <w:rsid w:val="00182B96"/>
    <w:rsid w:val="0018305E"/>
    <w:rsid w:val="001838A8"/>
    <w:rsid w:val="00183A7F"/>
    <w:rsid w:val="00184EA2"/>
    <w:rsid w:val="00184F21"/>
    <w:rsid w:val="00185263"/>
    <w:rsid w:val="001866DF"/>
    <w:rsid w:val="00186747"/>
    <w:rsid w:val="001869FD"/>
    <w:rsid w:val="0018785F"/>
    <w:rsid w:val="00187B17"/>
    <w:rsid w:val="00187B32"/>
    <w:rsid w:val="00187BCC"/>
    <w:rsid w:val="00187EDA"/>
    <w:rsid w:val="00190BFF"/>
    <w:rsid w:val="00191696"/>
    <w:rsid w:val="00191946"/>
    <w:rsid w:val="0019273A"/>
    <w:rsid w:val="001940BD"/>
    <w:rsid w:val="00194408"/>
    <w:rsid w:val="00194F78"/>
    <w:rsid w:val="00197C0F"/>
    <w:rsid w:val="00197E02"/>
    <w:rsid w:val="001A058B"/>
    <w:rsid w:val="001A0C1C"/>
    <w:rsid w:val="001A14B0"/>
    <w:rsid w:val="001A1DBD"/>
    <w:rsid w:val="001A2485"/>
    <w:rsid w:val="001A2588"/>
    <w:rsid w:val="001A294D"/>
    <w:rsid w:val="001A2962"/>
    <w:rsid w:val="001A34AC"/>
    <w:rsid w:val="001A4997"/>
    <w:rsid w:val="001A61F1"/>
    <w:rsid w:val="001A7256"/>
    <w:rsid w:val="001B0F63"/>
    <w:rsid w:val="001B104C"/>
    <w:rsid w:val="001B13A4"/>
    <w:rsid w:val="001B226C"/>
    <w:rsid w:val="001B2B07"/>
    <w:rsid w:val="001B31B6"/>
    <w:rsid w:val="001B4F9D"/>
    <w:rsid w:val="001B5EC7"/>
    <w:rsid w:val="001B6A52"/>
    <w:rsid w:val="001B6B66"/>
    <w:rsid w:val="001B7ECF"/>
    <w:rsid w:val="001B7F1F"/>
    <w:rsid w:val="001C1CAD"/>
    <w:rsid w:val="001C2D0F"/>
    <w:rsid w:val="001C32B7"/>
    <w:rsid w:val="001C3AEE"/>
    <w:rsid w:val="001C418F"/>
    <w:rsid w:val="001C4F6C"/>
    <w:rsid w:val="001C5DB2"/>
    <w:rsid w:val="001C6248"/>
    <w:rsid w:val="001C6690"/>
    <w:rsid w:val="001C693C"/>
    <w:rsid w:val="001C71EA"/>
    <w:rsid w:val="001C7431"/>
    <w:rsid w:val="001D1082"/>
    <w:rsid w:val="001D110D"/>
    <w:rsid w:val="001D20CA"/>
    <w:rsid w:val="001D3FF1"/>
    <w:rsid w:val="001D428F"/>
    <w:rsid w:val="001E129D"/>
    <w:rsid w:val="001E5F0B"/>
    <w:rsid w:val="001E66BF"/>
    <w:rsid w:val="001E77FB"/>
    <w:rsid w:val="001E7A64"/>
    <w:rsid w:val="001F08A4"/>
    <w:rsid w:val="001F1A07"/>
    <w:rsid w:val="001F4222"/>
    <w:rsid w:val="001F4E92"/>
    <w:rsid w:val="001F64BA"/>
    <w:rsid w:val="001F7158"/>
    <w:rsid w:val="001F747B"/>
    <w:rsid w:val="00202D07"/>
    <w:rsid w:val="002030EA"/>
    <w:rsid w:val="002031EC"/>
    <w:rsid w:val="00203969"/>
    <w:rsid w:val="00204F5C"/>
    <w:rsid w:val="00205988"/>
    <w:rsid w:val="002064F6"/>
    <w:rsid w:val="002065DF"/>
    <w:rsid w:val="00207BA6"/>
    <w:rsid w:val="00207EE3"/>
    <w:rsid w:val="002101E7"/>
    <w:rsid w:val="002109E5"/>
    <w:rsid w:val="002110BB"/>
    <w:rsid w:val="002123DB"/>
    <w:rsid w:val="002125AA"/>
    <w:rsid w:val="00212B14"/>
    <w:rsid w:val="0021315A"/>
    <w:rsid w:val="002134DD"/>
    <w:rsid w:val="0021415B"/>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58D"/>
    <w:rsid w:val="00236605"/>
    <w:rsid w:val="00236BBE"/>
    <w:rsid w:val="002375A0"/>
    <w:rsid w:val="00237745"/>
    <w:rsid w:val="0024161E"/>
    <w:rsid w:val="00241678"/>
    <w:rsid w:val="00241A7F"/>
    <w:rsid w:val="00241FD8"/>
    <w:rsid w:val="00243D7A"/>
    <w:rsid w:val="002452CE"/>
    <w:rsid w:val="00245F2C"/>
    <w:rsid w:val="00245F80"/>
    <w:rsid w:val="002464E5"/>
    <w:rsid w:val="00247628"/>
    <w:rsid w:val="002503CA"/>
    <w:rsid w:val="00251627"/>
    <w:rsid w:val="002541D6"/>
    <w:rsid w:val="0025714F"/>
    <w:rsid w:val="0025786E"/>
    <w:rsid w:val="00257A02"/>
    <w:rsid w:val="00260C76"/>
    <w:rsid w:val="00260E0B"/>
    <w:rsid w:val="00261B6E"/>
    <w:rsid w:val="002621E4"/>
    <w:rsid w:val="0026243D"/>
    <w:rsid w:val="002624A8"/>
    <w:rsid w:val="00263497"/>
    <w:rsid w:val="00264653"/>
    <w:rsid w:val="00264D75"/>
    <w:rsid w:val="002654E7"/>
    <w:rsid w:val="0026656E"/>
    <w:rsid w:val="00266698"/>
    <w:rsid w:val="00266EB0"/>
    <w:rsid w:val="00266FCA"/>
    <w:rsid w:val="00267030"/>
    <w:rsid w:val="0026740F"/>
    <w:rsid w:val="002712A3"/>
    <w:rsid w:val="002743B3"/>
    <w:rsid w:val="0027443A"/>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96E52"/>
    <w:rsid w:val="002A06CA"/>
    <w:rsid w:val="002A0C45"/>
    <w:rsid w:val="002A1042"/>
    <w:rsid w:val="002A10EB"/>
    <w:rsid w:val="002A1225"/>
    <w:rsid w:val="002A4107"/>
    <w:rsid w:val="002A53A7"/>
    <w:rsid w:val="002A546F"/>
    <w:rsid w:val="002A569A"/>
    <w:rsid w:val="002A5C24"/>
    <w:rsid w:val="002A7D9C"/>
    <w:rsid w:val="002B1C64"/>
    <w:rsid w:val="002B1F0D"/>
    <w:rsid w:val="002B3857"/>
    <w:rsid w:val="002B3B0B"/>
    <w:rsid w:val="002B4D49"/>
    <w:rsid w:val="002B55E6"/>
    <w:rsid w:val="002B602E"/>
    <w:rsid w:val="002B6585"/>
    <w:rsid w:val="002B665E"/>
    <w:rsid w:val="002B78F0"/>
    <w:rsid w:val="002C003A"/>
    <w:rsid w:val="002C04B2"/>
    <w:rsid w:val="002C0B29"/>
    <w:rsid w:val="002C12D3"/>
    <w:rsid w:val="002C1BDD"/>
    <w:rsid w:val="002C2396"/>
    <w:rsid w:val="002C24BE"/>
    <w:rsid w:val="002C3E43"/>
    <w:rsid w:val="002C4CA9"/>
    <w:rsid w:val="002C4ED4"/>
    <w:rsid w:val="002D03A0"/>
    <w:rsid w:val="002D12B7"/>
    <w:rsid w:val="002D17AA"/>
    <w:rsid w:val="002D1E9E"/>
    <w:rsid w:val="002D332A"/>
    <w:rsid w:val="002D34C0"/>
    <w:rsid w:val="002D429F"/>
    <w:rsid w:val="002D44BF"/>
    <w:rsid w:val="002D47BA"/>
    <w:rsid w:val="002D49C3"/>
    <w:rsid w:val="002D65C8"/>
    <w:rsid w:val="002E0FD2"/>
    <w:rsid w:val="002E3B61"/>
    <w:rsid w:val="002E4278"/>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6D15"/>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17D"/>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0BFC"/>
    <w:rsid w:val="00351AC6"/>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67D49"/>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7185"/>
    <w:rsid w:val="00397B9F"/>
    <w:rsid w:val="00397CB1"/>
    <w:rsid w:val="003A2A8D"/>
    <w:rsid w:val="003A2AA9"/>
    <w:rsid w:val="003A38E8"/>
    <w:rsid w:val="003A3ADB"/>
    <w:rsid w:val="003A4237"/>
    <w:rsid w:val="003A4DBC"/>
    <w:rsid w:val="003A5E31"/>
    <w:rsid w:val="003A64A2"/>
    <w:rsid w:val="003B022C"/>
    <w:rsid w:val="003B04DA"/>
    <w:rsid w:val="003B0AAE"/>
    <w:rsid w:val="003B2B00"/>
    <w:rsid w:val="003B3027"/>
    <w:rsid w:val="003B4345"/>
    <w:rsid w:val="003B4669"/>
    <w:rsid w:val="003B4CEB"/>
    <w:rsid w:val="003B6AE9"/>
    <w:rsid w:val="003B6B07"/>
    <w:rsid w:val="003B7A03"/>
    <w:rsid w:val="003C17A0"/>
    <w:rsid w:val="003C2D0C"/>
    <w:rsid w:val="003C485C"/>
    <w:rsid w:val="003C5B67"/>
    <w:rsid w:val="003C6427"/>
    <w:rsid w:val="003C7D91"/>
    <w:rsid w:val="003C7DBC"/>
    <w:rsid w:val="003D0434"/>
    <w:rsid w:val="003D0622"/>
    <w:rsid w:val="003D0D3F"/>
    <w:rsid w:val="003D0FF4"/>
    <w:rsid w:val="003D29CB"/>
    <w:rsid w:val="003D2B44"/>
    <w:rsid w:val="003D39E9"/>
    <w:rsid w:val="003D446B"/>
    <w:rsid w:val="003D4726"/>
    <w:rsid w:val="003D5CA7"/>
    <w:rsid w:val="003D692E"/>
    <w:rsid w:val="003E02B2"/>
    <w:rsid w:val="003E1F9A"/>
    <w:rsid w:val="003E24DF"/>
    <w:rsid w:val="003E36D4"/>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4D2"/>
    <w:rsid w:val="004058C9"/>
    <w:rsid w:val="00405CFA"/>
    <w:rsid w:val="00405D84"/>
    <w:rsid w:val="00405E9A"/>
    <w:rsid w:val="00406121"/>
    <w:rsid w:val="00407155"/>
    <w:rsid w:val="00411261"/>
    <w:rsid w:val="00411EC5"/>
    <w:rsid w:val="004124A6"/>
    <w:rsid w:val="0041253F"/>
    <w:rsid w:val="004128E6"/>
    <w:rsid w:val="0041379C"/>
    <w:rsid w:val="00414022"/>
    <w:rsid w:val="004146E9"/>
    <w:rsid w:val="0041583F"/>
    <w:rsid w:val="004176ED"/>
    <w:rsid w:val="00417DFE"/>
    <w:rsid w:val="004214F6"/>
    <w:rsid w:val="00421700"/>
    <w:rsid w:val="004222F2"/>
    <w:rsid w:val="00422CD0"/>
    <w:rsid w:val="004243E0"/>
    <w:rsid w:val="0042515D"/>
    <w:rsid w:val="00426552"/>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1D8A"/>
    <w:rsid w:val="00442A1C"/>
    <w:rsid w:val="00443403"/>
    <w:rsid w:val="00443630"/>
    <w:rsid w:val="0044430E"/>
    <w:rsid w:val="00445392"/>
    <w:rsid w:val="004463AC"/>
    <w:rsid w:val="00446B3A"/>
    <w:rsid w:val="00447195"/>
    <w:rsid w:val="004500DD"/>
    <w:rsid w:val="00453889"/>
    <w:rsid w:val="00454BCC"/>
    <w:rsid w:val="00454CEC"/>
    <w:rsid w:val="00454DF2"/>
    <w:rsid w:val="00457E89"/>
    <w:rsid w:val="00462F79"/>
    <w:rsid w:val="00463A1F"/>
    <w:rsid w:val="00463D59"/>
    <w:rsid w:val="00464179"/>
    <w:rsid w:val="00464DA2"/>
    <w:rsid w:val="004666F6"/>
    <w:rsid w:val="00466DBE"/>
    <w:rsid w:val="00466EE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79E"/>
    <w:rsid w:val="004F090B"/>
    <w:rsid w:val="004F0D5F"/>
    <w:rsid w:val="004F3A98"/>
    <w:rsid w:val="004F415F"/>
    <w:rsid w:val="004F5287"/>
    <w:rsid w:val="004F62C6"/>
    <w:rsid w:val="004F7635"/>
    <w:rsid w:val="005018A4"/>
    <w:rsid w:val="005018D8"/>
    <w:rsid w:val="00501B18"/>
    <w:rsid w:val="00501EED"/>
    <w:rsid w:val="00503848"/>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19FE"/>
    <w:rsid w:val="00532A6D"/>
    <w:rsid w:val="00532B6E"/>
    <w:rsid w:val="005334D9"/>
    <w:rsid w:val="00535603"/>
    <w:rsid w:val="005373E6"/>
    <w:rsid w:val="00541241"/>
    <w:rsid w:val="00541931"/>
    <w:rsid w:val="00541F6D"/>
    <w:rsid w:val="00542121"/>
    <w:rsid w:val="0054317B"/>
    <w:rsid w:val="005437AF"/>
    <w:rsid w:val="00544CDC"/>
    <w:rsid w:val="0054689E"/>
    <w:rsid w:val="00546C0F"/>
    <w:rsid w:val="00547DDD"/>
    <w:rsid w:val="0055084A"/>
    <w:rsid w:val="00550888"/>
    <w:rsid w:val="005514EB"/>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16"/>
    <w:rsid w:val="00575CF5"/>
    <w:rsid w:val="00576B4A"/>
    <w:rsid w:val="00577FA2"/>
    <w:rsid w:val="005812D6"/>
    <w:rsid w:val="00582F98"/>
    <w:rsid w:val="00584509"/>
    <w:rsid w:val="00584B5C"/>
    <w:rsid w:val="00584B8C"/>
    <w:rsid w:val="00584CAA"/>
    <w:rsid w:val="0058545A"/>
    <w:rsid w:val="0058577D"/>
    <w:rsid w:val="00586044"/>
    <w:rsid w:val="005861AA"/>
    <w:rsid w:val="00587381"/>
    <w:rsid w:val="00587D15"/>
    <w:rsid w:val="00590BD5"/>
    <w:rsid w:val="00591B78"/>
    <w:rsid w:val="005936A1"/>
    <w:rsid w:val="005937CE"/>
    <w:rsid w:val="005946D3"/>
    <w:rsid w:val="00596E7D"/>
    <w:rsid w:val="00597898"/>
    <w:rsid w:val="00597D6A"/>
    <w:rsid w:val="005A2206"/>
    <w:rsid w:val="005A3216"/>
    <w:rsid w:val="005A6352"/>
    <w:rsid w:val="005A6D63"/>
    <w:rsid w:val="005A7B7F"/>
    <w:rsid w:val="005B0FCB"/>
    <w:rsid w:val="005B2949"/>
    <w:rsid w:val="005B2BA4"/>
    <w:rsid w:val="005B3A6F"/>
    <w:rsid w:val="005B550E"/>
    <w:rsid w:val="005B5BAA"/>
    <w:rsid w:val="005B5F5E"/>
    <w:rsid w:val="005B611F"/>
    <w:rsid w:val="005B6FE9"/>
    <w:rsid w:val="005B79EE"/>
    <w:rsid w:val="005C09F7"/>
    <w:rsid w:val="005C188D"/>
    <w:rsid w:val="005C2210"/>
    <w:rsid w:val="005C30D4"/>
    <w:rsid w:val="005C33ED"/>
    <w:rsid w:val="005C3F93"/>
    <w:rsid w:val="005C4C0B"/>
    <w:rsid w:val="005C55BB"/>
    <w:rsid w:val="005C67C6"/>
    <w:rsid w:val="005C720B"/>
    <w:rsid w:val="005D062F"/>
    <w:rsid w:val="005D215E"/>
    <w:rsid w:val="005D2896"/>
    <w:rsid w:val="005D2A8C"/>
    <w:rsid w:val="005D42E9"/>
    <w:rsid w:val="005D6921"/>
    <w:rsid w:val="005D7668"/>
    <w:rsid w:val="005D7752"/>
    <w:rsid w:val="005E025F"/>
    <w:rsid w:val="005E14FA"/>
    <w:rsid w:val="005E254E"/>
    <w:rsid w:val="005E2CCC"/>
    <w:rsid w:val="005E31FB"/>
    <w:rsid w:val="005E39DE"/>
    <w:rsid w:val="005E3FB9"/>
    <w:rsid w:val="005E5B9E"/>
    <w:rsid w:val="005E5F76"/>
    <w:rsid w:val="005E6006"/>
    <w:rsid w:val="005E6860"/>
    <w:rsid w:val="005E7222"/>
    <w:rsid w:val="005E7AC8"/>
    <w:rsid w:val="005F0142"/>
    <w:rsid w:val="005F0344"/>
    <w:rsid w:val="005F0482"/>
    <w:rsid w:val="005F09E6"/>
    <w:rsid w:val="005F1048"/>
    <w:rsid w:val="005F15FA"/>
    <w:rsid w:val="005F1707"/>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403"/>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6C55"/>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98E"/>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B22"/>
    <w:rsid w:val="006C79A1"/>
    <w:rsid w:val="006D0EC6"/>
    <w:rsid w:val="006D1826"/>
    <w:rsid w:val="006D1A09"/>
    <w:rsid w:val="006D2BAD"/>
    <w:rsid w:val="006D3288"/>
    <w:rsid w:val="006D32C7"/>
    <w:rsid w:val="006D33C1"/>
    <w:rsid w:val="006D3C96"/>
    <w:rsid w:val="006D5380"/>
    <w:rsid w:val="006D661B"/>
    <w:rsid w:val="006E0093"/>
    <w:rsid w:val="006E0376"/>
    <w:rsid w:val="006E0409"/>
    <w:rsid w:val="006E054C"/>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05C"/>
    <w:rsid w:val="006F75A2"/>
    <w:rsid w:val="006F7D84"/>
    <w:rsid w:val="007027B7"/>
    <w:rsid w:val="00702A0C"/>
    <w:rsid w:val="00702AD1"/>
    <w:rsid w:val="007043FB"/>
    <w:rsid w:val="007049F7"/>
    <w:rsid w:val="00705D1A"/>
    <w:rsid w:val="00706611"/>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F59"/>
    <w:rsid w:val="007263BF"/>
    <w:rsid w:val="00727B43"/>
    <w:rsid w:val="00730583"/>
    <w:rsid w:val="00730C86"/>
    <w:rsid w:val="00730ED6"/>
    <w:rsid w:val="00731026"/>
    <w:rsid w:val="007313C6"/>
    <w:rsid w:val="00731626"/>
    <w:rsid w:val="00731722"/>
    <w:rsid w:val="00732972"/>
    <w:rsid w:val="007335ED"/>
    <w:rsid w:val="00733981"/>
    <w:rsid w:val="00735C55"/>
    <w:rsid w:val="00736D23"/>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44E"/>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085"/>
    <w:rsid w:val="00776326"/>
    <w:rsid w:val="007763F5"/>
    <w:rsid w:val="007774A3"/>
    <w:rsid w:val="007775E1"/>
    <w:rsid w:val="007776E4"/>
    <w:rsid w:val="00780ACD"/>
    <w:rsid w:val="007839F3"/>
    <w:rsid w:val="00783E79"/>
    <w:rsid w:val="00783F33"/>
    <w:rsid w:val="00784629"/>
    <w:rsid w:val="00786F5F"/>
    <w:rsid w:val="007871B0"/>
    <w:rsid w:val="007917B1"/>
    <w:rsid w:val="007917B9"/>
    <w:rsid w:val="00791AA4"/>
    <w:rsid w:val="00791F86"/>
    <w:rsid w:val="00792B9C"/>
    <w:rsid w:val="00794422"/>
    <w:rsid w:val="00794907"/>
    <w:rsid w:val="00795326"/>
    <w:rsid w:val="00795C3E"/>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65B"/>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3353"/>
    <w:rsid w:val="007D34AB"/>
    <w:rsid w:val="007D438B"/>
    <w:rsid w:val="007D47A5"/>
    <w:rsid w:val="007D4935"/>
    <w:rsid w:val="007D662D"/>
    <w:rsid w:val="007E051B"/>
    <w:rsid w:val="007E0804"/>
    <w:rsid w:val="007E21B7"/>
    <w:rsid w:val="007E2A18"/>
    <w:rsid w:val="007E4E00"/>
    <w:rsid w:val="007E5959"/>
    <w:rsid w:val="007F052B"/>
    <w:rsid w:val="007F0BB8"/>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0B9C"/>
    <w:rsid w:val="0081118D"/>
    <w:rsid w:val="0081161C"/>
    <w:rsid w:val="00812407"/>
    <w:rsid w:val="00814EA9"/>
    <w:rsid w:val="00816D60"/>
    <w:rsid w:val="00820EB5"/>
    <w:rsid w:val="00822061"/>
    <w:rsid w:val="00822EAB"/>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AFE"/>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41B9"/>
    <w:rsid w:val="00865200"/>
    <w:rsid w:val="00865A67"/>
    <w:rsid w:val="0086687E"/>
    <w:rsid w:val="00871697"/>
    <w:rsid w:val="0087190F"/>
    <w:rsid w:val="008728BE"/>
    <w:rsid w:val="008728C9"/>
    <w:rsid w:val="00872A67"/>
    <w:rsid w:val="008737DC"/>
    <w:rsid w:val="008746D4"/>
    <w:rsid w:val="008748E3"/>
    <w:rsid w:val="008752CB"/>
    <w:rsid w:val="00876439"/>
    <w:rsid w:val="00876C96"/>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880"/>
    <w:rsid w:val="008908F8"/>
    <w:rsid w:val="00890B99"/>
    <w:rsid w:val="00890E14"/>
    <w:rsid w:val="00892277"/>
    <w:rsid w:val="00892467"/>
    <w:rsid w:val="00893BCB"/>
    <w:rsid w:val="00894ECE"/>
    <w:rsid w:val="00895EA6"/>
    <w:rsid w:val="00896CCB"/>
    <w:rsid w:val="00896CE4"/>
    <w:rsid w:val="0089730D"/>
    <w:rsid w:val="00897404"/>
    <w:rsid w:val="008A1252"/>
    <w:rsid w:val="008A37BE"/>
    <w:rsid w:val="008A4809"/>
    <w:rsid w:val="008A4BCF"/>
    <w:rsid w:val="008A4E56"/>
    <w:rsid w:val="008A56B1"/>
    <w:rsid w:val="008A63A9"/>
    <w:rsid w:val="008A6463"/>
    <w:rsid w:val="008A743B"/>
    <w:rsid w:val="008B18ED"/>
    <w:rsid w:val="008B20B6"/>
    <w:rsid w:val="008B37D6"/>
    <w:rsid w:val="008B3DC9"/>
    <w:rsid w:val="008B7D8F"/>
    <w:rsid w:val="008B7FD5"/>
    <w:rsid w:val="008C077F"/>
    <w:rsid w:val="008C2102"/>
    <w:rsid w:val="008C32AC"/>
    <w:rsid w:val="008C33B2"/>
    <w:rsid w:val="008C3415"/>
    <w:rsid w:val="008C49B1"/>
    <w:rsid w:val="008C591D"/>
    <w:rsid w:val="008C6B05"/>
    <w:rsid w:val="008D0AAF"/>
    <w:rsid w:val="008D1FEA"/>
    <w:rsid w:val="008D2C89"/>
    <w:rsid w:val="008D32FC"/>
    <w:rsid w:val="008D3971"/>
    <w:rsid w:val="008D42C4"/>
    <w:rsid w:val="008E066B"/>
    <w:rsid w:val="008E13A8"/>
    <w:rsid w:val="008E3541"/>
    <w:rsid w:val="008E372B"/>
    <w:rsid w:val="008E4104"/>
    <w:rsid w:val="008E416B"/>
    <w:rsid w:val="008E433C"/>
    <w:rsid w:val="008E4C6D"/>
    <w:rsid w:val="008E4E22"/>
    <w:rsid w:val="008E55C9"/>
    <w:rsid w:val="008E6185"/>
    <w:rsid w:val="008E6337"/>
    <w:rsid w:val="008E714D"/>
    <w:rsid w:val="008F0CA0"/>
    <w:rsid w:val="008F1194"/>
    <w:rsid w:val="008F1200"/>
    <w:rsid w:val="008F17B9"/>
    <w:rsid w:val="008F1D31"/>
    <w:rsid w:val="008F1EE9"/>
    <w:rsid w:val="008F2168"/>
    <w:rsid w:val="008F291D"/>
    <w:rsid w:val="008F33F9"/>
    <w:rsid w:val="008F7CBC"/>
    <w:rsid w:val="008F7DC3"/>
    <w:rsid w:val="0090040A"/>
    <w:rsid w:val="00900626"/>
    <w:rsid w:val="00901D17"/>
    <w:rsid w:val="00901D42"/>
    <w:rsid w:val="00902B8C"/>
    <w:rsid w:val="00902ECC"/>
    <w:rsid w:val="009051DA"/>
    <w:rsid w:val="0090554D"/>
    <w:rsid w:val="009056C6"/>
    <w:rsid w:val="009063F7"/>
    <w:rsid w:val="00906765"/>
    <w:rsid w:val="00910EC0"/>
    <w:rsid w:val="00911288"/>
    <w:rsid w:val="00911566"/>
    <w:rsid w:val="00911B49"/>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421"/>
    <w:rsid w:val="00926E7E"/>
    <w:rsid w:val="00927376"/>
    <w:rsid w:val="0093023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625C"/>
    <w:rsid w:val="00957426"/>
    <w:rsid w:val="00957846"/>
    <w:rsid w:val="00957E6C"/>
    <w:rsid w:val="00960482"/>
    <w:rsid w:val="00962890"/>
    <w:rsid w:val="009629E0"/>
    <w:rsid w:val="00963C87"/>
    <w:rsid w:val="00964049"/>
    <w:rsid w:val="009645DC"/>
    <w:rsid w:val="00965004"/>
    <w:rsid w:val="00965658"/>
    <w:rsid w:val="00965838"/>
    <w:rsid w:val="00966FF4"/>
    <w:rsid w:val="0096769D"/>
    <w:rsid w:val="009704D1"/>
    <w:rsid w:val="0097080B"/>
    <w:rsid w:val="00970CCB"/>
    <w:rsid w:val="00970FFA"/>
    <w:rsid w:val="0097120C"/>
    <w:rsid w:val="009719F4"/>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E23"/>
    <w:rsid w:val="009979FA"/>
    <w:rsid w:val="009A0D44"/>
    <w:rsid w:val="009A0D48"/>
    <w:rsid w:val="009A1308"/>
    <w:rsid w:val="009A2958"/>
    <w:rsid w:val="009A482C"/>
    <w:rsid w:val="009A4889"/>
    <w:rsid w:val="009A49AA"/>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258"/>
    <w:rsid w:val="009C7BAE"/>
    <w:rsid w:val="009D01D2"/>
    <w:rsid w:val="009D17F2"/>
    <w:rsid w:val="009D3871"/>
    <w:rsid w:val="009D3CF0"/>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080"/>
    <w:rsid w:val="009E7143"/>
    <w:rsid w:val="009F12B6"/>
    <w:rsid w:val="009F2426"/>
    <w:rsid w:val="009F4986"/>
    <w:rsid w:val="009F4E36"/>
    <w:rsid w:val="009F6DDC"/>
    <w:rsid w:val="009F7DA2"/>
    <w:rsid w:val="00A00D3A"/>
    <w:rsid w:val="00A02B4F"/>
    <w:rsid w:val="00A056D5"/>
    <w:rsid w:val="00A059BD"/>
    <w:rsid w:val="00A06C03"/>
    <w:rsid w:val="00A07021"/>
    <w:rsid w:val="00A072F7"/>
    <w:rsid w:val="00A07689"/>
    <w:rsid w:val="00A07937"/>
    <w:rsid w:val="00A10BA1"/>
    <w:rsid w:val="00A11628"/>
    <w:rsid w:val="00A12B82"/>
    <w:rsid w:val="00A1323D"/>
    <w:rsid w:val="00A135A8"/>
    <w:rsid w:val="00A1479D"/>
    <w:rsid w:val="00A14F94"/>
    <w:rsid w:val="00A176C8"/>
    <w:rsid w:val="00A21007"/>
    <w:rsid w:val="00A21AC2"/>
    <w:rsid w:val="00A234EA"/>
    <w:rsid w:val="00A237CF"/>
    <w:rsid w:val="00A23BA1"/>
    <w:rsid w:val="00A2403A"/>
    <w:rsid w:val="00A24C76"/>
    <w:rsid w:val="00A24FA9"/>
    <w:rsid w:val="00A30523"/>
    <w:rsid w:val="00A308BD"/>
    <w:rsid w:val="00A309A4"/>
    <w:rsid w:val="00A30C93"/>
    <w:rsid w:val="00A31634"/>
    <w:rsid w:val="00A3258F"/>
    <w:rsid w:val="00A32D9C"/>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BC0"/>
    <w:rsid w:val="00AB0DA0"/>
    <w:rsid w:val="00AB1DB5"/>
    <w:rsid w:val="00AB1F58"/>
    <w:rsid w:val="00AB3A23"/>
    <w:rsid w:val="00AB3A74"/>
    <w:rsid w:val="00AB4281"/>
    <w:rsid w:val="00AB4631"/>
    <w:rsid w:val="00AB4649"/>
    <w:rsid w:val="00AB4EC6"/>
    <w:rsid w:val="00AB57BC"/>
    <w:rsid w:val="00AB688F"/>
    <w:rsid w:val="00AB78E2"/>
    <w:rsid w:val="00AC52BB"/>
    <w:rsid w:val="00AC705E"/>
    <w:rsid w:val="00AC7366"/>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AE5"/>
    <w:rsid w:val="00AF3BF6"/>
    <w:rsid w:val="00AF543A"/>
    <w:rsid w:val="00AF73F1"/>
    <w:rsid w:val="00B001BE"/>
    <w:rsid w:val="00B01B47"/>
    <w:rsid w:val="00B0207B"/>
    <w:rsid w:val="00B03118"/>
    <w:rsid w:val="00B04621"/>
    <w:rsid w:val="00B06056"/>
    <w:rsid w:val="00B071D6"/>
    <w:rsid w:val="00B074C7"/>
    <w:rsid w:val="00B07F53"/>
    <w:rsid w:val="00B11CB3"/>
    <w:rsid w:val="00B11CBC"/>
    <w:rsid w:val="00B12333"/>
    <w:rsid w:val="00B1276C"/>
    <w:rsid w:val="00B13C5B"/>
    <w:rsid w:val="00B14532"/>
    <w:rsid w:val="00B15CDF"/>
    <w:rsid w:val="00B202AC"/>
    <w:rsid w:val="00B20438"/>
    <w:rsid w:val="00B210BD"/>
    <w:rsid w:val="00B21CB1"/>
    <w:rsid w:val="00B23213"/>
    <w:rsid w:val="00B23823"/>
    <w:rsid w:val="00B24B68"/>
    <w:rsid w:val="00B24DA6"/>
    <w:rsid w:val="00B25BC8"/>
    <w:rsid w:val="00B25D38"/>
    <w:rsid w:val="00B274ED"/>
    <w:rsid w:val="00B303BB"/>
    <w:rsid w:val="00B304A1"/>
    <w:rsid w:val="00B308FE"/>
    <w:rsid w:val="00B30FFE"/>
    <w:rsid w:val="00B312F9"/>
    <w:rsid w:val="00B316AC"/>
    <w:rsid w:val="00B3209D"/>
    <w:rsid w:val="00B3320D"/>
    <w:rsid w:val="00B3402A"/>
    <w:rsid w:val="00B34635"/>
    <w:rsid w:val="00B34707"/>
    <w:rsid w:val="00B34A2D"/>
    <w:rsid w:val="00B36AB1"/>
    <w:rsid w:val="00B3794C"/>
    <w:rsid w:val="00B404BA"/>
    <w:rsid w:val="00B411CE"/>
    <w:rsid w:val="00B423F5"/>
    <w:rsid w:val="00B4305D"/>
    <w:rsid w:val="00B4415A"/>
    <w:rsid w:val="00B458B8"/>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2D4"/>
    <w:rsid w:val="00B72656"/>
    <w:rsid w:val="00B741E2"/>
    <w:rsid w:val="00B748F4"/>
    <w:rsid w:val="00B74E6F"/>
    <w:rsid w:val="00B77AD9"/>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20A"/>
    <w:rsid w:val="00B92790"/>
    <w:rsid w:val="00B94CC0"/>
    <w:rsid w:val="00B95454"/>
    <w:rsid w:val="00B961A0"/>
    <w:rsid w:val="00B97470"/>
    <w:rsid w:val="00B9757B"/>
    <w:rsid w:val="00BA00CA"/>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0845"/>
    <w:rsid w:val="00BB1DAE"/>
    <w:rsid w:val="00BB1DF3"/>
    <w:rsid w:val="00BB1FE7"/>
    <w:rsid w:val="00BB2FBE"/>
    <w:rsid w:val="00BB3025"/>
    <w:rsid w:val="00BB3307"/>
    <w:rsid w:val="00BB42C9"/>
    <w:rsid w:val="00BB4532"/>
    <w:rsid w:val="00BB4777"/>
    <w:rsid w:val="00BB4A3E"/>
    <w:rsid w:val="00BB521A"/>
    <w:rsid w:val="00BB543B"/>
    <w:rsid w:val="00BB59E0"/>
    <w:rsid w:val="00BC14EC"/>
    <w:rsid w:val="00BC1B55"/>
    <w:rsid w:val="00BC37DA"/>
    <w:rsid w:val="00BC3D9D"/>
    <w:rsid w:val="00BC4C4F"/>
    <w:rsid w:val="00BC5C84"/>
    <w:rsid w:val="00BC5EDF"/>
    <w:rsid w:val="00BC5FE5"/>
    <w:rsid w:val="00BC694F"/>
    <w:rsid w:val="00BC6DEA"/>
    <w:rsid w:val="00BC7218"/>
    <w:rsid w:val="00BC77C3"/>
    <w:rsid w:val="00BC7B54"/>
    <w:rsid w:val="00BC7D88"/>
    <w:rsid w:val="00BD0861"/>
    <w:rsid w:val="00BD1C01"/>
    <w:rsid w:val="00BD27A0"/>
    <w:rsid w:val="00BD48CD"/>
    <w:rsid w:val="00BD725E"/>
    <w:rsid w:val="00BD7C7A"/>
    <w:rsid w:val="00BE0120"/>
    <w:rsid w:val="00BE26A5"/>
    <w:rsid w:val="00BE49CC"/>
    <w:rsid w:val="00BE4F97"/>
    <w:rsid w:val="00BE598D"/>
    <w:rsid w:val="00BE6EC3"/>
    <w:rsid w:val="00BE6F8A"/>
    <w:rsid w:val="00BE7689"/>
    <w:rsid w:val="00BF0ECB"/>
    <w:rsid w:val="00BF13AC"/>
    <w:rsid w:val="00BF39EE"/>
    <w:rsid w:val="00BF3EEA"/>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4B1D"/>
    <w:rsid w:val="00C15E15"/>
    <w:rsid w:val="00C17318"/>
    <w:rsid w:val="00C175B3"/>
    <w:rsid w:val="00C1767C"/>
    <w:rsid w:val="00C203F2"/>
    <w:rsid w:val="00C20CF6"/>
    <w:rsid w:val="00C225F2"/>
    <w:rsid w:val="00C22B26"/>
    <w:rsid w:val="00C24D81"/>
    <w:rsid w:val="00C26095"/>
    <w:rsid w:val="00C26625"/>
    <w:rsid w:val="00C26AFE"/>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8"/>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7BD"/>
    <w:rsid w:val="00C70B15"/>
    <w:rsid w:val="00C70FC9"/>
    <w:rsid w:val="00C7180F"/>
    <w:rsid w:val="00C73D0E"/>
    <w:rsid w:val="00C748D5"/>
    <w:rsid w:val="00C74BB7"/>
    <w:rsid w:val="00C74CB5"/>
    <w:rsid w:val="00C74FCF"/>
    <w:rsid w:val="00C77130"/>
    <w:rsid w:val="00C8222A"/>
    <w:rsid w:val="00C838A7"/>
    <w:rsid w:val="00C84A85"/>
    <w:rsid w:val="00C84CDD"/>
    <w:rsid w:val="00C85107"/>
    <w:rsid w:val="00C8675A"/>
    <w:rsid w:val="00C87406"/>
    <w:rsid w:val="00C877CF"/>
    <w:rsid w:val="00C8786A"/>
    <w:rsid w:val="00C91003"/>
    <w:rsid w:val="00C911C8"/>
    <w:rsid w:val="00C93471"/>
    <w:rsid w:val="00C9350D"/>
    <w:rsid w:val="00C93AD7"/>
    <w:rsid w:val="00C94422"/>
    <w:rsid w:val="00C9480B"/>
    <w:rsid w:val="00C94C35"/>
    <w:rsid w:val="00C955D3"/>
    <w:rsid w:val="00C97337"/>
    <w:rsid w:val="00C97392"/>
    <w:rsid w:val="00C97D04"/>
    <w:rsid w:val="00CA085F"/>
    <w:rsid w:val="00CA14DE"/>
    <w:rsid w:val="00CA3352"/>
    <w:rsid w:val="00CA3425"/>
    <w:rsid w:val="00CA39A5"/>
    <w:rsid w:val="00CA526C"/>
    <w:rsid w:val="00CA59B7"/>
    <w:rsid w:val="00CA6379"/>
    <w:rsid w:val="00CA762B"/>
    <w:rsid w:val="00CB1DC6"/>
    <w:rsid w:val="00CB27CF"/>
    <w:rsid w:val="00CB2D66"/>
    <w:rsid w:val="00CB2DE6"/>
    <w:rsid w:val="00CB2E92"/>
    <w:rsid w:val="00CB4CD3"/>
    <w:rsid w:val="00CB5059"/>
    <w:rsid w:val="00CB54F1"/>
    <w:rsid w:val="00CB5939"/>
    <w:rsid w:val="00CC2AEB"/>
    <w:rsid w:val="00CC2CD2"/>
    <w:rsid w:val="00CC304D"/>
    <w:rsid w:val="00CC31BB"/>
    <w:rsid w:val="00CC550A"/>
    <w:rsid w:val="00CC782A"/>
    <w:rsid w:val="00CC7852"/>
    <w:rsid w:val="00CC7DE9"/>
    <w:rsid w:val="00CD01D9"/>
    <w:rsid w:val="00CD30B8"/>
    <w:rsid w:val="00CD374F"/>
    <w:rsid w:val="00CD4746"/>
    <w:rsid w:val="00CD583B"/>
    <w:rsid w:val="00CD76C1"/>
    <w:rsid w:val="00CD7C63"/>
    <w:rsid w:val="00CD7EF1"/>
    <w:rsid w:val="00CE1D84"/>
    <w:rsid w:val="00CE2432"/>
    <w:rsid w:val="00CE27D5"/>
    <w:rsid w:val="00CE392B"/>
    <w:rsid w:val="00CE3D6B"/>
    <w:rsid w:val="00CE4B46"/>
    <w:rsid w:val="00CE4BEF"/>
    <w:rsid w:val="00CE4C88"/>
    <w:rsid w:val="00CE60CA"/>
    <w:rsid w:val="00CE719B"/>
    <w:rsid w:val="00CF05F8"/>
    <w:rsid w:val="00CF0E8A"/>
    <w:rsid w:val="00CF1DB4"/>
    <w:rsid w:val="00CF2E78"/>
    <w:rsid w:val="00CF2EA9"/>
    <w:rsid w:val="00CF4635"/>
    <w:rsid w:val="00CF47F7"/>
    <w:rsid w:val="00CF4876"/>
    <w:rsid w:val="00CF6323"/>
    <w:rsid w:val="00CF642C"/>
    <w:rsid w:val="00CF6B76"/>
    <w:rsid w:val="00CF795C"/>
    <w:rsid w:val="00CF7ABC"/>
    <w:rsid w:val="00CF7EA1"/>
    <w:rsid w:val="00D00178"/>
    <w:rsid w:val="00D00BAF"/>
    <w:rsid w:val="00D03B19"/>
    <w:rsid w:val="00D0473D"/>
    <w:rsid w:val="00D04B19"/>
    <w:rsid w:val="00D04D75"/>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00B"/>
    <w:rsid w:val="00D2329D"/>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23B4"/>
    <w:rsid w:val="00D54B64"/>
    <w:rsid w:val="00D54DE9"/>
    <w:rsid w:val="00D54FCF"/>
    <w:rsid w:val="00D55664"/>
    <w:rsid w:val="00D56516"/>
    <w:rsid w:val="00D574B1"/>
    <w:rsid w:val="00D57DFA"/>
    <w:rsid w:val="00D601E5"/>
    <w:rsid w:val="00D63C14"/>
    <w:rsid w:val="00D64D6F"/>
    <w:rsid w:val="00D65719"/>
    <w:rsid w:val="00D65E7C"/>
    <w:rsid w:val="00D66420"/>
    <w:rsid w:val="00D66593"/>
    <w:rsid w:val="00D67329"/>
    <w:rsid w:val="00D67666"/>
    <w:rsid w:val="00D709E6"/>
    <w:rsid w:val="00D733C4"/>
    <w:rsid w:val="00D7352A"/>
    <w:rsid w:val="00D735D0"/>
    <w:rsid w:val="00D73F07"/>
    <w:rsid w:val="00D761D7"/>
    <w:rsid w:val="00D766F3"/>
    <w:rsid w:val="00D7751B"/>
    <w:rsid w:val="00D803CD"/>
    <w:rsid w:val="00D80437"/>
    <w:rsid w:val="00D84CE5"/>
    <w:rsid w:val="00D85BE7"/>
    <w:rsid w:val="00D8704C"/>
    <w:rsid w:val="00D876AE"/>
    <w:rsid w:val="00D90500"/>
    <w:rsid w:val="00D90869"/>
    <w:rsid w:val="00D90F96"/>
    <w:rsid w:val="00D91794"/>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8E1"/>
    <w:rsid w:val="00DA79AD"/>
    <w:rsid w:val="00DA7A91"/>
    <w:rsid w:val="00DA7C7F"/>
    <w:rsid w:val="00DA7D61"/>
    <w:rsid w:val="00DB1DC3"/>
    <w:rsid w:val="00DB3AD2"/>
    <w:rsid w:val="00DB426D"/>
    <w:rsid w:val="00DB4474"/>
    <w:rsid w:val="00DB5463"/>
    <w:rsid w:val="00DB5669"/>
    <w:rsid w:val="00DB6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3B58"/>
    <w:rsid w:val="00DD4384"/>
    <w:rsid w:val="00DD4F29"/>
    <w:rsid w:val="00DD5082"/>
    <w:rsid w:val="00DD50D0"/>
    <w:rsid w:val="00DD612C"/>
    <w:rsid w:val="00DD6253"/>
    <w:rsid w:val="00DD6584"/>
    <w:rsid w:val="00DD6F21"/>
    <w:rsid w:val="00DE014E"/>
    <w:rsid w:val="00DE09FE"/>
    <w:rsid w:val="00DE11F8"/>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47C4"/>
    <w:rsid w:val="00E05D2A"/>
    <w:rsid w:val="00E07EEF"/>
    <w:rsid w:val="00E100C8"/>
    <w:rsid w:val="00E10752"/>
    <w:rsid w:val="00E10AFE"/>
    <w:rsid w:val="00E1325E"/>
    <w:rsid w:val="00E134F3"/>
    <w:rsid w:val="00E13868"/>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16A"/>
    <w:rsid w:val="00E35437"/>
    <w:rsid w:val="00E364FD"/>
    <w:rsid w:val="00E367E1"/>
    <w:rsid w:val="00E3745A"/>
    <w:rsid w:val="00E400A6"/>
    <w:rsid w:val="00E406E2"/>
    <w:rsid w:val="00E40958"/>
    <w:rsid w:val="00E40CE1"/>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77E43"/>
    <w:rsid w:val="00E80886"/>
    <w:rsid w:val="00E8132C"/>
    <w:rsid w:val="00E8181E"/>
    <w:rsid w:val="00E81E2A"/>
    <w:rsid w:val="00E858F9"/>
    <w:rsid w:val="00E85CD1"/>
    <w:rsid w:val="00E86687"/>
    <w:rsid w:val="00E90118"/>
    <w:rsid w:val="00E9055C"/>
    <w:rsid w:val="00E90FC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225F"/>
    <w:rsid w:val="00EA2F6F"/>
    <w:rsid w:val="00EA3E0F"/>
    <w:rsid w:val="00EA47C3"/>
    <w:rsid w:val="00EA511C"/>
    <w:rsid w:val="00EA52A4"/>
    <w:rsid w:val="00EA55BE"/>
    <w:rsid w:val="00EA6216"/>
    <w:rsid w:val="00EA63D9"/>
    <w:rsid w:val="00EA65D6"/>
    <w:rsid w:val="00EA664F"/>
    <w:rsid w:val="00EA7C32"/>
    <w:rsid w:val="00EA7FB8"/>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D4E5E"/>
    <w:rsid w:val="00EE0952"/>
    <w:rsid w:val="00EE261E"/>
    <w:rsid w:val="00EE2D06"/>
    <w:rsid w:val="00EE3865"/>
    <w:rsid w:val="00EE71C5"/>
    <w:rsid w:val="00EE7606"/>
    <w:rsid w:val="00EE7C5F"/>
    <w:rsid w:val="00EE7EA3"/>
    <w:rsid w:val="00EF020C"/>
    <w:rsid w:val="00EF11C3"/>
    <w:rsid w:val="00EF56E2"/>
    <w:rsid w:val="00EF58CC"/>
    <w:rsid w:val="00EF5A8C"/>
    <w:rsid w:val="00EF5F9D"/>
    <w:rsid w:val="00F001DF"/>
    <w:rsid w:val="00F0030F"/>
    <w:rsid w:val="00F00504"/>
    <w:rsid w:val="00F00565"/>
    <w:rsid w:val="00F00997"/>
    <w:rsid w:val="00F02761"/>
    <w:rsid w:val="00F03D5A"/>
    <w:rsid w:val="00F0410E"/>
    <w:rsid w:val="00F057DA"/>
    <w:rsid w:val="00F05F1D"/>
    <w:rsid w:val="00F05FE0"/>
    <w:rsid w:val="00F065FD"/>
    <w:rsid w:val="00F06EB2"/>
    <w:rsid w:val="00F079E2"/>
    <w:rsid w:val="00F1054D"/>
    <w:rsid w:val="00F1058B"/>
    <w:rsid w:val="00F10683"/>
    <w:rsid w:val="00F11360"/>
    <w:rsid w:val="00F113C3"/>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A35"/>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09D4"/>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1EC"/>
    <w:rsid w:val="00F82FB0"/>
    <w:rsid w:val="00F83B0D"/>
    <w:rsid w:val="00F83EA5"/>
    <w:rsid w:val="00F83EF3"/>
    <w:rsid w:val="00F84025"/>
    <w:rsid w:val="00F84C07"/>
    <w:rsid w:val="00F84CA1"/>
    <w:rsid w:val="00F85678"/>
    <w:rsid w:val="00F85AB2"/>
    <w:rsid w:val="00F86AC5"/>
    <w:rsid w:val="00F86BF7"/>
    <w:rsid w:val="00F90E7B"/>
    <w:rsid w:val="00F91323"/>
    <w:rsid w:val="00F92083"/>
    <w:rsid w:val="00F9267F"/>
    <w:rsid w:val="00F946E0"/>
    <w:rsid w:val="00F95067"/>
    <w:rsid w:val="00F95DE5"/>
    <w:rsid w:val="00F96418"/>
    <w:rsid w:val="00F96858"/>
    <w:rsid w:val="00F9698F"/>
    <w:rsid w:val="00FA17B2"/>
    <w:rsid w:val="00FA1C2A"/>
    <w:rsid w:val="00FA1CEA"/>
    <w:rsid w:val="00FA2513"/>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3C"/>
    <w:rsid w:val="00FB2466"/>
    <w:rsid w:val="00FB32C5"/>
    <w:rsid w:val="00FB3B44"/>
    <w:rsid w:val="00FB5DE3"/>
    <w:rsid w:val="00FB7892"/>
    <w:rsid w:val="00FC1645"/>
    <w:rsid w:val="00FC23A2"/>
    <w:rsid w:val="00FC2741"/>
    <w:rsid w:val="00FC5CC9"/>
    <w:rsid w:val="00FC69CB"/>
    <w:rsid w:val="00FC6FE5"/>
    <w:rsid w:val="00FC7650"/>
    <w:rsid w:val="00FC7EDE"/>
    <w:rsid w:val="00FD0639"/>
    <w:rsid w:val="00FD07FA"/>
    <w:rsid w:val="00FD16B9"/>
    <w:rsid w:val="00FD2CF9"/>
    <w:rsid w:val="00FD34CB"/>
    <w:rsid w:val="00FD3BD7"/>
    <w:rsid w:val="00FD4403"/>
    <w:rsid w:val="00FD71FB"/>
    <w:rsid w:val="00FD73D9"/>
    <w:rsid w:val="00FE0258"/>
    <w:rsid w:val="00FE0C7A"/>
    <w:rsid w:val="00FE0F43"/>
    <w:rsid w:val="00FE1784"/>
    <w:rsid w:val="00FE2DCB"/>
    <w:rsid w:val="00FE43F0"/>
    <w:rsid w:val="00FE573D"/>
    <w:rsid w:val="00FE5845"/>
    <w:rsid w:val="00FE5FD3"/>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0B06DE"/>
    <w:pPr>
      <w:numPr>
        <w:numId w:val="2"/>
      </w:numPr>
      <w:spacing w:after="240" w:line="276" w:lineRule="auto"/>
      <w:ind w:left="1077" w:hanging="720"/>
      <w:contextualSpacing/>
      <w:outlineLvl w:val="0"/>
    </w:pPr>
    <w:rPr>
      <w:rFonts w:eastAsiaTheme="majorEastAsia" w:cstheme="majorHAnsi"/>
      <w:b/>
      <w:bCs/>
      <w:color w:val="538135"/>
      <w:sz w:val="28"/>
      <w:szCs w:val="24"/>
    </w:rPr>
  </w:style>
  <w:style w:type="paragraph" w:styleId="Heading2">
    <w:name w:val="heading 2"/>
    <w:basedOn w:val="Normal"/>
    <w:next w:val="Normal"/>
    <w:link w:val="Heading2Char"/>
    <w:uiPriority w:val="9"/>
    <w:unhideWhenUsed/>
    <w:qFormat/>
    <w:rsid w:val="00836AFE"/>
    <w:pPr>
      <w:keepNext/>
      <w:keepLines/>
      <w:numPr>
        <w:numId w:val="3"/>
      </w:numPr>
      <w:spacing w:line="276" w:lineRule="auto"/>
      <w:ind w:left="0" w:firstLine="0"/>
      <w:jc w:val="left"/>
      <w:outlineLvl w:val="1"/>
    </w:pPr>
    <w:rPr>
      <w:rFonts w:eastAsiaTheme="majorEastAsia" w:cstheme="majorBidi"/>
      <w:b/>
      <w:bCs/>
      <w:color w:val="538135"/>
      <w:szCs w:val="24"/>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B06DE"/>
    <w:rPr>
      <w:rFonts w:ascii="Verdana" w:eastAsiaTheme="majorEastAsia" w:hAnsi="Verdana" w:cstheme="majorHAns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836AFE"/>
    <w:rPr>
      <w:rFonts w:ascii="Verdana" w:eastAsiaTheme="majorEastAsia" w:hAnsi="Verdana" w:cstheme="majorBidi"/>
      <w:b/>
      <w:bCs/>
      <w:color w:val="538135"/>
      <w:kern w:val="20"/>
      <w:lang w:val="lv-LV"/>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457E89"/>
    <w:pPr>
      <w:tabs>
        <w:tab w:val="right" w:leader="dot" w:pos="9017"/>
      </w:tabs>
      <w:spacing w:after="100"/>
      <w:ind w:left="720" w:hanging="72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DefaultParagraphFont"/>
    <w:uiPriority w:val="99"/>
    <w:semiHidden/>
    <w:unhideWhenUsed/>
    <w:rsid w:val="000B454A"/>
    <w:rPr>
      <w:color w:val="605E5C"/>
      <w:shd w:val="clear" w:color="auto" w:fill="E1DFDD"/>
    </w:rPr>
  </w:style>
  <w:style w:type="paragraph" w:styleId="TOC3">
    <w:name w:val="toc 3"/>
    <w:basedOn w:val="Normal"/>
    <w:next w:val="Normal"/>
    <w:autoRedefine/>
    <w:uiPriority w:val="39"/>
    <w:unhideWhenUsed/>
    <w:rsid w:val="008F1D31"/>
    <w:pPr>
      <w:tabs>
        <w:tab w:val="right" w:leader="dot" w:pos="9017"/>
      </w:tabs>
      <w:spacing w:after="100"/>
      <w:ind w:left="1701"/>
    </w:pPr>
  </w:style>
  <w:style w:type="character" w:styleId="FollowedHyperlink">
    <w:name w:val="FollowedHyperlink"/>
    <w:basedOn w:val="DefaultParagraphFont"/>
    <w:uiPriority w:val="99"/>
    <w:semiHidden/>
    <w:unhideWhenUsed/>
    <w:rsid w:val="006F705C"/>
    <w:rPr>
      <w:color w:val="954F72" w:themeColor="followedHyperlink"/>
      <w:u w:val="single"/>
    </w:rPr>
  </w:style>
  <w:style w:type="character" w:customStyle="1" w:styleId="UnresolvedMention">
    <w:name w:val="Unresolved Mention"/>
    <w:basedOn w:val="DefaultParagraphFont"/>
    <w:uiPriority w:val="99"/>
    <w:semiHidden/>
    <w:unhideWhenUsed/>
    <w:rsid w:val="00F057DA"/>
    <w:rPr>
      <w:color w:val="605E5C"/>
      <w:shd w:val="clear" w:color="auto" w:fill="E1DFDD"/>
    </w:rPr>
  </w:style>
  <w:style w:type="character" w:styleId="CommentReference">
    <w:name w:val="annotation reference"/>
    <w:basedOn w:val="DefaultParagraphFont"/>
    <w:uiPriority w:val="99"/>
    <w:semiHidden/>
    <w:unhideWhenUsed/>
    <w:rsid w:val="0002109F"/>
    <w:rPr>
      <w:sz w:val="16"/>
      <w:szCs w:val="16"/>
    </w:rPr>
  </w:style>
  <w:style w:type="paragraph" w:styleId="CommentText">
    <w:name w:val="annotation text"/>
    <w:basedOn w:val="Normal"/>
    <w:link w:val="CommentTextChar"/>
    <w:uiPriority w:val="99"/>
    <w:semiHidden/>
    <w:unhideWhenUsed/>
    <w:rsid w:val="0002109F"/>
    <w:pPr>
      <w:spacing w:line="240" w:lineRule="auto"/>
    </w:pPr>
    <w:rPr>
      <w:sz w:val="20"/>
    </w:rPr>
  </w:style>
  <w:style w:type="character" w:customStyle="1" w:styleId="CommentTextChar">
    <w:name w:val="Comment Text Char"/>
    <w:basedOn w:val="DefaultParagraphFont"/>
    <w:link w:val="CommentText"/>
    <w:uiPriority w:val="99"/>
    <w:semiHidden/>
    <w:rsid w:val="0002109F"/>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02109F"/>
    <w:rPr>
      <w:b/>
      <w:bCs/>
    </w:rPr>
  </w:style>
  <w:style w:type="character" w:customStyle="1" w:styleId="CommentSubjectChar">
    <w:name w:val="Comment Subject Char"/>
    <w:basedOn w:val="CommentTextChar"/>
    <w:link w:val="CommentSubject"/>
    <w:uiPriority w:val="99"/>
    <w:semiHidden/>
    <w:rsid w:val="0002109F"/>
    <w:rPr>
      <w:rFonts w:ascii="Verdana" w:eastAsiaTheme="minorHAnsi" w:hAnsi="Verdana"/>
      <w:b/>
      <w:bCs/>
      <w:kern w:val="20"/>
      <w:sz w:val="20"/>
      <w:szCs w:val="20"/>
    </w:rPr>
  </w:style>
  <w:style w:type="paragraph" w:styleId="Revision">
    <w:name w:val="Revision"/>
    <w:hidden/>
    <w:uiPriority w:val="99"/>
    <w:semiHidden/>
    <w:rsid w:val="002712A3"/>
    <w:rPr>
      <w:rFonts w:ascii="Verdana" w:eastAsiaTheme="minorHAnsi" w:hAnsi="Verdana"/>
      <w:kern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027738">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uulileijona.f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uuinfo.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EDFAC7-AA39-46B0-ADD4-7D0760155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13501</Words>
  <Characters>7696</Characters>
  <Application>Microsoft Office Word</Application>
  <DocSecurity>0</DocSecurity>
  <Lines>64</Lines>
  <Paragraphs>42</Paragraphs>
  <ScaleCrop>false</ScaleCrop>
  <HeadingPairs>
    <vt:vector size="12" baseType="variant">
      <vt:variant>
        <vt:lpstr>Title</vt:lpstr>
      </vt:variant>
      <vt:variant>
        <vt:i4>1</vt:i4>
      </vt:variant>
      <vt:variant>
        <vt:lpstr>Nosaukums</vt:lpstr>
      </vt:variant>
      <vt:variant>
        <vt:i4>1</vt:i4>
      </vt:variant>
      <vt:variant>
        <vt:lpstr>Otsikko</vt:lpstr>
      </vt:variant>
      <vt:variant>
        <vt:i4>1</vt:i4>
      </vt:variant>
      <vt:variant>
        <vt:lpstr>Titel</vt:lpstr>
      </vt:variant>
      <vt:variant>
        <vt:i4>1</vt:i4>
      </vt:variant>
      <vt:variant>
        <vt:lpstr>Τίτλος</vt:lpstr>
      </vt:variant>
      <vt:variant>
        <vt:i4>1</vt:i4>
      </vt:variant>
      <vt:variant>
        <vt:lpstr>Título</vt:lpstr>
      </vt:variant>
      <vt:variant>
        <vt:i4>1</vt:i4>
      </vt:variant>
    </vt:vector>
  </HeadingPairs>
  <TitlesOfParts>
    <vt:vector size="6" baseType="lpstr">
      <vt:lpstr>LEARNING UNIT 1</vt:lpstr>
      <vt:lpstr>LEARNING UNIT 1</vt:lpstr>
      <vt:lpstr>LEARNING UNIT 1</vt:lpstr>
      <vt:lpstr>LEARNING UNIT 1</vt:lpstr>
      <vt:lpstr>LEARNING UNIT 1</vt:lpstr>
      <vt:lpstr>Learning unit 1</vt:lpstr>
    </vt:vector>
  </TitlesOfParts>
  <LinksUpToDate>false</LinksUpToDate>
  <CharactersWithSpaces>21155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2021-10-21T19:43:00Z</dcterms:created>
  <dcterms:modified xsi:type="dcterms:W3CDTF">2021-11-17T17:52:00Z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