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FF3AB3" w:rsidRDefault="004146E9" w:rsidP="004146E9">
      <w:pPr>
        <w:spacing w:line="276" w:lineRule="auto"/>
        <w:rPr>
          <w:noProof/>
          <w:color w:val="000000" w:themeColor="text1"/>
          <w:szCs w:val="24"/>
        </w:rPr>
      </w:pPr>
      <w:r w:rsidRPr="00FF3AB3">
        <w:rPr>
          <w:noProof/>
          <w:kern w:val="0"/>
          <w:szCs w:val="24"/>
          <w:lang w:val="de-AT" w:eastAsia="de-AT"/>
        </w:rPr>
        <w:drawing>
          <wp:anchor distT="0" distB="0" distL="0" distR="0" simplePos="0" relativeHeight="251657728" behindDoc="1" locked="0" layoutInCell="1" allowOverlap="1" wp14:anchorId="1CFB4C35" wp14:editId="53A9D1E4">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FF3AB3" w:rsidRDefault="006E20D8" w:rsidP="006E20D8">
      <w:pPr>
        <w:tabs>
          <w:tab w:val="left" w:pos="7185"/>
        </w:tabs>
        <w:spacing w:line="276" w:lineRule="auto"/>
        <w:ind w:left="1984"/>
        <w:rPr>
          <w:noProof/>
          <w:color w:val="000000" w:themeColor="text1"/>
          <w:szCs w:val="24"/>
        </w:rPr>
      </w:pPr>
      <w:r w:rsidRPr="00FF3AB3">
        <w:rPr>
          <w:noProof/>
          <w:color w:val="000000" w:themeColor="text1"/>
          <w:szCs w:val="24"/>
        </w:rPr>
        <w:tab/>
      </w:r>
    </w:p>
    <w:p w14:paraId="0C9BDC82" w14:textId="77777777" w:rsidR="004146E9" w:rsidRPr="00FF3AB3" w:rsidRDefault="004146E9" w:rsidP="0002235F">
      <w:pPr>
        <w:spacing w:line="276" w:lineRule="auto"/>
        <w:ind w:left="1984"/>
        <w:rPr>
          <w:noProof/>
          <w:color w:val="000000" w:themeColor="text1"/>
          <w:szCs w:val="24"/>
        </w:rPr>
      </w:pPr>
    </w:p>
    <w:p w14:paraId="7359BAC9" w14:textId="77777777" w:rsidR="004146E9" w:rsidRPr="00FF3AB3" w:rsidRDefault="004146E9" w:rsidP="0002235F">
      <w:pPr>
        <w:spacing w:line="276" w:lineRule="auto"/>
        <w:ind w:left="1984"/>
        <w:rPr>
          <w:noProof/>
          <w:color w:val="000000" w:themeColor="text1"/>
          <w:szCs w:val="24"/>
        </w:rPr>
      </w:pPr>
    </w:p>
    <w:p w14:paraId="090BF033" w14:textId="77777777" w:rsidR="004146E9" w:rsidRPr="00FF3AB3" w:rsidRDefault="004146E9" w:rsidP="0002235F">
      <w:pPr>
        <w:spacing w:line="276" w:lineRule="auto"/>
        <w:ind w:left="1984"/>
        <w:rPr>
          <w:noProof/>
          <w:color w:val="000000" w:themeColor="text1"/>
          <w:szCs w:val="24"/>
        </w:rPr>
      </w:pPr>
    </w:p>
    <w:p w14:paraId="2F2132A5" w14:textId="77777777" w:rsidR="004146E9" w:rsidRPr="00FF3AB3" w:rsidRDefault="004146E9" w:rsidP="0002235F">
      <w:pPr>
        <w:spacing w:line="276" w:lineRule="auto"/>
        <w:ind w:left="1984"/>
        <w:rPr>
          <w:noProof/>
          <w:color w:val="000000" w:themeColor="text1"/>
          <w:szCs w:val="24"/>
        </w:rPr>
      </w:pPr>
    </w:p>
    <w:p w14:paraId="44521D94" w14:textId="77777777" w:rsidR="004146E9" w:rsidRPr="00FF3AB3" w:rsidRDefault="004146E9" w:rsidP="0002235F">
      <w:pPr>
        <w:spacing w:line="276" w:lineRule="auto"/>
        <w:ind w:left="1984"/>
        <w:rPr>
          <w:noProof/>
          <w:color w:val="000000" w:themeColor="text1"/>
          <w:szCs w:val="24"/>
        </w:rPr>
      </w:pPr>
    </w:p>
    <w:p w14:paraId="3A2B9AC1" w14:textId="77777777" w:rsidR="004146E9" w:rsidRPr="00FF3AB3" w:rsidRDefault="004146E9" w:rsidP="0002235F">
      <w:pPr>
        <w:spacing w:line="276" w:lineRule="auto"/>
        <w:ind w:left="1984"/>
        <w:rPr>
          <w:noProof/>
          <w:color w:val="000000" w:themeColor="text1"/>
          <w:szCs w:val="24"/>
        </w:rPr>
      </w:pPr>
    </w:p>
    <w:p w14:paraId="160AD7AA" w14:textId="77777777" w:rsidR="004146E9" w:rsidRPr="00FF3AB3" w:rsidRDefault="004146E9" w:rsidP="0002235F">
      <w:pPr>
        <w:spacing w:line="276" w:lineRule="auto"/>
        <w:ind w:left="1984"/>
        <w:rPr>
          <w:noProof/>
          <w:color w:val="000000" w:themeColor="text1"/>
          <w:szCs w:val="24"/>
        </w:rPr>
      </w:pPr>
    </w:p>
    <w:p w14:paraId="2C7A85B8" w14:textId="77777777" w:rsidR="004146E9" w:rsidRPr="00FF3AB3" w:rsidRDefault="004146E9" w:rsidP="0002235F">
      <w:pPr>
        <w:spacing w:line="276" w:lineRule="auto"/>
        <w:ind w:left="1984"/>
        <w:rPr>
          <w:noProof/>
          <w:color w:val="000000" w:themeColor="text1"/>
          <w:szCs w:val="24"/>
        </w:rPr>
      </w:pPr>
    </w:p>
    <w:p w14:paraId="6D7C6AF4" w14:textId="77777777" w:rsidR="004146E9" w:rsidRPr="00FF3AB3" w:rsidRDefault="004146E9" w:rsidP="0002235F">
      <w:pPr>
        <w:spacing w:line="276" w:lineRule="auto"/>
        <w:ind w:left="1984"/>
        <w:rPr>
          <w:noProof/>
          <w:color w:val="000000" w:themeColor="text1"/>
          <w:szCs w:val="24"/>
        </w:rPr>
      </w:pPr>
    </w:p>
    <w:p w14:paraId="3C5794F8" w14:textId="77777777" w:rsidR="004146E9" w:rsidRPr="00FF3AB3" w:rsidRDefault="004146E9" w:rsidP="0002235F">
      <w:pPr>
        <w:spacing w:line="276" w:lineRule="auto"/>
        <w:ind w:left="1984"/>
        <w:rPr>
          <w:noProof/>
          <w:color w:val="000000" w:themeColor="text1"/>
          <w:szCs w:val="24"/>
        </w:rPr>
      </w:pPr>
    </w:p>
    <w:p w14:paraId="01479A8E" w14:textId="77777777" w:rsidR="004146E9" w:rsidRPr="00FF3AB3" w:rsidRDefault="004146E9" w:rsidP="0002235F">
      <w:pPr>
        <w:spacing w:line="276" w:lineRule="auto"/>
        <w:ind w:left="1984"/>
        <w:rPr>
          <w:noProof/>
          <w:color w:val="000000" w:themeColor="text1"/>
          <w:szCs w:val="24"/>
        </w:rPr>
      </w:pPr>
    </w:p>
    <w:p w14:paraId="316FDB7A" w14:textId="77777777" w:rsidR="004146E9" w:rsidRPr="00FF3AB3" w:rsidRDefault="004146E9" w:rsidP="0002235F">
      <w:pPr>
        <w:spacing w:line="276" w:lineRule="auto"/>
        <w:ind w:left="1984"/>
        <w:rPr>
          <w:noProof/>
          <w:color w:val="000000" w:themeColor="text1"/>
          <w:szCs w:val="24"/>
        </w:rPr>
      </w:pPr>
    </w:p>
    <w:p w14:paraId="09EA3FB6" w14:textId="77777777" w:rsidR="004146E9" w:rsidRPr="00FF3AB3" w:rsidRDefault="004146E9" w:rsidP="0002235F">
      <w:pPr>
        <w:spacing w:line="276" w:lineRule="auto"/>
        <w:ind w:left="1984"/>
        <w:rPr>
          <w:noProof/>
          <w:color w:val="000000" w:themeColor="text1"/>
          <w:szCs w:val="24"/>
        </w:rPr>
      </w:pPr>
    </w:p>
    <w:p w14:paraId="6D114D0D" w14:textId="66E11EDD" w:rsidR="004146E9" w:rsidRPr="00FF3AB3" w:rsidRDefault="004146E9" w:rsidP="0002235F">
      <w:pPr>
        <w:spacing w:line="276" w:lineRule="auto"/>
        <w:ind w:left="1984"/>
        <w:rPr>
          <w:noProof/>
          <w:color w:val="000000" w:themeColor="text1"/>
          <w:szCs w:val="24"/>
        </w:rPr>
      </w:pPr>
    </w:p>
    <w:p w14:paraId="59CB1EA7" w14:textId="53B91E3E" w:rsidR="004146E9" w:rsidRPr="00FF3AB3" w:rsidRDefault="004146E9" w:rsidP="0002235F">
      <w:pPr>
        <w:spacing w:line="276" w:lineRule="auto"/>
        <w:ind w:left="1984"/>
        <w:rPr>
          <w:noProof/>
          <w:color w:val="000000" w:themeColor="text1"/>
          <w:szCs w:val="24"/>
        </w:rPr>
      </w:pPr>
    </w:p>
    <w:p w14:paraId="1B89726E" w14:textId="6BB89FBB" w:rsidR="004146E9" w:rsidRPr="00FF3AB3" w:rsidRDefault="00637878" w:rsidP="0002235F">
      <w:pPr>
        <w:spacing w:line="276" w:lineRule="auto"/>
        <w:ind w:left="1984"/>
        <w:rPr>
          <w:noProof/>
          <w:color w:val="000000" w:themeColor="text1"/>
          <w:szCs w:val="24"/>
        </w:rPr>
      </w:pPr>
      <w:r w:rsidRPr="00FF3AB3">
        <w:rPr>
          <w:noProof/>
          <w:kern w:val="0"/>
          <w:szCs w:val="24"/>
          <w:lang w:val="de-AT" w:eastAsia="de-AT"/>
        </w:rPr>
        <mc:AlternateContent>
          <mc:Choice Requires="wps">
            <w:drawing>
              <wp:anchor distT="0" distB="0" distL="114300" distR="114300" simplePos="0" relativeHeight="251654656" behindDoc="0" locked="0" layoutInCell="1" allowOverlap="1" wp14:anchorId="784731A4" wp14:editId="2BBCBD47">
                <wp:simplePos x="0" y="0"/>
                <wp:positionH relativeFrom="page">
                  <wp:align>right</wp:align>
                </wp:positionH>
                <wp:positionV relativeFrom="paragraph">
                  <wp:posOffset>135890</wp:posOffset>
                </wp:positionV>
                <wp:extent cx="7627620" cy="3276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7620" cy="3276600"/>
                        </a:xfrm>
                        <a:prstGeom prst="rect">
                          <a:avLst/>
                        </a:prstGeom>
                        <a:solidFill>
                          <a:srgbClr val="A1785B"/>
                        </a:solidFill>
                        <a:ln w="6350">
                          <a:noFill/>
                        </a:ln>
                      </wps:spPr>
                      <wps:txbx>
                        <w:txbxContent>
                          <w:p w14:paraId="40E9C678" w14:textId="77777777" w:rsidR="00C66226" w:rsidRDefault="00C66226" w:rsidP="000C1824">
                            <w:pPr>
                              <w:spacing w:before="240" w:after="0" w:line="240" w:lineRule="auto"/>
                              <w:jc w:val="center"/>
                              <w:rPr>
                                <w:b/>
                                <w:color w:val="FFFFFF"/>
                                <w:kern w:val="0"/>
                                <w:sz w:val="56"/>
                                <w:szCs w:val="56"/>
                                <w:lang w:val="de-AT"/>
                              </w:rPr>
                            </w:pPr>
                            <w:r>
                              <w:rPr>
                                <w:b/>
                                <w:color w:val="FFFFFF"/>
                                <w:kern w:val="0"/>
                                <w:sz w:val="56"/>
                                <w:szCs w:val="56"/>
                                <w:lang w:val="de-AT"/>
                              </w:rPr>
                              <w:t>SCHULUNGS-</w:t>
                            </w:r>
                          </w:p>
                          <w:p w14:paraId="228CF692" w14:textId="29273851" w:rsidR="00ED3D43" w:rsidRPr="00C65329" w:rsidRDefault="00C66226" w:rsidP="000C1824">
                            <w:pPr>
                              <w:spacing w:before="240" w:after="0" w:line="240" w:lineRule="auto"/>
                              <w:jc w:val="center"/>
                              <w:rPr>
                                <w:b/>
                                <w:color w:val="FFFFFF"/>
                                <w:kern w:val="0"/>
                                <w:sz w:val="56"/>
                                <w:szCs w:val="56"/>
                                <w:lang w:val="de-AT"/>
                              </w:rPr>
                            </w:pPr>
                            <w:r>
                              <w:rPr>
                                <w:b/>
                                <w:color w:val="FFFFFF"/>
                                <w:kern w:val="0"/>
                                <w:sz w:val="56"/>
                                <w:szCs w:val="56"/>
                                <w:lang w:val="de-AT"/>
                              </w:rPr>
                              <w:t>UNTERLAGEN</w:t>
                            </w:r>
                          </w:p>
                          <w:p w14:paraId="214F9C34" w14:textId="4F371E57" w:rsidR="00ED3D43" w:rsidRPr="00C65329" w:rsidRDefault="00ED3D43" w:rsidP="00C83005">
                            <w:pPr>
                              <w:jc w:val="center"/>
                              <w:rPr>
                                <w:b/>
                                <w:color w:val="FFFFFF" w:themeColor="background1"/>
                                <w:sz w:val="44"/>
                                <w:szCs w:val="44"/>
                                <w:lang w:val="de-AT"/>
                              </w:rPr>
                            </w:pPr>
                            <w:r w:rsidRPr="00C65329">
                              <w:rPr>
                                <w:color w:val="FFFFFF" w:themeColor="background1"/>
                                <w:sz w:val="44"/>
                                <w:szCs w:val="44"/>
                                <w:lang w:val="de-AT"/>
                              </w:rPr>
                              <w:t>Le</w:t>
                            </w:r>
                            <w:r w:rsidR="00766544" w:rsidRPr="00C65329">
                              <w:rPr>
                                <w:color w:val="FFFFFF" w:themeColor="background1"/>
                                <w:sz w:val="44"/>
                                <w:szCs w:val="44"/>
                                <w:lang w:val="de-AT"/>
                              </w:rPr>
                              <w:t>rneinheit</w:t>
                            </w:r>
                            <w:r w:rsidRPr="00C65329">
                              <w:rPr>
                                <w:color w:val="FFFFFF" w:themeColor="background1"/>
                                <w:sz w:val="44"/>
                                <w:szCs w:val="44"/>
                                <w:lang w:val="de-AT"/>
                              </w:rPr>
                              <w:t xml:space="preserve"> 2</w:t>
                            </w:r>
                          </w:p>
                          <w:p w14:paraId="069BA037" w14:textId="0CA3479C" w:rsidR="00ED3D43" w:rsidRPr="00766544" w:rsidRDefault="001D0BE7" w:rsidP="00C83005">
                            <w:pPr>
                              <w:jc w:val="center"/>
                              <w:rPr>
                                <w:b/>
                                <w:color w:val="FFFFFF" w:themeColor="background1"/>
                                <w:sz w:val="44"/>
                                <w:szCs w:val="44"/>
                                <w:lang w:val="de-AT"/>
                              </w:rPr>
                            </w:pPr>
                            <w:r>
                              <w:rPr>
                                <w:color w:val="FFFFFF" w:themeColor="background1"/>
                                <w:sz w:val="44"/>
                                <w:szCs w:val="44"/>
                                <w:lang w:val="de-AT"/>
                              </w:rPr>
                              <w:t>Lektion 2</w:t>
                            </w:r>
                            <w:r w:rsidR="00671BB9">
                              <w:rPr>
                                <w:color w:val="FFFFFF" w:themeColor="background1"/>
                                <w:sz w:val="44"/>
                                <w:szCs w:val="44"/>
                                <w:lang w:val="de-AT"/>
                              </w:rPr>
                              <w:t>&amp;3</w:t>
                            </w:r>
                            <w:r>
                              <w:rPr>
                                <w:color w:val="FFFFFF" w:themeColor="background1"/>
                                <w:sz w:val="44"/>
                                <w:szCs w:val="44"/>
                                <w:lang w:val="de-AT"/>
                              </w:rPr>
                              <w:t>: A</w:t>
                            </w:r>
                            <w:r w:rsidRPr="00766544">
                              <w:rPr>
                                <w:color w:val="FFFFFF" w:themeColor="background1"/>
                                <w:sz w:val="44"/>
                                <w:szCs w:val="44"/>
                                <w:lang w:val="de-AT"/>
                              </w:rPr>
                              <w:t xml:space="preserve">llgemeine </w:t>
                            </w:r>
                            <w:r>
                              <w:rPr>
                                <w:color w:val="FFFFFF" w:themeColor="background1"/>
                                <w:sz w:val="44"/>
                                <w:szCs w:val="44"/>
                                <w:lang w:val="de-AT"/>
                              </w:rPr>
                              <w:t>Hinweise zur</w:t>
                            </w:r>
                            <w:r w:rsidRPr="00766544">
                              <w:rPr>
                                <w:color w:val="FFFFFF" w:themeColor="background1"/>
                                <w:sz w:val="44"/>
                                <w:szCs w:val="44"/>
                                <w:lang w:val="de-AT"/>
                              </w:rPr>
                              <w:t xml:space="preserve"> Verwendung </w:t>
                            </w:r>
                            <w:r>
                              <w:rPr>
                                <w:color w:val="FFFFFF" w:themeColor="background1"/>
                                <w:sz w:val="44"/>
                                <w:szCs w:val="44"/>
                                <w:lang w:val="de-AT"/>
                              </w:rPr>
                              <w:t>v</w:t>
                            </w:r>
                            <w:r w:rsidRPr="00766544">
                              <w:rPr>
                                <w:color w:val="FFFFFF" w:themeColor="background1"/>
                                <w:sz w:val="44"/>
                                <w:szCs w:val="44"/>
                                <w:lang w:val="de-AT"/>
                              </w:rPr>
                              <w:t>on Holz</w:t>
                            </w:r>
                            <w:r>
                              <w:rPr>
                                <w:color w:val="FFFFFF" w:themeColor="background1"/>
                                <w:sz w:val="44"/>
                                <w:szCs w:val="44"/>
                                <w:lang w:val="de-AT"/>
                              </w:rPr>
                              <w:t>werkstoffen</w:t>
                            </w:r>
                            <w:r w:rsidRPr="00766544">
                              <w:rPr>
                                <w:color w:val="FFFFFF" w:themeColor="background1"/>
                                <w:sz w:val="44"/>
                                <w:szCs w:val="44"/>
                                <w:lang w:val="de-AT"/>
                              </w:rPr>
                              <w:t xml:space="preserve"> </w:t>
                            </w:r>
                            <w:r>
                              <w:rPr>
                                <w:color w:val="FFFFFF" w:themeColor="background1"/>
                                <w:sz w:val="44"/>
                                <w:szCs w:val="44"/>
                                <w:lang w:val="de-AT"/>
                              </w:rPr>
                              <w:t>u</w:t>
                            </w:r>
                            <w:r w:rsidRPr="00766544">
                              <w:rPr>
                                <w:color w:val="FFFFFF" w:themeColor="background1"/>
                                <w:sz w:val="44"/>
                                <w:szCs w:val="44"/>
                                <w:lang w:val="de-AT"/>
                              </w:rPr>
                              <w:t xml:space="preserve">nd </w:t>
                            </w:r>
                            <w:r>
                              <w:rPr>
                                <w:color w:val="FFFFFF" w:themeColor="background1"/>
                                <w:sz w:val="44"/>
                                <w:szCs w:val="44"/>
                                <w:lang w:val="de-AT"/>
                              </w:rPr>
                              <w:t>Holz</w:t>
                            </w:r>
                            <w:r w:rsidRPr="00766544">
                              <w:rPr>
                                <w:color w:val="FFFFFF" w:themeColor="background1"/>
                                <w:sz w:val="44"/>
                                <w:szCs w:val="44"/>
                                <w:lang w:val="de-AT"/>
                              </w:rPr>
                              <w:t>p</w:t>
                            </w:r>
                            <w:r>
                              <w:rPr>
                                <w:color w:val="FFFFFF" w:themeColor="background1"/>
                                <w:sz w:val="44"/>
                                <w:szCs w:val="44"/>
                                <w:lang w:val="de-AT"/>
                              </w:rPr>
                              <w:t>latten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549.4pt;margin-top:10.7pt;width:600.6pt;height:258pt;z-index:2516546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" fillcolor="#a1785b" stroked="f" strokeweight=".5pt">
                <v:textbox>
                  <w:txbxContent>
                    <w:p w14:paraId="40E9C678" w14:textId="77777777" w:rsidR="00C66226" w:rsidRDefault="00C66226" w:rsidP="000C1824">
                      <w:pPr>
                        <w:spacing w:before="240" w:after="0" w:line="240" w:lineRule="auto"/>
                        <w:jc w:val="center"/>
                        <w:rPr>
                          <w:b/>
                          <w:color w:val="FFFFFF"/>
                          <w:kern w:val="0"/>
                          <w:sz w:val="56"/>
                          <w:szCs w:val="56"/>
                          <w:lang w:val="de-AT"/>
                        </w:rPr>
                      </w:pPr>
                      <w:r>
                        <w:rPr>
                          <w:b/>
                          <w:color w:val="FFFFFF"/>
                          <w:kern w:val="0"/>
                          <w:sz w:val="56"/>
                          <w:szCs w:val="56"/>
                          <w:lang w:val="de-AT"/>
                        </w:rPr>
                        <w:t>SCHULUNGS-</w:t>
                      </w:r>
                    </w:p>
                    <w:p w14:paraId="228CF692" w14:textId="29273851" w:rsidR="00ED3D43" w:rsidRPr="00C65329" w:rsidRDefault="00C66226" w:rsidP="000C1824">
                      <w:pPr>
                        <w:spacing w:before="240" w:after="0" w:line="240" w:lineRule="auto"/>
                        <w:jc w:val="center"/>
                        <w:rPr>
                          <w:b/>
                          <w:color w:val="FFFFFF"/>
                          <w:kern w:val="0"/>
                          <w:sz w:val="56"/>
                          <w:szCs w:val="56"/>
                          <w:lang w:val="de-AT"/>
                        </w:rPr>
                      </w:pPr>
                      <w:r>
                        <w:rPr>
                          <w:b/>
                          <w:color w:val="FFFFFF"/>
                          <w:kern w:val="0"/>
                          <w:sz w:val="56"/>
                          <w:szCs w:val="56"/>
                          <w:lang w:val="de-AT"/>
                        </w:rPr>
                        <w:t>UNTERLAGEN</w:t>
                      </w:r>
                    </w:p>
                    <w:p w14:paraId="214F9C34" w14:textId="4F371E57" w:rsidR="00ED3D43" w:rsidRPr="00C65329" w:rsidRDefault="00ED3D43" w:rsidP="00C83005">
                      <w:pPr>
                        <w:jc w:val="center"/>
                        <w:rPr>
                          <w:b/>
                          <w:color w:val="FFFFFF" w:themeColor="background1"/>
                          <w:sz w:val="44"/>
                          <w:szCs w:val="44"/>
                          <w:lang w:val="de-AT"/>
                        </w:rPr>
                      </w:pPr>
                      <w:r w:rsidRPr="00C65329">
                        <w:rPr>
                          <w:color w:val="FFFFFF" w:themeColor="background1"/>
                          <w:sz w:val="44"/>
                          <w:szCs w:val="44"/>
                          <w:lang w:val="de-AT"/>
                        </w:rPr>
                        <w:t>Le</w:t>
                      </w:r>
                      <w:r w:rsidR="00766544" w:rsidRPr="00C65329">
                        <w:rPr>
                          <w:color w:val="FFFFFF" w:themeColor="background1"/>
                          <w:sz w:val="44"/>
                          <w:szCs w:val="44"/>
                          <w:lang w:val="de-AT"/>
                        </w:rPr>
                        <w:t>rneinheit</w:t>
                      </w:r>
                      <w:r w:rsidRPr="00C65329">
                        <w:rPr>
                          <w:color w:val="FFFFFF" w:themeColor="background1"/>
                          <w:sz w:val="44"/>
                          <w:szCs w:val="44"/>
                          <w:lang w:val="de-AT"/>
                        </w:rPr>
                        <w:t xml:space="preserve"> 2</w:t>
                      </w:r>
                    </w:p>
                    <w:p w14:paraId="069BA037" w14:textId="0CA3479C" w:rsidR="00ED3D43" w:rsidRPr="00766544" w:rsidRDefault="001D0BE7" w:rsidP="00C83005">
                      <w:pPr>
                        <w:jc w:val="center"/>
                        <w:rPr>
                          <w:b/>
                          <w:color w:val="FFFFFF" w:themeColor="background1"/>
                          <w:sz w:val="44"/>
                          <w:szCs w:val="44"/>
                          <w:lang w:val="de-AT"/>
                        </w:rPr>
                      </w:pPr>
                      <w:r>
                        <w:rPr>
                          <w:color w:val="FFFFFF" w:themeColor="background1"/>
                          <w:sz w:val="44"/>
                          <w:szCs w:val="44"/>
                          <w:lang w:val="de-AT"/>
                        </w:rPr>
                        <w:t>Lektion 2</w:t>
                      </w:r>
                      <w:r w:rsidR="00671BB9">
                        <w:rPr>
                          <w:color w:val="FFFFFF" w:themeColor="background1"/>
                          <w:sz w:val="44"/>
                          <w:szCs w:val="44"/>
                          <w:lang w:val="de-AT"/>
                        </w:rPr>
                        <w:t>&amp;3</w:t>
                      </w:r>
                      <w:r>
                        <w:rPr>
                          <w:color w:val="FFFFFF" w:themeColor="background1"/>
                          <w:sz w:val="44"/>
                          <w:szCs w:val="44"/>
                          <w:lang w:val="de-AT"/>
                        </w:rPr>
                        <w:t>: A</w:t>
                      </w:r>
                      <w:r w:rsidRPr="00766544">
                        <w:rPr>
                          <w:color w:val="FFFFFF" w:themeColor="background1"/>
                          <w:sz w:val="44"/>
                          <w:szCs w:val="44"/>
                          <w:lang w:val="de-AT"/>
                        </w:rPr>
                        <w:t xml:space="preserve">llgemeine </w:t>
                      </w:r>
                      <w:r>
                        <w:rPr>
                          <w:color w:val="FFFFFF" w:themeColor="background1"/>
                          <w:sz w:val="44"/>
                          <w:szCs w:val="44"/>
                          <w:lang w:val="de-AT"/>
                        </w:rPr>
                        <w:t>Hinweise zur</w:t>
                      </w:r>
                      <w:r w:rsidRPr="00766544">
                        <w:rPr>
                          <w:color w:val="FFFFFF" w:themeColor="background1"/>
                          <w:sz w:val="44"/>
                          <w:szCs w:val="44"/>
                          <w:lang w:val="de-AT"/>
                        </w:rPr>
                        <w:t xml:space="preserve"> Verwendung </w:t>
                      </w:r>
                      <w:r>
                        <w:rPr>
                          <w:color w:val="FFFFFF" w:themeColor="background1"/>
                          <w:sz w:val="44"/>
                          <w:szCs w:val="44"/>
                          <w:lang w:val="de-AT"/>
                        </w:rPr>
                        <w:t>v</w:t>
                      </w:r>
                      <w:r w:rsidRPr="00766544">
                        <w:rPr>
                          <w:color w:val="FFFFFF" w:themeColor="background1"/>
                          <w:sz w:val="44"/>
                          <w:szCs w:val="44"/>
                          <w:lang w:val="de-AT"/>
                        </w:rPr>
                        <w:t>on Holz</w:t>
                      </w:r>
                      <w:r>
                        <w:rPr>
                          <w:color w:val="FFFFFF" w:themeColor="background1"/>
                          <w:sz w:val="44"/>
                          <w:szCs w:val="44"/>
                          <w:lang w:val="de-AT"/>
                        </w:rPr>
                        <w:t>werkstoffen</w:t>
                      </w:r>
                      <w:r w:rsidRPr="00766544">
                        <w:rPr>
                          <w:color w:val="FFFFFF" w:themeColor="background1"/>
                          <w:sz w:val="44"/>
                          <w:szCs w:val="44"/>
                          <w:lang w:val="de-AT"/>
                        </w:rPr>
                        <w:t xml:space="preserve"> </w:t>
                      </w:r>
                      <w:r>
                        <w:rPr>
                          <w:color w:val="FFFFFF" w:themeColor="background1"/>
                          <w:sz w:val="44"/>
                          <w:szCs w:val="44"/>
                          <w:lang w:val="de-AT"/>
                        </w:rPr>
                        <w:t>u</w:t>
                      </w:r>
                      <w:r w:rsidRPr="00766544">
                        <w:rPr>
                          <w:color w:val="FFFFFF" w:themeColor="background1"/>
                          <w:sz w:val="44"/>
                          <w:szCs w:val="44"/>
                          <w:lang w:val="de-AT"/>
                        </w:rPr>
                        <w:t xml:space="preserve">nd </w:t>
                      </w:r>
                      <w:r>
                        <w:rPr>
                          <w:color w:val="FFFFFF" w:themeColor="background1"/>
                          <w:sz w:val="44"/>
                          <w:szCs w:val="44"/>
                          <w:lang w:val="de-AT"/>
                        </w:rPr>
                        <w:t>Holz</w:t>
                      </w:r>
                      <w:r w:rsidRPr="00766544">
                        <w:rPr>
                          <w:color w:val="FFFFFF" w:themeColor="background1"/>
                          <w:sz w:val="44"/>
                          <w:szCs w:val="44"/>
                          <w:lang w:val="de-AT"/>
                        </w:rPr>
                        <w:t>p</w:t>
                      </w:r>
                      <w:r>
                        <w:rPr>
                          <w:color w:val="FFFFFF" w:themeColor="background1"/>
                          <w:sz w:val="44"/>
                          <w:szCs w:val="44"/>
                          <w:lang w:val="de-AT"/>
                        </w:rPr>
                        <w:t>latten</w:t>
                      </w:r>
                    </w:p>
                  </w:txbxContent>
                </v:textbox>
                <w10:wrap anchorx="page"/>
              </v:shape>
            </w:pict>
          </mc:Fallback>
        </mc:AlternateContent>
      </w:r>
    </w:p>
    <w:p w14:paraId="112D5AF0" w14:textId="518EBB6A" w:rsidR="004146E9" w:rsidRPr="00FF3AB3" w:rsidRDefault="004146E9" w:rsidP="0002235F">
      <w:pPr>
        <w:spacing w:line="276" w:lineRule="auto"/>
        <w:ind w:left="1984"/>
        <w:rPr>
          <w:noProof/>
          <w:color w:val="000000" w:themeColor="text1"/>
          <w:szCs w:val="24"/>
        </w:rPr>
      </w:pPr>
    </w:p>
    <w:p w14:paraId="222CAB36" w14:textId="03516794" w:rsidR="0002235F" w:rsidRPr="00FF3AB3" w:rsidRDefault="000F5576" w:rsidP="0002235F">
      <w:pPr>
        <w:spacing w:line="276" w:lineRule="auto"/>
        <w:ind w:left="1984"/>
        <w:rPr>
          <w:noProof/>
          <w:color w:val="000000" w:themeColor="text1"/>
          <w:szCs w:val="24"/>
        </w:rPr>
      </w:pPr>
      <w:r w:rsidRPr="00FF3AB3">
        <w:rPr>
          <w:noProof/>
          <w:szCs w:val="24"/>
          <w:lang w:val="de-AT" w:eastAsia="de-AT"/>
        </w:rPr>
        <mc:AlternateContent>
          <mc:Choice Requires="wps">
            <w:drawing>
              <wp:anchor distT="0" distB="0" distL="114300" distR="114300" simplePos="0" relativeHeight="251655680" behindDoc="0" locked="0" layoutInCell="1" allowOverlap="1" wp14:anchorId="2E990041" wp14:editId="765DA8CE">
                <wp:simplePos x="0" y="0"/>
                <wp:positionH relativeFrom="column">
                  <wp:posOffset>-914400</wp:posOffset>
                </wp:positionH>
                <wp:positionV relativeFrom="paragraph">
                  <wp:posOffset>2790825</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32AB64C3" w:rsidR="00ED3D43" w:rsidRPr="007662FD" w:rsidRDefault="00ED3D43"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7662FD">
                              <w:rPr>
                                <w:color w:val="FFFFFF"/>
                                <w:kern w:val="0"/>
                                <w:sz w:val="32"/>
                                <w:szCs w:val="22"/>
                                <w:lang w:val="de-AT"/>
                              </w:rPr>
                              <w:t>UPWOOD</w:t>
                            </w:r>
                          </w:p>
                          <w:p w14:paraId="33C2B32A" w14:textId="77777777" w:rsidR="007662FD" w:rsidRPr="006E276E" w:rsidRDefault="007662FD" w:rsidP="007662FD">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75938044" w14:textId="77777777" w:rsidR="00ED3D43" w:rsidRPr="007662FD" w:rsidRDefault="00ED3D43">
                            <w:pPr>
                              <w:rPr>
                                <w:lang w:val="de-AT"/>
                              </w:rPr>
                            </w:pPr>
                          </w:p>
                          <w:p w14:paraId="1947E5FB" w14:textId="77777777" w:rsidR="00ED3D43" w:rsidRPr="007E4891" w:rsidRDefault="00ED3D43"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ED3D43" w:rsidRPr="007E4891" w:rsidRDefault="00ED3D43"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ED3D43" w:rsidRPr="007E4891" w:rsidRDefault="00ED3D43"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1in;margin-top:219.75pt;width:594.75pt;height:9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" fillcolor="#548235" stroked="f" strokeweight=".5pt">
                <v:textbox>
                  <w:txbxContent>
                    <w:p w14:paraId="2566BC08" w14:textId="32AB64C3" w:rsidR="00ED3D43" w:rsidRPr="007662FD" w:rsidRDefault="00ED3D43"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lang w:val="de-AT" w:eastAsia="en-US"/>
                        </w:rPr>
                      </w:pPr>
                      <w:r w:rsidRPr="007662FD">
                        <w:rPr>
                          <w:color w:val="FFFFFF"/>
                          <w:kern w:val="0"/>
                          <w:sz w:val="32"/>
                          <w:szCs w:val="22"/>
                          <w:lang w:val="de-AT"/>
                        </w:rPr>
                        <w:t>UPWOOD</w:t>
                      </w:r>
                    </w:p>
                    <w:p w14:paraId="33C2B32A" w14:textId="77777777" w:rsidR="007662FD" w:rsidRPr="006E276E" w:rsidRDefault="007662FD" w:rsidP="007662FD">
                      <w:pPr>
                        <w:widowControl w:val="0"/>
                        <w:autoSpaceDE w:val="0"/>
                        <w:autoSpaceDN w:val="0"/>
                        <w:spacing w:before="11" w:line="244"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Gebäude</w:t>
                      </w:r>
                    </w:p>
                    <w:p w14:paraId="75938044" w14:textId="77777777" w:rsidR="00ED3D43" w:rsidRPr="007662FD" w:rsidRDefault="00ED3D43">
                      <w:pPr>
                        <w:rPr>
                          <w:lang w:val="de-AT"/>
                        </w:rPr>
                      </w:pPr>
                    </w:p>
                    <w:p w14:paraId="1947E5FB" w14:textId="77777777" w:rsidR="00ED3D43" w:rsidRPr="007E4891" w:rsidRDefault="00ED3D43"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fi-FI" w:eastAsia="en-US"/>
                        </w:rPr>
                      </w:pPr>
                      <w:r w:rsidRPr="00806D92">
                        <w:rPr>
                          <w:color w:val="FFFFFF"/>
                          <w:kern w:val="0"/>
                          <w:sz w:val="32"/>
                          <w:szCs w:val="22"/>
                          <w:lang w:val="fi"/>
                        </w:rPr>
                        <w:t>UPWOOD-PUU</w:t>
                      </w:r>
                    </w:p>
                    <w:p w14:paraId="764E9237" w14:textId="1E98473D" w:rsidR="00ED3D43" w:rsidRPr="007E4891" w:rsidRDefault="00ED3D43"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val="fi-FI" w:eastAsia="en-US"/>
                        </w:rPr>
                      </w:pPr>
                      <w:r w:rsidRPr="00806D92">
                        <w:rPr>
                          <w:i/>
                          <w:color w:val="FFFFFF"/>
                          <w:kern w:val="0"/>
                          <w:sz w:val="32"/>
                          <w:szCs w:val="32"/>
                          <w:lang w:val="fi"/>
                        </w:rPr>
                        <w:t xml:space="preserve">Rakennustyöläisten ammattitaito energiatehokkaiden </w:t>
                      </w:r>
                      <w:r>
                        <w:rPr>
                          <w:i/>
                          <w:color w:val="FFFFFF"/>
                          <w:kern w:val="0"/>
                          <w:sz w:val="32"/>
                          <w:szCs w:val="32"/>
                          <w:lang w:val="fi"/>
                        </w:rPr>
                        <w:t>rakennusten puurakentamisen</w:t>
                      </w:r>
                      <w:r w:rsidRPr="00806D92">
                        <w:rPr>
                          <w:i/>
                          <w:color w:val="FFFFFF"/>
                          <w:kern w:val="0"/>
                          <w:sz w:val="32"/>
                          <w:szCs w:val="32"/>
                          <w:lang w:val="fi"/>
                        </w:rPr>
                        <w:t>menetelmissä</w:t>
                      </w:r>
                    </w:p>
                    <w:p w14:paraId="03939E72" w14:textId="523978EE" w:rsidR="00ED3D43" w:rsidRPr="007E4891" w:rsidRDefault="00ED3D43"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rsidR="00751754" w:rsidRPr="00FF3AB3">
        <w:rPr>
          <w:noProof/>
          <w:color w:val="000000" w:themeColor="text1"/>
          <w:szCs w:val="24"/>
          <w:lang w:val="fi"/>
        </w:rPr>
        <w:br w:type="page"/>
      </w:r>
      <w:bookmarkStart w:id="0" w:name="_Toc39576256"/>
    </w:p>
    <w:p w14:paraId="337B41A3" w14:textId="4D7A96C1" w:rsidR="00170F2E" w:rsidRPr="00170F2E" w:rsidRDefault="00637878" w:rsidP="00AB688F">
      <w:r>
        <w:lastRenderedPageBreak/>
        <w:t>Inhaltsverzeichnis</w:t>
      </w:r>
    </w:p>
    <w:bookmarkStart w:id="1" w:name="_Toc60156079" w:displacedByCustomXml="next"/>
    <w:bookmarkStart w:id="2" w:name="_Toc59104785" w:displacedByCustomXml="next"/>
    <w:bookmarkStart w:id="3" w:name="_Toc60155085" w:displacedByCustomXml="next"/>
    <w:sdt>
      <w:sdtPr>
        <w:rPr>
          <w:b/>
          <w:bCs/>
          <w:lang w:val="fi-FI"/>
        </w:rPr>
        <w:id w:val="917291519"/>
        <w:docPartObj>
          <w:docPartGallery w:val="Table of Contents"/>
          <w:docPartUnique/>
        </w:docPartObj>
      </w:sdtPr>
      <w:sdtEndPr>
        <w:rPr>
          <w:b w:val="0"/>
          <w:bCs w:val="0"/>
          <w:lang w:val="en-US"/>
        </w:rPr>
      </w:sdtEndPr>
      <w:sdtContent>
        <w:bookmarkEnd w:id="3" w:displacedByCustomXml="prev"/>
        <w:bookmarkEnd w:id="2" w:displacedByCustomXml="prev"/>
        <w:bookmarkEnd w:id="1" w:displacedByCustomXml="prev"/>
        <w:p w14:paraId="128AD601" w14:textId="7854B84B" w:rsidR="00A87894" w:rsidRDefault="00806D15">
          <w:pPr>
            <w:pStyle w:val="Verzeichnis1"/>
            <w:tabs>
              <w:tab w:val="left" w:pos="1701"/>
              <w:tab w:val="right" w:leader="dot" w:pos="9017"/>
            </w:tabs>
            <w:rPr>
              <w:rFonts w:asciiTheme="minorHAnsi" w:eastAsiaTheme="minorEastAsia" w:hAnsiTheme="minorHAnsi"/>
              <w:noProof/>
              <w:kern w:val="0"/>
              <w:sz w:val="22"/>
              <w:szCs w:val="22"/>
              <w:lang w:val="de-AT" w:eastAsia="de-AT"/>
            </w:rPr>
          </w:pPr>
          <w:r w:rsidRPr="00FF3AB3">
            <w:rPr>
              <w:rFonts w:eastAsiaTheme="majorEastAsia" w:cstheme="majorBidi"/>
              <w:color w:val="538135"/>
              <w:sz w:val="28"/>
            </w:rPr>
            <w:fldChar w:fldCharType="begin"/>
          </w:r>
          <w:r w:rsidRPr="00C8631D">
            <w:instrText xml:space="preserve"> TOC \o "1-3" \h \z \u </w:instrText>
          </w:r>
          <w:r w:rsidRPr="00FF3AB3">
            <w:rPr>
              <w:rFonts w:eastAsiaTheme="majorEastAsia" w:cstheme="majorBidi"/>
              <w:color w:val="538135"/>
              <w:sz w:val="28"/>
            </w:rPr>
            <w:fldChar w:fldCharType="separate"/>
          </w:r>
          <w:hyperlink w:anchor="_Toc84413790" w:history="1">
            <w:r w:rsidR="00A87894" w:rsidRPr="00931315">
              <w:rPr>
                <w:rStyle w:val="Hyperlink"/>
                <w:rFonts w:cs="Calibri"/>
                <w:noProof/>
                <w:lang w:val="fi-FI" w:eastAsia="en-US"/>
              </w:rPr>
              <w:t>1.</w:t>
            </w:r>
            <w:r w:rsidR="00A87894">
              <w:rPr>
                <w:rFonts w:asciiTheme="minorHAnsi" w:eastAsiaTheme="minorEastAsia" w:hAnsiTheme="minorHAnsi"/>
                <w:noProof/>
                <w:kern w:val="0"/>
                <w:sz w:val="22"/>
                <w:szCs w:val="22"/>
                <w:lang w:val="de-AT" w:eastAsia="de-AT"/>
              </w:rPr>
              <w:tab/>
            </w:r>
            <w:r w:rsidR="00A87894" w:rsidRPr="00931315">
              <w:rPr>
                <w:rStyle w:val="Hyperlink"/>
                <w:noProof/>
                <w:lang w:val="fi-FI" w:eastAsia="en-US"/>
              </w:rPr>
              <w:t>CE-Kennzeichnung</w:t>
            </w:r>
            <w:r w:rsidR="00A87894">
              <w:rPr>
                <w:noProof/>
                <w:webHidden/>
              </w:rPr>
              <w:tab/>
            </w:r>
            <w:r w:rsidR="00A87894">
              <w:rPr>
                <w:noProof/>
                <w:webHidden/>
              </w:rPr>
              <w:fldChar w:fldCharType="begin"/>
            </w:r>
            <w:r w:rsidR="00A87894">
              <w:rPr>
                <w:noProof/>
                <w:webHidden/>
              </w:rPr>
              <w:instrText xml:space="preserve"> PAGEREF _Toc84413790 \h </w:instrText>
            </w:r>
            <w:r w:rsidR="00A87894">
              <w:rPr>
                <w:noProof/>
                <w:webHidden/>
              </w:rPr>
            </w:r>
            <w:r w:rsidR="00A87894">
              <w:rPr>
                <w:noProof/>
                <w:webHidden/>
              </w:rPr>
              <w:fldChar w:fldCharType="separate"/>
            </w:r>
            <w:r w:rsidR="00A87894">
              <w:rPr>
                <w:noProof/>
                <w:webHidden/>
              </w:rPr>
              <w:t>3</w:t>
            </w:r>
            <w:r w:rsidR="00A87894">
              <w:rPr>
                <w:noProof/>
                <w:webHidden/>
              </w:rPr>
              <w:fldChar w:fldCharType="end"/>
            </w:r>
          </w:hyperlink>
        </w:p>
        <w:p w14:paraId="7340A34D" w14:textId="44D2BD19"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791" w:history="1">
            <w:r w:rsidR="00A87894" w:rsidRPr="00931315">
              <w:rPr>
                <w:rStyle w:val="Hyperlink"/>
                <w:noProof/>
                <w:lang w:eastAsia="en-US"/>
              </w:rPr>
              <w:t>2.</w:t>
            </w:r>
            <w:r w:rsidR="00A87894">
              <w:rPr>
                <w:rFonts w:asciiTheme="minorHAnsi" w:eastAsiaTheme="minorEastAsia" w:hAnsiTheme="minorHAnsi"/>
                <w:noProof/>
                <w:kern w:val="0"/>
                <w:sz w:val="22"/>
                <w:szCs w:val="22"/>
                <w:lang w:val="de-AT" w:eastAsia="de-AT"/>
              </w:rPr>
              <w:tab/>
            </w:r>
            <w:r w:rsidR="00A87894" w:rsidRPr="00931315">
              <w:rPr>
                <w:rStyle w:val="Hyperlink"/>
                <w:noProof/>
                <w:lang w:val="fi-FI" w:eastAsia="en-US"/>
              </w:rPr>
              <w:t>Schnittholz</w:t>
            </w:r>
            <w:r w:rsidR="00A87894">
              <w:rPr>
                <w:noProof/>
                <w:webHidden/>
              </w:rPr>
              <w:tab/>
            </w:r>
            <w:r w:rsidR="00A87894">
              <w:rPr>
                <w:noProof/>
                <w:webHidden/>
              </w:rPr>
              <w:fldChar w:fldCharType="begin"/>
            </w:r>
            <w:r w:rsidR="00A87894">
              <w:rPr>
                <w:noProof/>
                <w:webHidden/>
              </w:rPr>
              <w:instrText xml:space="preserve"> PAGEREF _Toc84413791 \h </w:instrText>
            </w:r>
            <w:r w:rsidR="00A87894">
              <w:rPr>
                <w:noProof/>
                <w:webHidden/>
              </w:rPr>
            </w:r>
            <w:r w:rsidR="00A87894">
              <w:rPr>
                <w:noProof/>
                <w:webHidden/>
              </w:rPr>
              <w:fldChar w:fldCharType="separate"/>
            </w:r>
            <w:r w:rsidR="00A87894">
              <w:rPr>
                <w:noProof/>
                <w:webHidden/>
              </w:rPr>
              <w:t>3</w:t>
            </w:r>
            <w:r w:rsidR="00A87894">
              <w:rPr>
                <w:noProof/>
                <w:webHidden/>
              </w:rPr>
              <w:fldChar w:fldCharType="end"/>
            </w:r>
          </w:hyperlink>
        </w:p>
        <w:p w14:paraId="11C5B0FE" w14:textId="6F49B6E4" w:rsidR="00A87894" w:rsidRDefault="00C66226">
          <w:pPr>
            <w:pStyle w:val="Verzeichnis2"/>
            <w:rPr>
              <w:rFonts w:asciiTheme="minorHAnsi" w:eastAsiaTheme="minorEastAsia" w:hAnsiTheme="minorHAnsi"/>
              <w:noProof/>
              <w:kern w:val="0"/>
              <w:sz w:val="22"/>
              <w:szCs w:val="22"/>
              <w:lang w:val="de-AT" w:eastAsia="de-AT"/>
            </w:rPr>
          </w:pPr>
          <w:hyperlink w:anchor="_Toc84413792" w:history="1">
            <w:r w:rsidR="00A87894" w:rsidRPr="00931315">
              <w:rPr>
                <w:rStyle w:val="Hyperlink"/>
                <w:noProof/>
              </w:rPr>
              <w:t>2.1</w:t>
            </w:r>
            <w:r w:rsidR="00A87894">
              <w:rPr>
                <w:rFonts w:asciiTheme="minorHAnsi" w:eastAsiaTheme="minorEastAsia" w:hAnsiTheme="minorHAnsi"/>
                <w:noProof/>
                <w:kern w:val="0"/>
                <w:sz w:val="22"/>
                <w:szCs w:val="22"/>
                <w:lang w:val="de-AT" w:eastAsia="de-AT"/>
              </w:rPr>
              <w:tab/>
            </w:r>
            <w:r w:rsidR="00A87894" w:rsidRPr="00931315">
              <w:rPr>
                <w:rStyle w:val="Hyperlink"/>
                <w:noProof/>
              </w:rPr>
              <w:t>Thermisch modifiziertes Holz (Thermoholz)</w:t>
            </w:r>
            <w:r w:rsidR="00A87894">
              <w:rPr>
                <w:noProof/>
                <w:webHidden/>
              </w:rPr>
              <w:tab/>
            </w:r>
            <w:r w:rsidR="00A87894">
              <w:rPr>
                <w:noProof/>
                <w:webHidden/>
              </w:rPr>
              <w:fldChar w:fldCharType="begin"/>
            </w:r>
            <w:r w:rsidR="00A87894">
              <w:rPr>
                <w:noProof/>
                <w:webHidden/>
              </w:rPr>
              <w:instrText xml:space="preserve"> PAGEREF _Toc84413792 \h </w:instrText>
            </w:r>
            <w:r w:rsidR="00A87894">
              <w:rPr>
                <w:noProof/>
                <w:webHidden/>
              </w:rPr>
            </w:r>
            <w:r w:rsidR="00A87894">
              <w:rPr>
                <w:noProof/>
                <w:webHidden/>
              </w:rPr>
              <w:fldChar w:fldCharType="separate"/>
            </w:r>
            <w:r w:rsidR="00A87894">
              <w:rPr>
                <w:noProof/>
                <w:webHidden/>
              </w:rPr>
              <w:t>5</w:t>
            </w:r>
            <w:r w:rsidR="00A87894">
              <w:rPr>
                <w:noProof/>
                <w:webHidden/>
              </w:rPr>
              <w:fldChar w:fldCharType="end"/>
            </w:r>
          </w:hyperlink>
        </w:p>
        <w:p w14:paraId="6823C907" w14:textId="73C40478" w:rsidR="00A87894" w:rsidRDefault="00C66226">
          <w:pPr>
            <w:pStyle w:val="Verzeichnis2"/>
            <w:rPr>
              <w:rFonts w:asciiTheme="minorHAnsi" w:eastAsiaTheme="minorEastAsia" w:hAnsiTheme="minorHAnsi"/>
              <w:noProof/>
              <w:kern w:val="0"/>
              <w:sz w:val="22"/>
              <w:szCs w:val="22"/>
              <w:lang w:val="de-AT" w:eastAsia="de-AT"/>
            </w:rPr>
          </w:pPr>
          <w:hyperlink w:anchor="_Toc84413793" w:history="1">
            <w:r w:rsidR="00A87894" w:rsidRPr="00931315">
              <w:rPr>
                <w:rStyle w:val="Hyperlink"/>
                <w:noProof/>
              </w:rPr>
              <w:t>2.2</w:t>
            </w:r>
            <w:r w:rsidR="00A87894">
              <w:rPr>
                <w:rFonts w:asciiTheme="minorHAnsi" w:eastAsiaTheme="minorEastAsia" w:hAnsiTheme="minorHAnsi"/>
                <w:noProof/>
                <w:kern w:val="0"/>
                <w:sz w:val="22"/>
                <w:szCs w:val="22"/>
                <w:lang w:val="de-AT" w:eastAsia="de-AT"/>
              </w:rPr>
              <w:tab/>
            </w:r>
            <w:r w:rsidR="00A87894" w:rsidRPr="00931315">
              <w:rPr>
                <w:rStyle w:val="Hyperlink"/>
                <w:noProof/>
              </w:rPr>
              <w:t>Druckimprägniertes Holz</w:t>
            </w:r>
            <w:r w:rsidR="00A87894">
              <w:rPr>
                <w:noProof/>
                <w:webHidden/>
              </w:rPr>
              <w:tab/>
            </w:r>
            <w:r w:rsidR="00A87894">
              <w:rPr>
                <w:noProof/>
                <w:webHidden/>
              </w:rPr>
              <w:fldChar w:fldCharType="begin"/>
            </w:r>
            <w:r w:rsidR="00A87894">
              <w:rPr>
                <w:noProof/>
                <w:webHidden/>
              </w:rPr>
              <w:instrText xml:space="preserve"> PAGEREF _Toc84413793 \h </w:instrText>
            </w:r>
            <w:r w:rsidR="00A87894">
              <w:rPr>
                <w:noProof/>
                <w:webHidden/>
              </w:rPr>
            </w:r>
            <w:r w:rsidR="00A87894">
              <w:rPr>
                <w:noProof/>
                <w:webHidden/>
              </w:rPr>
              <w:fldChar w:fldCharType="separate"/>
            </w:r>
            <w:r w:rsidR="00A87894">
              <w:rPr>
                <w:noProof/>
                <w:webHidden/>
              </w:rPr>
              <w:t>7</w:t>
            </w:r>
            <w:r w:rsidR="00A87894">
              <w:rPr>
                <w:noProof/>
                <w:webHidden/>
              </w:rPr>
              <w:fldChar w:fldCharType="end"/>
            </w:r>
          </w:hyperlink>
        </w:p>
        <w:p w14:paraId="3FE3F9B2" w14:textId="42E9A371" w:rsidR="00A87894" w:rsidRDefault="00C66226">
          <w:pPr>
            <w:pStyle w:val="Verzeichnis2"/>
            <w:rPr>
              <w:rFonts w:asciiTheme="minorHAnsi" w:eastAsiaTheme="minorEastAsia" w:hAnsiTheme="minorHAnsi"/>
              <w:noProof/>
              <w:kern w:val="0"/>
              <w:sz w:val="22"/>
              <w:szCs w:val="22"/>
              <w:lang w:val="de-AT" w:eastAsia="de-AT"/>
            </w:rPr>
          </w:pPr>
          <w:hyperlink w:anchor="_Toc84413794" w:history="1">
            <w:r w:rsidR="00A87894" w:rsidRPr="00931315">
              <w:rPr>
                <w:rStyle w:val="Hyperlink"/>
                <w:noProof/>
              </w:rPr>
              <w:t>2.3</w:t>
            </w:r>
            <w:r w:rsidR="00A87894">
              <w:rPr>
                <w:rFonts w:asciiTheme="minorHAnsi" w:eastAsiaTheme="minorEastAsia" w:hAnsiTheme="minorHAnsi"/>
                <w:noProof/>
                <w:kern w:val="0"/>
                <w:sz w:val="22"/>
                <w:szCs w:val="22"/>
                <w:lang w:val="de-AT" w:eastAsia="de-AT"/>
              </w:rPr>
              <w:tab/>
            </w:r>
            <w:r w:rsidR="00A87894" w:rsidRPr="00931315">
              <w:rPr>
                <w:rStyle w:val="Hyperlink"/>
                <w:noProof/>
              </w:rPr>
              <w:t>Brettschichtholz</w:t>
            </w:r>
            <w:r w:rsidR="00A87894">
              <w:rPr>
                <w:noProof/>
                <w:webHidden/>
              </w:rPr>
              <w:tab/>
            </w:r>
            <w:r w:rsidR="00A87894">
              <w:rPr>
                <w:noProof/>
                <w:webHidden/>
              </w:rPr>
              <w:fldChar w:fldCharType="begin"/>
            </w:r>
            <w:r w:rsidR="00A87894">
              <w:rPr>
                <w:noProof/>
                <w:webHidden/>
              </w:rPr>
              <w:instrText xml:space="preserve"> PAGEREF _Toc84413794 \h </w:instrText>
            </w:r>
            <w:r w:rsidR="00A87894">
              <w:rPr>
                <w:noProof/>
                <w:webHidden/>
              </w:rPr>
            </w:r>
            <w:r w:rsidR="00A87894">
              <w:rPr>
                <w:noProof/>
                <w:webHidden/>
              </w:rPr>
              <w:fldChar w:fldCharType="separate"/>
            </w:r>
            <w:r w:rsidR="00A87894">
              <w:rPr>
                <w:noProof/>
                <w:webHidden/>
              </w:rPr>
              <w:t>7</w:t>
            </w:r>
            <w:r w:rsidR="00A87894">
              <w:rPr>
                <w:noProof/>
                <w:webHidden/>
              </w:rPr>
              <w:fldChar w:fldCharType="end"/>
            </w:r>
          </w:hyperlink>
        </w:p>
        <w:p w14:paraId="27EEE793" w14:textId="30320905" w:rsidR="00A87894" w:rsidRDefault="00C66226">
          <w:pPr>
            <w:pStyle w:val="Verzeichnis2"/>
            <w:rPr>
              <w:rFonts w:asciiTheme="minorHAnsi" w:eastAsiaTheme="minorEastAsia" w:hAnsiTheme="minorHAnsi"/>
              <w:noProof/>
              <w:kern w:val="0"/>
              <w:sz w:val="22"/>
              <w:szCs w:val="22"/>
              <w:lang w:val="de-AT" w:eastAsia="de-AT"/>
            </w:rPr>
          </w:pPr>
          <w:hyperlink w:anchor="_Toc84413795" w:history="1">
            <w:r w:rsidR="00A87894" w:rsidRPr="00931315">
              <w:rPr>
                <w:rStyle w:val="Hyperlink"/>
                <w:noProof/>
              </w:rPr>
              <w:t>2.4</w:t>
            </w:r>
            <w:r w:rsidR="00A87894">
              <w:rPr>
                <w:rFonts w:asciiTheme="minorHAnsi" w:eastAsiaTheme="minorEastAsia" w:hAnsiTheme="minorHAnsi"/>
                <w:noProof/>
                <w:kern w:val="0"/>
                <w:sz w:val="22"/>
                <w:szCs w:val="22"/>
                <w:lang w:val="de-AT" w:eastAsia="de-AT"/>
              </w:rPr>
              <w:tab/>
            </w:r>
            <w:r w:rsidR="00A87894" w:rsidRPr="00931315">
              <w:rPr>
                <w:rStyle w:val="Hyperlink"/>
                <w:noProof/>
              </w:rPr>
              <w:t>Keilzinkung</w:t>
            </w:r>
            <w:r w:rsidR="00A87894">
              <w:rPr>
                <w:noProof/>
                <w:webHidden/>
              </w:rPr>
              <w:tab/>
            </w:r>
            <w:r w:rsidR="00A87894">
              <w:rPr>
                <w:noProof/>
                <w:webHidden/>
              </w:rPr>
              <w:fldChar w:fldCharType="begin"/>
            </w:r>
            <w:r w:rsidR="00A87894">
              <w:rPr>
                <w:noProof/>
                <w:webHidden/>
              </w:rPr>
              <w:instrText xml:space="preserve"> PAGEREF _Toc84413795 \h </w:instrText>
            </w:r>
            <w:r w:rsidR="00A87894">
              <w:rPr>
                <w:noProof/>
                <w:webHidden/>
              </w:rPr>
            </w:r>
            <w:r w:rsidR="00A87894">
              <w:rPr>
                <w:noProof/>
                <w:webHidden/>
              </w:rPr>
              <w:fldChar w:fldCharType="separate"/>
            </w:r>
            <w:r w:rsidR="00A87894">
              <w:rPr>
                <w:noProof/>
                <w:webHidden/>
              </w:rPr>
              <w:t>8</w:t>
            </w:r>
            <w:r w:rsidR="00A87894">
              <w:rPr>
                <w:noProof/>
                <w:webHidden/>
              </w:rPr>
              <w:fldChar w:fldCharType="end"/>
            </w:r>
          </w:hyperlink>
        </w:p>
        <w:p w14:paraId="1336B7F0" w14:textId="7C2D5F97"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796" w:history="1">
            <w:r w:rsidR="00A87894" w:rsidRPr="00931315">
              <w:rPr>
                <w:rStyle w:val="Hyperlink"/>
                <w:noProof/>
                <w:lang w:eastAsia="en-US"/>
              </w:rPr>
              <w:t>3.</w:t>
            </w:r>
            <w:r w:rsidR="00A87894">
              <w:rPr>
                <w:rFonts w:asciiTheme="minorHAnsi" w:eastAsiaTheme="minorEastAsia" w:hAnsiTheme="minorHAnsi"/>
                <w:noProof/>
                <w:kern w:val="0"/>
                <w:sz w:val="22"/>
                <w:szCs w:val="22"/>
                <w:lang w:val="de-AT" w:eastAsia="de-AT"/>
              </w:rPr>
              <w:tab/>
            </w:r>
            <w:r w:rsidR="00A87894" w:rsidRPr="00931315">
              <w:rPr>
                <w:rStyle w:val="Hyperlink"/>
                <w:noProof/>
                <w:lang w:eastAsia="en-US"/>
              </w:rPr>
              <w:t>Die häufigsten Holzschäden</w:t>
            </w:r>
            <w:r w:rsidR="00A87894">
              <w:rPr>
                <w:noProof/>
                <w:webHidden/>
              </w:rPr>
              <w:tab/>
            </w:r>
            <w:r w:rsidR="00A87894">
              <w:rPr>
                <w:noProof/>
                <w:webHidden/>
              </w:rPr>
              <w:fldChar w:fldCharType="begin"/>
            </w:r>
            <w:r w:rsidR="00A87894">
              <w:rPr>
                <w:noProof/>
                <w:webHidden/>
              </w:rPr>
              <w:instrText xml:space="preserve"> PAGEREF _Toc84413796 \h </w:instrText>
            </w:r>
            <w:r w:rsidR="00A87894">
              <w:rPr>
                <w:noProof/>
                <w:webHidden/>
              </w:rPr>
            </w:r>
            <w:r w:rsidR="00A87894">
              <w:rPr>
                <w:noProof/>
                <w:webHidden/>
              </w:rPr>
              <w:fldChar w:fldCharType="separate"/>
            </w:r>
            <w:r w:rsidR="00A87894">
              <w:rPr>
                <w:noProof/>
                <w:webHidden/>
              </w:rPr>
              <w:t>8</w:t>
            </w:r>
            <w:r w:rsidR="00A87894">
              <w:rPr>
                <w:noProof/>
                <w:webHidden/>
              </w:rPr>
              <w:fldChar w:fldCharType="end"/>
            </w:r>
          </w:hyperlink>
        </w:p>
        <w:p w14:paraId="353B3B3E" w14:textId="15E3AAEB" w:rsidR="00A87894" w:rsidRDefault="00C66226">
          <w:pPr>
            <w:pStyle w:val="Verzeichnis2"/>
            <w:rPr>
              <w:rFonts w:asciiTheme="minorHAnsi" w:eastAsiaTheme="minorEastAsia" w:hAnsiTheme="minorHAnsi"/>
              <w:noProof/>
              <w:kern w:val="0"/>
              <w:sz w:val="22"/>
              <w:szCs w:val="22"/>
              <w:lang w:val="de-AT" w:eastAsia="de-AT"/>
            </w:rPr>
          </w:pPr>
          <w:hyperlink w:anchor="_Toc84413797" w:history="1">
            <w:r w:rsidR="00A87894" w:rsidRPr="00931315">
              <w:rPr>
                <w:rStyle w:val="Hyperlink"/>
                <w:noProof/>
              </w:rPr>
              <w:t>3.1</w:t>
            </w:r>
            <w:r w:rsidR="00A87894">
              <w:rPr>
                <w:rFonts w:asciiTheme="minorHAnsi" w:eastAsiaTheme="minorEastAsia" w:hAnsiTheme="minorHAnsi"/>
                <w:noProof/>
                <w:kern w:val="0"/>
                <w:sz w:val="22"/>
                <w:szCs w:val="22"/>
                <w:lang w:val="de-AT" w:eastAsia="de-AT"/>
              </w:rPr>
              <w:tab/>
            </w:r>
            <w:r w:rsidR="00A87894" w:rsidRPr="00931315">
              <w:rPr>
                <w:rStyle w:val="Hyperlink"/>
                <w:noProof/>
              </w:rPr>
              <w:t>Schädlingsbefall</w:t>
            </w:r>
            <w:r w:rsidR="00A87894">
              <w:rPr>
                <w:noProof/>
                <w:webHidden/>
              </w:rPr>
              <w:tab/>
            </w:r>
            <w:r w:rsidR="00A87894">
              <w:rPr>
                <w:noProof/>
                <w:webHidden/>
              </w:rPr>
              <w:fldChar w:fldCharType="begin"/>
            </w:r>
            <w:r w:rsidR="00A87894">
              <w:rPr>
                <w:noProof/>
                <w:webHidden/>
              </w:rPr>
              <w:instrText xml:space="preserve"> PAGEREF _Toc84413797 \h </w:instrText>
            </w:r>
            <w:r w:rsidR="00A87894">
              <w:rPr>
                <w:noProof/>
                <w:webHidden/>
              </w:rPr>
            </w:r>
            <w:r w:rsidR="00A87894">
              <w:rPr>
                <w:noProof/>
                <w:webHidden/>
              </w:rPr>
              <w:fldChar w:fldCharType="separate"/>
            </w:r>
            <w:r w:rsidR="00A87894">
              <w:rPr>
                <w:noProof/>
                <w:webHidden/>
              </w:rPr>
              <w:t>8</w:t>
            </w:r>
            <w:r w:rsidR="00A87894">
              <w:rPr>
                <w:noProof/>
                <w:webHidden/>
              </w:rPr>
              <w:fldChar w:fldCharType="end"/>
            </w:r>
          </w:hyperlink>
        </w:p>
        <w:p w14:paraId="3C5C972F" w14:textId="1E7AF033" w:rsidR="00A87894" w:rsidRDefault="00C66226">
          <w:pPr>
            <w:pStyle w:val="Verzeichnis2"/>
            <w:rPr>
              <w:rFonts w:asciiTheme="minorHAnsi" w:eastAsiaTheme="minorEastAsia" w:hAnsiTheme="minorHAnsi"/>
              <w:noProof/>
              <w:kern w:val="0"/>
              <w:sz w:val="22"/>
              <w:szCs w:val="22"/>
              <w:lang w:val="de-AT" w:eastAsia="de-AT"/>
            </w:rPr>
          </w:pPr>
          <w:hyperlink w:anchor="_Toc84413798" w:history="1">
            <w:r w:rsidR="00A87894" w:rsidRPr="00931315">
              <w:rPr>
                <w:rStyle w:val="Hyperlink"/>
                <w:noProof/>
              </w:rPr>
              <w:t>3.2</w:t>
            </w:r>
            <w:r w:rsidR="00A87894">
              <w:rPr>
                <w:rFonts w:asciiTheme="minorHAnsi" w:eastAsiaTheme="minorEastAsia" w:hAnsiTheme="minorHAnsi"/>
                <w:noProof/>
                <w:kern w:val="0"/>
                <w:sz w:val="22"/>
                <w:szCs w:val="22"/>
                <w:lang w:val="de-AT" w:eastAsia="de-AT"/>
              </w:rPr>
              <w:tab/>
            </w:r>
            <w:r w:rsidR="00A87894" w:rsidRPr="00931315">
              <w:rPr>
                <w:rStyle w:val="Hyperlink"/>
                <w:noProof/>
              </w:rPr>
              <w:t>Bakterien-, Schimmel- und Pilzschäden</w:t>
            </w:r>
            <w:r w:rsidR="00A87894">
              <w:rPr>
                <w:noProof/>
                <w:webHidden/>
              </w:rPr>
              <w:tab/>
            </w:r>
            <w:r w:rsidR="00A87894">
              <w:rPr>
                <w:noProof/>
                <w:webHidden/>
              </w:rPr>
              <w:fldChar w:fldCharType="begin"/>
            </w:r>
            <w:r w:rsidR="00A87894">
              <w:rPr>
                <w:noProof/>
                <w:webHidden/>
              </w:rPr>
              <w:instrText xml:space="preserve"> PAGEREF _Toc84413798 \h </w:instrText>
            </w:r>
            <w:r w:rsidR="00A87894">
              <w:rPr>
                <w:noProof/>
                <w:webHidden/>
              </w:rPr>
            </w:r>
            <w:r w:rsidR="00A87894">
              <w:rPr>
                <w:noProof/>
                <w:webHidden/>
              </w:rPr>
              <w:fldChar w:fldCharType="separate"/>
            </w:r>
            <w:r w:rsidR="00A87894">
              <w:rPr>
                <w:noProof/>
                <w:webHidden/>
              </w:rPr>
              <w:t>9</w:t>
            </w:r>
            <w:r w:rsidR="00A87894">
              <w:rPr>
                <w:noProof/>
                <w:webHidden/>
              </w:rPr>
              <w:fldChar w:fldCharType="end"/>
            </w:r>
          </w:hyperlink>
        </w:p>
        <w:p w14:paraId="4720C1DC" w14:textId="3B0EB76E" w:rsidR="00A87894" w:rsidRDefault="00C66226">
          <w:pPr>
            <w:pStyle w:val="Verzeichnis2"/>
            <w:rPr>
              <w:rFonts w:asciiTheme="minorHAnsi" w:eastAsiaTheme="minorEastAsia" w:hAnsiTheme="minorHAnsi"/>
              <w:noProof/>
              <w:kern w:val="0"/>
              <w:sz w:val="22"/>
              <w:szCs w:val="22"/>
              <w:lang w:val="de-AT" w:eastAsia="de-AT"/>
            </w:rPr>
          </w:pPr>
          <w:hyperlink w:anchor="_Toc84413799" w:history="1">
            <w:r w:rsidR="00A87894" w:rsidRPr="00931315">
              <w:rPr>
                <w:rStyle w:val="Hyperlink"/>
                <w:noProof/>
              </w:rPr>
              <w:t>3.3</w:t>
            </w:r>
            <w:r w:rsidR="00A87894">
              <w:rPr>
                <w:rFonts w:asciiTheme="minorHAnsi" w:eastAsiaTheme="minorEastAsia" w:hAnsiTheme="minorHAnsi"/>
                <w:noProof/>
                <w:kern w:val="0"/>
                <w:sz w:val="22"/>
                <w:szCs w:val="22"/>
                <w:lang w:val="de-AT" w:eastAsia="de-AT"/>
              </w:rPr>
              <w:tab/>
            </w:r>
            <w:r w:rsidR="00A87894" w:rsidRPr="00931315">
              <w:rPr>
                <w:rStyle w:val="Hyperlink"/>
                <w:noProof/>
              </w:rPr>
              <w:t>Trocknungsschäden</w:t>
            </w:r>
            <w:r w:rsidR="00A87894">
              <w:rPr>
                <w:noProof/>
                <w:webHidden/>
              </w:rPr>
              <w:tab/>
            </w:r>
            <w:r w:rsidR="00A87894">
              <w:rPr>
                <w:noProof/>
                <w:webHidden/>
              </w:rPr>
              <w:fldChar w:fldCharType="begin"/>
            </w:r>
            <w:r w:rsidR="00A87894">
              <w:rPr>
                <w:noProof/>
                <w:webHidden/>
              </w:rPr>
              <w:instrText xml:space="preserve"> PAGEREF _Toc84413799 \h </w:instrText>
            </w:r>
            <w:r w:rsidR="00A87894">
              <w:rPr>
                <w:noProof/>
                <w:webHidden/>
              </w:rPr>
            </w:r>
            <w:r w:rsidR="00A87894">
              <w:rPr>
                <w:noProof/>
                <w:webHidden/>
              </w:rPr>
              <w:fldChar w:fldCharType="separate"/>
            </w:r>
            <w:r w:rsidR="00A87894">
              <w:rPr>
                <w:noProof/>
                <w:webHidden/>
              </w:rPr>
              <w:t>9</w:t>
            </w:r>
            <w:r w:rsidR="00A87894">
              <w:rPr>
                <w:noProof/>
                <w:webHidden/>
              </w:rPr>
              <w:fldChar w:fldCharType="end"/>
            </w:r>
          </w:hyperlink>
        </w:p>
        <w:p w14:paraId="4EBA0251" w14:textId="7117B377"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800" w:history="1">
            <w:r w:rsidR="00A87894" w:rsidRPr="00931315">
              <w:rPr>
                <w:rStyle w:val="Hyperlink"/>
                <w:noProof/>
                <w:lang w:val="fi-FI" w:eastAsia="en-US"/>
              </w:rPr>
              <w:t>4.</w:t>
            </w:r>
            <w:r w:rsidR="00A87894">
              <w:rPr>
                <w:rFonts w:asciiTheme="minorHAnsi" w:eastAsiaTheme="minorEastAsia" w:hAnsiTheme="minorHAnsi"/>
                <w:noProof/>
                <w:kern w:val="0"/>
                <w:sz w:val="22"/>
                <w:szCs w:val="22"/>
                <w:lang w:val="de-AT" w:eastAsia="de-AT"/>
              </w:rPr>
              <w:tab/>
            </w:r>
            <w:r w:rsidR="00A87894" w:rsidRPr="00931315">
              <w:rPr>
                <w:rStyle w:val="Hyperlink"/>
                <w:noProof/>
                <w:lang w:val="fi-FI" w:eastAsia="en-US"/>
              </w:rPr>
              <w:t>Qualitätsklassen</w:t>
            </w:r>
            <w:r w:rsidR="00A87894">
              <w:rPr>
                <w:noProof/>
                <w:webHidden/>
              </w:rPr>
              <w:tab/>
            </w:r>
            <w:r w:rsidR="00A87894">
              <w:rPr>
                <w:noProof/>
                <w:webHidden/>
              </w:rPr>
              <w:fldChar w:fldCharType="begin"/>
            </w:r>
            <w:r w:rsidR="00A87894">
              <w:rPr>
                <w:noProof/>
                <w:webHidden/>
              </w:rPr>
              <w:instrText xml:space="preserve"> PAGEREF _Toc84413800 \h </w:instrText>
            </w:r>
            <w:r w:rsidR="00A87894">
              <w:rPr>
                <w:noProof/>
                <w:webHidden/>
              </w:rPr>
            </w:r>
            <w:r w:rsidR="00A87894">
              <w:rPr>
                <w:noProof/>
                <w:webHidden/>
              </w:rPr>
              <w:fldChar w:fldCharType="separate"/>
            </w:r>
            <w:r w:rsidR="00A87894">
              <w:rPr>
                <w:noProof/>
                <w:webHidden/>
              </w:rPr>
              <w:t>10</w:t>
            </w:r>
            <w:r w:rsidR="00A87894">
              <w:rPr>
                <w:noProof/>
                <w:webHidden/>
              </w:rPr>
              <w:fldChar w:fldCharType="end"/>
            </w:r>
          </w:hyperlink>
        </w:p>
        <w:p w14:paraId="50F7BEC2" w14:textId="6E37E984"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801" w:history="1">
            <w:r w:rsidR="00A87894" w:rsidRPr="00931315">
              <w:rPr>
                <w:rStyle w:val="Hyperlink"/>
                <w:noProof/>
                <w:lang w:val="fi-FI" w:eastAsia="en-US"/>
              </w:rPr>
              <w:t>5.</w:t>
            </w:r>
            <w:r w:rsidR="00A87894">
              <w:rPr>
                <w:rFonts w:asciiTheme="minorHAnsi" w:eastAsiaTheme="minorEastAsia" w:hAnsiTheme="minorHAnsi"/>
                <w:noProof/>
                <w:kern w:val="0"/>
                <w:sz w:val="22"/>
                <w:szCs w:val="22"/>
                <w:lang w:val="de-AT" w:eastAsia="de-AT"/>
              </w:rPr>
              <w:tab/>
            </w:r>
            <w:r w:rsidR="00A87894" w:rsidRPr="00931315">
              <w:rPr>
                <w:rStyle w:val="Hyperlink"/>
                <w:noProof/>
                <w:lang w:val="fi-FI" w:eastAsia="en-US"/>
              </w:rPr>
              <w:t>Festigkeitssortierung</w:t>
            </w:r>
            <w:r w:rsidR="00A87894">
              <w:rPr>
                <w:noProof/>
                <w:webHidden/>
              </w:rPr>
              <w:tab/>
            </w:r>
            <w:r w:rsidR="00A87894">
              <w:rPr>
                <w:noProof/>
                <w:webHidden/>
              </w:rPr>
              <w:fldChar w:fldCharType="begin"/>
            </w:r>
            <w:r w:rsidR="00A87894">
              <w:rPr>
                <w:noProof/>
                <w:webHidden/>
              </w:rPr>
              <w:instrText xml:space="preserve"> PAGEREF _Toc84413801 \h </w:instrText>
            </w:r>
            <w:r w:rsidR="00A87894">
              <w:rPr>
                <w:noProof/>
                <w:webHidden/>
              </w:rPr>
            </w:r>
            <w:r w:rsidR="00A87894">
              <w:rPr>
                <w:noProof/>
                <w:webHidden/>
              </w:rPr>
              <w:fldChar w:fldCharType="separate"/>
            </w:r>
            <w:r w:rsidR="00A87894">
              <w:rPr>
                <w:noProof/>
                <w:webHidden/>
              </w:rPr>
              <w:t>10</w:t>
            </w:r>
            <w:r w:rsidR="00A87894">
              <w:rPr>
                <w:noProof/>
                <w:webHidden/>
              </w:rPr>
              <w:fldChar w:fldCharType="end"/>
            </w:r>
          </w:hyperlink>
        </w:p>
        <w:p w14:paraId="4B5DF071" w14:textId="289E7693"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802" w:history="1">
            <w:r w:rsidR="00A87894" w:rsidRPr="00931315">
              <w:rPr>
                <w:rStyle w:val="Hyperlink"/>
                <w:noProof/>
                <w:lang w:val="fi-FI" w:eastAsia="en-US"/>
              </w:rPr>
              <w:t>6.</w:t>
            </w:r>
            <w:r w:rsidR="00A87894">
              <w:rPr>
                <w:rFonts w:asciiTheme="minorHAnsi" w:eastAsiaTheme="minorEastAsia" w:hAnsiTheme="minorHAnsi"/>
                <w:noProof/>
                <w:kern w:val="0"/>
                <w:sz w:val="22"/>
                <w:szCs w:val="22"/>
                <w:lang w:val="de-AT" w:eastAsia="de-AT"/>
              </w:rPr>
              <w:tab/>
            </w:r>
            <w:r w:rsidR="00A87894" w:rsidRPr="00931315">
              <w:rPr>
                <w:rStyle w:val="Hyperlink"/>
                <w:noProof/>
                <w:lang w:val="fi-FI" w:eastAsia="en-US"/>
              </w:rPr>
              <w:t>Holzwerkstoffplatten</w:t>
            </w:r>
            <w:r w:rsidR="00A87894">
              <w:rPr>
                <w:noProof/>
                <w:webHidden/>
              </w:rPr>
              <w:tab/>
            </w:r>
            <w:r w:rsidR="00A87894">
              <w:rPr>
                <w:noProof/>
                <w:webHidden/>
              </w:rPr>
              <w:fldChar w:fldCharType="begin"/>
            </w:r>
            <w:r w:rsidR="00A87894">
              <w:rPr>
                <w:noProof/>
                <w:webHidden/>
              </w:rPr>
              <w:instrText xml:space="preserve"> PAGEREF _Toc84413802 \h </w:instrText>
            </w:r>
            <w:r w:rsidR="00A87894">
              <w:rPr>
                <w:noProof/>
                <w:webHidden/>
              </w:rPr>
            </w:r>
            <w:r w:rsidR="00A87894">
              <w:rPr>
                <w:noProof/>
                <w:webHidden/>
              </w:rPr>
              <w:fldChar w:fldCharType="separate"/>
            </w:r>
            <w:r w:rsidR="00A87894">
              <w:rPr>
                <w:noProof/>
                <w:webHidden/>
              </w:rPr>
              <w:t>11</w:t>
            </w:r>
            <w:r w:rsidR="00A87894">
              <w:rPr>
                <w:noProof/>
                <w:webHidden/>
              </w:rPr>
              <w:fldChar w:fldCharType="end"/>
            </w:r>
          </w:hyperlink>
        </w:p>
        <w:p w14:paraId="6DDE0254" w14:textId="1A957944" w:rsidR="00A87894" w:rsidRDefault="00C66226">
          <w:pPr>
            <w:pStyle w:val="Verzeichnis2"/>
            <w:rPr>
              <w:rFonts w:asciiTheme="minorHAnsi" w:eastAsiaTheme="minorEastAsia" w:hAnsiTheme="minorHAnsi"/>
              <w:noProof/>
              <w:kern w:val="0"/>
              <w:sz w:val="22"/>
              <w:szCs w:val="22"/>
              <w:lang w:val="de-AT" w:eastAsia="de-AT"/>
            </w:rPr>
          </w:pPr>
          <w:hyperlink w:anchor="_Toc84413803" w:history="1">
            <w:r w:rsidR="00A87894" w:rsidRPr="00931315">
              <w:rPr>
                <w:rStyle w:val="Hyperlink"/>
                <w:noProof/>
              </w:rPr>
              <w:t>6.1</w:t>
            </w:r>
            <w:r w:rsidR="00A87894">
              <w:rPr>
                <w:rFonts w:asciiTheme="minorHAnsi" w:eastAsiaTheme="minorEastAsia" w:hAnsiTheme="minorHAnsi"/>
                <w:noProof/>
                <w:kern w:val="0"/>
                <w:sz w:val="22"/>
                <w:szCs w:val="22"/>
                <w:lang w:val="de-AT" w:eastAsia="de-AT"/>
              </w:rPr>
              <w:tab/>
            </w:r>
            <w:r w:rsidR="00A87894" w:rsidRPr="00931315">
              <w:rPr>
                <w:rStyle w:val="Hyperlink"/>
                <w:noProof/>
              </w:rPr>
              <w:t>EWP (Holzwerkstoffprodukte)</w:t>
            </w:r>
            <w:r w:rsidR="00A87894">
              <w:rPr>
                <w:noProof/>
                <w:webHidden/>
              </w:rPr>
              <w:tab/>
            </w:r>
            <w:r w:rsidR="00A87894">
              <w:rPr>
                <w:noProof/>
                <w:webHidden/>
              </w:rPr>
              <w:fldChar w:fldCharType="begin"/>
            </w:r>
            <w:r w:rsidR="00A87894">
              <w:rPr>
                <w:noProof/>
                <w:webHidden/>
              </w:rPr>
              <w:instrText xml:space="preserve"> PAGEREF _Toc84413803 \h </w:instrText>
            </w:r>
            <w:r w:rsidR="00A87894">
              <w:rPr>
                <w:noProof/>
                <w:webHidden/>
              </w:rPr>
            </w:r>
            <w:r w:rsidR="00A87894">
              <w:rPr>
                <w:noProof/>
                <w:webHidden/>
              </w:rPr>
              <w:fldChar w:fldCharType="separate"/>
            </w:r>
            <w:r w:rsidR="00A87894">
              <w:rPr>
                <w:noProof/>
                <w:webHidden/>
              </w:rPr>
              <w:t>11</w:t>
            </w:r>
            <w:r w:rsidR="00A87894">
              <w:rPr>
                <w:noProof/>
                <w:webHidden/>
              </w:rPr>
              <w:fldChar w:fldCharType="end"/>
            </w:r>
          </w:hyperlink>
        </w:p>
        <w:p w14:paraId="790C4434" w14:textId="5B1599D7" w:rsidR="00A87894" w:rsidRDefault="00C66226">
          <w:pPr>
            <w:pStyle w:val="Verzeichnis2"/>
            <w:rPr>
              <w:rFonts w:asciiTheme="minorHAnsi" w:eastAsiaTheme="minorEastAsia" w:hAnsiTheme="minorHAnsi"/>
              <w:noProof/>
              <w:kern w:val="0"/>
              <w:sz w:val="22"/>
              <w:szCs w:val="22"/>
              <w:lang w:val="de-AT" w:eastAsia="de-AT"/>
            </w:rPr>
          </w:pPr>
          <w:hyperlink w:anchor="_Toc84413804" w:history="1">
            <w:r w:rsidR="00A87894" w:rsidRPr="00931315">
              <w:rPr>
                <w:rStyle w:val="Hyperlink"/>
                <w:noProof/>
              </w:rPr>
              <w:t>6.2</w:t>
            </w:r>
            <w:r w:rsidR="00A87894">
              <w:rPr>
                <w:rFonts w:asciiTheme="minorHAnsi" w:eastAsiaTheme="minorEastAsia" w:hAnsiTheme="minorHAnsi"/>
                <w:noProof/>
                <w:kern w:val="0"/>
                <w:sz w:val="22"/>
                <w:szCs w:val="22"/>
                <w:lang w:val="de-AT" w:eastAsia="de-AT"/>
              </w:rPr>
              <w:tab/>
            </w:r>
            <w:r w:rsidR="00A87894" w:rsidRPr="00931315">
              <w:rPr>
                <w:rStyle w:val="Hyperlink"/>
                <w:noProof/>
              </w:rPr>
              <w:t>LVL (Furnierschichtholz)</w:t>
            </w:r>
            <w:r w:rsidR="00A87894">
              <w:rPr>
                <w:noProof/>
                <w:webHidden/>
              </w:rPr>
              <w:tab/>
            </w:r>
            <w:r w:rsidR="00A87894">
              <w:rPr>
                <w:noProof/>
                <w:webHidden/>
              </w:rPr>
              <w:fldChar w:fldCharType="begin"/>
            </w:r>
            <w:r w:rsidR="00A87894">
              <w:rPr>
                <w:noProof/>
                <w:webHidden/>
              </w:rPr>
              <w:instrText xml:space="preserve"> PAGEREF _Toc84413804 \h </w:instrText>
            </w:r>
            <w:r w:rsidR="00A87894">
              <w:rPr>
                <w:noProof/>
                <w:webHidden/>
              </w:rPr>
            </w:r>
            <w:r w:rsidR="00A87894">
              <w:rPr>
                <w:noProof/>
                <w:webHidden/>
              </w:rPr>
              <w:fldChar w:fldCharType="separate"/>
            </w:r>
            <w:r w:rsidR="00A87894">
              <w:rPr>
                <w:noProof/>
                <w:webHidden/>
              </w:rPr>
              <w:t>12</w:t>
            </w:r>
            <w:r w:rsidR="00A87894">
              <w:rPr>
                <w:noProof/>
                <w:webHidden/>
              </w:rPr>
              <w:fldChar w:fldCharType="end"/>
            </w:r>
          </w:hyperlink>
        </w:p>
        <w:p w14:paraId="66A16A1C" w14:textId="6E7F9EC7" w:rsidR="00A87894" w:rsidRDefault="00C66226">
          <w:pPr>
            <w:pStyle w:val="Verzeichnis2"/>
            <w:rPr>
              <w:rFonts w:asciiTheme="minorHAnsi" w:eastAsiaTheme="minorEastAsia" w:hAnsiTheme="minorHAnsi"/>
              <w:noProof/>
              <w:kern w:val="0"/>
              <w:sz w:val="22"/>
              <w:szCs w:val="22"/>
              <w:lang w:val="de-AT" w:eastAsia="de-AT"/>
            </w:rPr>
          </w:pPr>
          <w:hyperlink w:anchor="_Toc84413805" w:history="1">
            <w:r w:rsidR="00A87894" w:rsidRPr="00931315">
              <w:rPr>
                <w:rStyle w:val="Hyperlink"/>
                <w:noProof/>
              </w:rPr>
              <w:t>6.3</w:t>
            </w:r>
            <w:r w:rsidR="00A87894">
              <w:rPr>
                <w:rFonts w:asciiTheme="minorHAnsi" w:eastAsiaTheme="minorEastAsia" w:hAnsiTheme="minorHAnsi"/>
                <w:noProof/>
                <w:kern w:val="0"/>
                <w:sz w:val="22"/>
                <w:szCs w:val="22"/>
                <w:lang w:val="de-AT" w:eastAsia="de-AT"/>
              </w:rPr>
              <w:tab/>
            </w:r>
            <w:r w:rsidR="00A87894" w:rsidRPr="00931315">
              <w:rPr>
                <w:rStyle w:val="Hyperlink"/>
                <w:noProof/>
              </w:rPr>
              <w:t>Sperrholz</w:t>
            </w:r>
            <w:r w:rsidR="00A87894">
              <w:rPr>
                <w:noProof/>
                <w:webHidden/>
              </w:rPr>
              <w:tab/>
            </w:r>
            <w:r w:rsidR="00A87894">
              <w:rPr>
                <w:noProof/>
                <w:webHidden/>
              </w:rPr>
              <w:fldChar w:fldCharType="begin"/>
            </w:r>
            <w:r w:rsidR="00A87894">
              <w:rPr>
                <w:noProof/>
                <w:webHidden/>
              </w:rPr>
              <w:instrText xml:space="preserve"> PAGEREF _Toc84413805 \h </w:instrText>
            </w:r>
            <w:r w:rsidR="00A87894">
              <w:rPr>
                <w:noProof/>
                <w:webHidden/>
              </w:rPr>
            </w:r>
            <w:r w:rsidR="00A87894">
              <w:rPr>
                <w:noProof/>
                <w:webHidden/>
              </w:rPr>
              <w:fldChar w:fldCharType="separate"/>
            </w:r>
            <w:r w:rsidR="00A87894">
              <w:rPr>
                <w:noProof/>
                <w:webHidden/>
              </w:rPr>
              <w:t>12</w:t>
            </w:r>
            <w:r w:rsidR="00A87894">
              <w:rPr>
                <w:noProof/>
                <w:webHidden/>
              </w:rPr>
              <w:fldChar w:fldCharType="end"/>
            </w:r>
          </w:hyperlink>
        </w:p>
        <w:p w14:paraId="5970B1AD" w14:textId="51517A1C" w:rsidR="00A87894" w:rsidRDefault="00C66226">
          <w:pPr>
            <w:pStyle w:val="Verzeichnis2"/>
            <w:rPr>
              <w:rFonts w:asciiTheme="minorHAnsi" w:eastAsiaTheme="minorEastAsia" w:hAnsiTheme="minorHAnsi"/>
              <w:noProof/>
              <w:kern w:val="0"/>
              <w:sz w:val="22"/>
              <w:szCs w:val="22"/>
              <w:lang w:val="de-AT" w:eastAsia="de-AT"/>
            </w:rPr>
          </w:pPr>
          <w:hyperlink w:anchor="_Toc84413806" w:history="1">
            <w:r w:rsidR="00A87894" w:rsidRPr="00931315">
              <w:rPr>
                <w:rStyle w:val="Hyperlink"/>
                <w:noProof/>
              </w:rPr>
              <w:t>6.4</w:t>
            </w:r>
            <w:r w:rsidR="00A87894">
              <w:rPr>
                <w:rFonts w:asciiTheme="minorHAnsi" w:eastAsiaTheme="minorEastAsia" w:hAnsiTheme="minorHAnsi"/>
                <w:noProof/>
                <w:kern w:val="0"/>
                <w:sz w:val="22"/>
                <w:szCs w:val="22"/>
                <w:lang w:val="de-AT" w:eastAsia="de-AT"/>
              </w:rPr>
              <w:tab/>
            </w:r>
            <w:r w:rsidR="00A87894" w:rsidRPr="00931315">
              <w:rPr>
                <w:rStyle w:val="Hyperlink"/>
                <w:noProof/>
              </w:rPr>
              <w:t>PSL (Furnierstreifenholz)</w:t>
            </w:r>
            <w:r w:rsidR="00A87894">
              <w:rPr>
                <w:noProof/>
                <w:webHidden/>
              </w:rPr>
              <w:tab/>
            </w:r>
            <w:r w:rsidR="00A87894">
              <w:rPr>
                <w:noProof/>
                <w:webHidden/>
              </w:rPr>
              <w:fldChar w:fldCharType="begin"/>
            </w:r>
            <w:r w:rsidR="00A87894">
              <w:rPr>
                <w:noProof/>
                <w:webHidden/>
              </w:rPr>
              <w:instrText xml:space="preserve"> PAGEREF _Toc84413806 \h </w:instrText>
            </w:r>
            <w:r w:rsidR="00A87894">
              <w:rPr>
                <w:noProof/>
                <w:webHidden/>
              </w:rPr>
            </w:r>
            <w:r w:rsidR="00A87894">
              <w:rPr>
                <w:noProof/>
                <w:webHidden/>
              </w:rPr>
              <w:fldChar w:fldCharType="separate"/>
            </w:r>
            <w:r w:rsidR="00A87894">
              <w:rPr>
                <w:noProof/>
                <w:webHidden/>
              </w:rPr>
              <w:t>14</w:t>
            </w:r>
            <w:r w:rsidR="00A87894">
              <w:rPr>
                <w:noProof/>
                <w:webHidden/>
              </w:rPr>
              <w:fldChar w:fldCharType="end"/>
            </w:r>
          </w:hyperlink>
        </w:p>
        <w:p w14:paraId="535D1D34" w14:textId="5EF9E674" w:rsidR="00A87894" w:rsidRDefault="00C66226">
          <w:pPr>
            <w:pStyle w:val="Verzeichnis2"/>
            <w:rPr>
              <w:rFonts w:asciiTheme="minorHAnsi" w:eastAsiaTheme="minorEastAsia" w:hAnsiTheme="minorHAnsi"/>
              <w:noProof/>
              <w:kern w:val="0"/>
              <w:sz w:val="22"/>
              <w:szCs w:val="22"/>
              <w:lang w:val="de-AT" w:eastAsia="de-AT"/>
            </w:rPr>
          </w:pPr>
          <w:hyperlink w:anchor="_Toc84413807" w:history="1">
            <w:r w:rsidR="00A87894" w:rsidRPr="00931315">
              <w:rPr>
                <w:rStyle w:val="Hyperlink"/>
                <w:noProof/>
              </w:rPr>
              <w:t>6.5</w:t>
            </w:r>
            <w:r w:rsidR="00A87894">
              <w:rPr>
                <w:rFonts w:asciiTheme="minorHAnsi" w:eastAsiaTheme="minorEastAsia" w:hAnsiTheme="minorHAnsi"/>
                <w:noProof/>
                <w:kern w:val="0"/>
                <w:sz w:val="22"/>
                <w:szCs w:val="22"/>
                <w:lang w:val="de-AT" w:eastAsia="de-AT"/>
              </w:rPr>
              <w:tab/>
            </w:r>
            <w:r w:rsidR="00A87894" w:rsidRPr="00931315">
              <w:rPr>
                <w:rStyle w:val="Hyperlink"/>
                <w:noProof/>
              </w:rPr>
              <w:t>Spanplatten</w:t>
            </w:r>
            <w:r w:rsidR="00A87894">
              <w:rPr>
                <w:noProof/>
                <w:webHidden/>
              </w:rPr>
              <w:tab/>
            </w:r>
            <w:r w:rsidR="00A87894">
              <w:rPr>
                <w:noProof/>
                <w:webHidden/>
              </w:rPr>
              <w:fldChar w:fldCharType="begin"/>
            </w:r>
            <w:r w:rsidR="00A87894">
              <w:rPr>
                <w:noProof/>
                <w:webHidden/>
              </w:rPr>
              <w:instrText xml:space="preserve"> PAGEREF _Toc84413807 \h </w:instrText>
            </w:r>
            <w:r w:rsidR="00A87894">
              <w:rPr>
                <w:noProof/>
                <w:webHidden/>
              </w:rPr>
            </w:r>
            <w:r w:rsidR="00A87894">
              <w:rPr>
                <w:noProof/>
                <w:webHidden/>
              </w:rPr>
              <w:fldChar w:fldCharType="separate"/>
            </w:r>
            <w:r w:rsidR="00A87894">
              <w:rPr>
                <w:noProof/>
                <w:webHidden/>
              </w:rPr>
              <w:t>14</w:t>
            </w:r>
            <w:r w:rsidR="00A87894">
              <w:rPr>
                <w:noProof/>
                <w:webHidden/>
              </w:rPr>
              <w:fldChar w:fldCharType="end"/>
            </w:r>
          </w:hyperlink>
        </w:p>
        <w:p w14:paraId="36362830" w14:textId="78512A21" w:rsidR="00A87894" w:rsidRDefault="00C66226">
          <w:pPr>
            <w:pStyle w:val="Verzeichnis2"/>
            <w:rPr>
              <w:rFonts w:asciiTheme="minorHAnsi" w:eastAsiaTheme="minorEastAsia" w:hAnsiTheme="minorHAnsi"/>
              <w:noProof/>
              <w:kern w:val="0"/>
              <w:sz w:val="22"/>
              <w:szCs w:val="22"/>
              <w:lang w:val="de-AT" w:eastAsia="de-AT"/>
            </w:rPr>
          </w:pPr>
          <w:hyperlink w:anchor="_Toc84413808" w:history="1">
            <w:r w:rsidR="00A87894" w:rsidRPr="00931315">
              <w:rPr>
                <w:rStyle w:val="Hyperlink"/>
                <w:noProof/>
              </w:rPr>
              <w:t>6.6</w:t>
            </w:r>
            <w:r w:rsidR="00A87894">
              <w:rPr>
                <w:rFonts w:asciiTheme="minorHAnsi" w:eastAsiaTheme="minorEastAsia" w:hAnsiTheme="minorHAnsi"/>
                <w:noProof/>
                <w:kern w:val="0"/>
                <w:sz w:val="22"/>
                <w:szCs w:val="22"/>
                <w:lang w:val="de-AT" w:eastAsia="de-AT"/>
              </w:rPr>
              <w:tab/>
            </w:r>
            <w:r w:rsidR="00A87894" w:rsidRPr="00931315">
              <w:rPr>
                <w:rStyle w:val="Hyperlink"/>
                <w:noProof/>
              </w:rPr>
              <w:t>OSB (Grobspanplatten)</w:t>
            </w:r>
            <w:r w:rsidR="00A87894">
              <w:rPr>
                <w:noProof/>
                <w:webHidden/>
              </w:rPr>
              <w:tab/>
            </w:r>
            <w:r w:rsidR="00A87894">
              <w:rPr>
                <w:noProof/>
                <w:webHidden/>
              </w:rPr>
              <w:fldChar w:fldCharType="begin"/>
            </w:r>
            <w:r w:rsidR="00A87894">
              <w:rPr>
                <w:noProof/>
                <w:webHidden/>
              </w:rPr>
              <w:instrText xml:space="preserve"> PAGEREF _Toc84413808 \h </w:instrText>
            </w:r>
            <w:r w:rsidR="00A87894">
              <w:rPr>
                <w:noProof/>
                <w:webHidden/>
              </w:rPr>
            </w:r>
            <w:r w:rsidR="00A87894">
              <w:rPr>
                <w:noProof/>
                <w:webHidden/>
              </w:rPr>
              <w:fldChar w:fldCharType="separate"/>
            </w:r>
            <w:r w:rsidR="00A87894">
              <w:rPr>
                <w:noProof/>
                <w:webHidden/>
              </w:rPr>
              <w:t>15</w:t>
            </w:r>
            <w:r w:rsidR="00A87894">
              <w:rPr>
                <w:noProof/>
                <w:webHidden/>
              </w:rPr>
              <w:fldChar w:fldCharType="end"/>
            </w:r>
          </w:hyperlink>
        </w:p>
        <w:p w14:paraId="56B07A2D" w14:textId="0BC09A9C" w:rsidR="00A87894" w:rsidRDefault="00C66226">
          <w:pPr>
            <w:pStyle w:val="Verzeichnis2"/>
            <w:rPr>
              <w:rFonts w:asciiTheme="minorHAnsi" w:eastAsiaTheme="minorEastAsia" w:hAnsiTheme="minorHAnsi"/>
              <w:noProof/>
              <w:kern w:val="0"/>
              <w:sz w:val="22"/>
              <w:szCs w:val="22"/>
              <w:lang w:val="de-AT" w:eastAsia="de-AT"/>
            </w:rPr>
          </w:pPr>
          <w:hyperlink w:anchor="_Toc84413809" w:history="1">
            <w:r w:rsidR="00A87894" w:rsidRPr="00931315">
              <w:rPr>
                <w:rStyle w:val="Hyperlink"/>
                <w:noProof/>
              </w:rPr>
              <w:t>6.7</w:t>
            </w:r>
            <w:r w:rsidR="00A87894">
              <w:rPr>
                <w:rFonts w:asciiTheme="minorHAnsi" w:eastAsiaTheme="minorEastAsia" w:hAnsiTheme="minorHAnsi"/>
                <w:noProof/>
                <w:kern w:val="0"/>
                <w:sz w:val="22"/>
                <w:szCs w:val="22"/>
                <w:lang w:val="de-AT" w:eastAsia="de-AT"/>
              </w:rPr>
              <w:tab/>
            </w:r>
            <w:r w:rsidR="00A87894" w:rsidRPr="00931315">
              <w:rPr>
                <w:rStyle w:val="Hyperlink"/>
                <w:noProof/>
              </w:rPr>
              <w:t>LSL (Spanstreifenholz)</w:t>
            </w:r>
            <w:r w:rsidR="00A87894">
              <w:rPr>
                <w:noProof/>
                <w:webHidden/>
              </w:rPr>
              <w:tab/>
            </w:r>
            <w:r w:rsidR="00A87894">
              <w:rPr>
                <w:noProof/>
                <w:webHidden/>
              </w:rPr>
              <w:fldChar w:fldCharType="begin"/>
            </w:r>
            <w:r w:rsidR="00A87894">
              <w:rPr>
                <w:noProof/>
                <w:webHidden/>
              </w:rPr>
              <w:instrText xml:space="preserve"> PAGEREF _Toc84413809 \h </w:instrText>
            </w:r>
            <w:r w:rsidR="00A87894">
              <w:rPr>
                <w:noProof/>
                <w:webHidden/>
              </w:rPr>
            </w:r>
            <w:r w:rsidR="00A87894">
              <w:rPr>
                <w:noProof/>
                <w:webHidden/>
              </w:rPr>
              <w:fldChar w:fldCharType="separate"/>
            </w:r>
            <w:r w:rsidR="00A87894">
              <w:rPr>
                <w:noProof/>
                <w:webHidden/>
              </w:rPr>
              <w:t>15</w:t>
            </w:r>
            <w:r w:rsidR="00A87894">
              <w:rPr>
                <w:noProof/>
                <w:webHidden/>
              </w:rPr>
              <w:fldChar w:fldCharType="end"/>
            </w:r>
          </w:hyperlink>
        </w:p>
        <w:p w14:paraId="4B4BE7CA" w14:textId="515A9F1C" w:rsidR="00A87894" w:rsidRDefault="00C66226">
          <w:pPr>
            <w:pStyle w:val="Verzeichnis2"/>
            <w:rPr>
              <w:rFonts w:asciiTheme="minorHAnsi" w:eastAsiaTheme="minorEastAsia" w:hAnsiTheme="minorHAnsi"/>
              <w:noProof/>
              <w:kern w:val="0"/>
              <w:sz w:val="22"/>
              <w:szCs w:val="22"/>
              <w:lang w:val="de-AT" w:eastAsia="de-AT"/>
            </w:rPr>
          </w:pPr>
          <w:hyperlink w:anchor="_Toc84413810" w:history="1">
            <w:r w:rsidR="00A87894" w:rsidRPr="00931315">
              <w:rPr>
                <w:rStyle w:val="Hyperlink"/>
                <w:noProof/>
              </w:rPr>
              <w:t>6.8</w:t>
            </w:r>
            <w:r w:rsidR="00A87894">
              <w:rPr>
                <w:rFonts w:asciiTheme="minorHAnsi" w:eastAsiaTheme="minorEastAsia" w:hAnsiTheme="minorHAnsi"/>
                <w:noProof/>
                <w:kern w:val="0"/>
                <w:sz w:val="22"/>
                <w:szCs w:val="22"/>
                <w:lang w:val="de-AT" w:eastAsia="de-AT"/>
              </w:rPr>
              <w:tab/>
            </w:r>
            <w:r w:rsidR="00A87894" w:rsidRPr="00931315">
              <w:rPr>
                <w:rStyle w:val="Hyperlink"/>
                <w:noProof/>
              </w:rPr>
              <w:t>Flakeboard und Waferboard</w:t>
            </w:r>
            <w:r w:rsidR="00A87894">
              <w:rPr>
                <w:noProof/>
                <w:webHidden/>
              </w:rPr>
              <w:tab/>
            </w:r>
            <w:r w:rsidR="00A87894">
              <w:rPr>
                <w:noProof/>
                <w:webHidden/>
              </w:rPr>
              <w:fldChar w:fldCharType="begin"/>
            </w:r>
            <w:r w:rsidR="00A87894">
              <w:rPr>
                <w:noProof/>
                <w:webHidden/>
              </w:rPr>
              <w:instrText xml:space="preserve"> PAGEREF _Toc84413810 \h </w:instrText>
            </w:r>
            <w:r w:rsidR="00A87894">
              <w:rPr>
                <w:noProof/>
                <w:webHidden/>
              </w:rPr>
            </w:r>
            <w:r w:rsidR="00A87894">
              <w:rPr>
                <w:noProof/>
                <w:webHidden/>
              </w:rPr>
              <w:fldChar w:fldCharType="separate"/>
            </w:r>
            <w:r w:rsidR="00A87894">
              <w:rPr>
                <w:noProof/>
                <w:webHidden/>
              </w:rPr>
              <w:t>16</w:t>
            </w:r>
            <w:r w:rsidR="00A87894">
              <w:rPr>
                <w:noProof/>
                <w:webHidden/>
              </w:rPr>
              <w:fldChar w:fldCharType="end"/>
            </w:r>
          </w:hyperlink>
        </w:p>
        <w:p w14:paraId="3A080940" w14:textId="74528D5E"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811" w:history="1">
            <w:r w:rsidR="00A87894" w:rsidRPr="00931315">
              <w:rPr>
                <w:rStyle w:val="Hyperlink"/>
                <w:noProof/>
                <w:lang w:val="fi-FI" w:eastAsia="en-US"/>
              </w:rPr>
              <w:t>7.</w:t>
            </w:r>
            <w:r w:rsidR="00A87894">
              <w:rPr>
                <w:rFonts w:asciiTheme="minorHAnsi" w:eastAsiaTheme="minorEastAsia" w:hAnsiTheme="minorHAnsi"/>
                <w:noProof/>
                <w:kern w:val="0"/>
                <w:sz w:val="22"/>
                <w:szCs w:val="22"/>
                <w:lang w:val="de-AT" w:eastAsia="de-AT"/>
              </w:rPr>
              <w:tab/>
            </w:r>
            <w:r w:rsidR="00A87894" w:rsidRPr="00931315">
              <w:rPr>
                <w:rStyle w:val="Hyperlink"/>
                <w:noProof/>
                <w:lang w:val="fi-FI" w:eastAsia="en-US"/>
              </w:rPr>
              <w:t>Holzfaserplatten</w:t>
            </w:r>
            <w:r w:rsidR="00A87894">
              <w:rPr>
                <w:noProof/>
                <w:webHidden/>
              </w:rPr>
              <w:tab/>
            </w:r>
            <w:r w:rsidR="00A87894">
              <w:rPr>
                <w:noProof/>
                <w:webHidden/>
              </w:rPr>
              <w:fldChar w:fldCharType="begin"/>
            </w:r>
            <w:r w:rsidR="00A87894">
              <w:rPr>
                <w:noProof/>
                <w:webHidden/>
              </w:rPr>
              <w:instrText xml:space="preserve"> PAGEREF _Toc84413811 \h </w:instrText>
            </w:r>
            <w:r w:rsidR="00A87894">
              <w:rPr>
                <w:noProof/>
                <w:webHidden/>
              </w:rPr>
            </w:r>
            <w:r w:rsidR="00A87894">
              <w:rPr>
                <w:noProof/>
                <w:webHidden/>
              </w:rPr>
              <w:fldChar w:fldCharType="separate"/>
            </w:r>
            <w:r w:rsidR="00A87894">
              <w:rPr>
                <w:noProof/>
                <w:webHidden/>
              </w:rPr>
              <w:t>16</w:t>
            </w:r>
            <w:r w:rsidR="00A87894">
              <w:rPr>
                <w:noProof/>
                <w:webHidden/>
              </w:rPr>
              <w:fldChar w:fldCharType="end"/>
            </w:r>
          </w:hyperlink>
        </w:p>
        <w:p w14:paraId="6157A00F" w14:textId="04D538F9" w:rsidR="00A87894" w:rsidRDefault="00C66226">
          <w:pPr>
            <w:pStyle w:val="Verzeichnis2"/>
            <w:rPr>
              <w:rFonts w:asciiTheme="minorHAnsi" w:eastAsiaTheme="minorEastAsia" w:hAnsiTheme="minorHAnsi"/>
              <w:noProof/>
              <w:kern w:val="0"/>
              <w:sz w:val="22"/>
              <w:szCs w:val="22"/>
              <w:lang w:val="de-AT" w:eastAsia="de-AT"/>
            </w:rPr>
          </w:pPr>
          <w:hyperlink w:anchor="_Toc84413812" w:history="1">
            <w:r w:rsidR="00A87894" w:rsidRPr="00931315">
              <w:rPr>
                <w:rStyle w:val="Hyperlink"/>
                <w:noProof/>
              </w:rPr>
              <w:t>7.1</w:t>
            </w:r>
            <w:r w:rsidR="00A87894">
              <w:rPr>
                <w:rFonts w:asciiTheme="minorHAnsi" w:eastAsiaTheme="minorEastAsia" w:hAnsiTheme="minorHAnsi"/>
                <w:noProof/>
                <w:kern w:val="0"/>
                <w:sz w:val="22"/>
                <w:szCs w:val="22"/>
                <w:lang w:val="de-AT" w:eastAsia="de-AT"/>
              </w:rPr>
              <w:tab/>
            </w:r>
            <w:r w:rsidR="00A87894" w:rsidRPr="00931315">
              <w:rPr>
                <w:rStyle w:val="Hyperlink"/>
                <w:noProof/>
              </w:rPr>
              <w:t>MDF (Mitteldichte Faserplatte)</w:t>
            </w:r>
            <w:r w:rsidR="00A87894">
              <w:rPr>
                <w:noProof/>
                <w:webHidden/>
              </w:rPr>
              <w:tab/>
            </w:r>
            <w:r w:rsidR="00A87894">
              <w:rPr>
                <w:noProof/>
                <w:webHidden/>
              </w:rPr>
              <w:fldChar w:fldCharType="begin"/>
            </w:r>
            <w:r w:rsidR="00A87894">
              <w:rPr>
                <w:noProof/>
                <w:webHidden/>
              </w:rPr>
              <w:instrText xml:space="preserve"> PAGEREF _Toc84413812 \h </w:instrText>
            </w:r>
            <w:r w:rsidR="00A87894">
              <w:rPr>
                <w:noProof/>
                <w:webHidden/>
              </w:rPr>
            </w:r>
            <w:r w:rsidR="00A87894">
              <w:rPr>
                <w:noProof/>
                <w:webHidden/>
              </w:rPr>
              <w:fldChar w:fldCharType="separate"/>
            </w:r>
            <w:r w:rsidR="00A87894">
              <w:rPr>
                <w:noProof/>
                <w:webHidden/>
              </w:rPr>
              <w:t>18</w:t>
            </w:r>
            <w:r w:rsidR="00A87894">
              <w:rPr>
                <w:noProof/>
                <w:webHidden/>
              </w:rPr>
              <w:fldChar w:fldCharType="end"/>
            </w:r>
          </w:hyperlink>
        </w:p>
        <w:p w14:paraId="79A4480C" w14:textId="3F61A55F" w:rsidR="00A87894" w:rsidRDefault="00C66226">
          <w:pPr>
            <w:pStyle w:val="Verzeichnis2"/>
            <w:rPr>
              <w:rFonts w:asciiTheme="minorHAnsi" w:eastAsiaTheme="minorEastAsia" w:hAnsiTheme="minorHAnsi"/>
              <w:noProof/>
              <w:kern w:val="0"/>
              <w:sz w:val="22"/>
              <w:szCs w:val="22"/>
              <w:lang w:val="de-AT" w:eastAsia="de-AT"/>
            </w:rPr>
          </w:pPr>
          <w:hyperlink w:anchor="_Toc84413813" w:history="1">
            <w:r w:rsidR="00A87894" w:rsidRPr="00931315">
              <w:rPr>
                <w:rStyle w:val="Hyperlink"/>
                <w:noProof/>
              </w:rPr>
              <w:t>7.2</w:t>
            </w:r>
            <w:r w:rsidR="00A87894">
              <w:rPr>
                <w:rFonts w:asciiTheme="minorHAnsi" w:eastAsiaTheme="minorEastAsia" w:hAnsiTheme="minorHAnsi"/>
                <w:noProof/>
                <w:kern w:val="0"/>
                <w:sz w:val="22"/>
                <w:szCs w:val="22"/>
                <w:lang w:val="de-AT" w:eastAsia="de-AT"/>
              </w:rPr>
              <w:tab/>
            </w:r>
            <w:r w:rsidR="00A87894" w:rsidRPr="00931315">
              <w:rPr>
                <w:rStyle w:val="Hyperlink"/>
                <w:noProof/>
              </w:rPr>
              <w:t>HDF (Hochdichte Faserplatte)</w:t>
            </w:r>
            <w:r w:rsidR="00A87894">
              <w:rPr>
                <w:noProof/>
                <w:webHidden/>
              </w:rPr>
              <w:tab/>
            </w:r>
            <w:r w:rsidR="00A87894">
              <w:rPr>
                <w:noProof/>
                <w:webHidden/>
              </w:rPr>
              <w:fldChar w:fldCharType="begin"/>
            </w:r>
            <w:r w:rsidR="00A87894">
              <w:rPr>
                <w:noProof/>
                <w:webHidden/>
              </w:rPr>
              <w:instrText xml:space="preserve"> PAGEREF _Toc84413813 \h </w:instrText>
            </w:r>
            <w:r w:rsidR="00A87894">
              <w:rPr>
                <w:noProof/>
                <w:webHidden/>
              </w:rPr>
            </w:r>
            <w:r w:rsidR="00A87894">
              <w:rPr>
                <w:noProof/>
                <w:webHidden/>
              </w:rPr>
              <w:fldChar w:fldCharType="separate"/>
            </w:r>
            <w:r w:rsidR="00A87894">
              <w:rPr>
                <w:noProof/>
                <w:webHidden/>
              </w:rPr>
              <w:t>19</w:t>
            </w:r>
            <w:r w:rsidR="00A87894">
              <w:rPr>
                <w:noProof/>
                <w:webHidden/>
              </w:rPr>
              <w:fldChar w:fldCharType="end"/>
            </w:r>
          </w:hyperlink>
        </w:p>
        <w:p w14:paraId="2E6CE414" w14:textId="776D0694" w:rsidR="00A87894" w:rsidRDefault="00C66226">
          <w:pPr>
            <w:pStyle w:val="Verzeichnis2"/>
            <w:rPr>
              <w:rFonts w:asciiTheme="minorHAnsi" w:eastAsiaTheme="minorEastAsia" w:hAnsiTheme="minorHAnsi"/>
              <w:noProof/>
              <w:kern w:val="0"/>
              <w:sz w:val="22"/>
              <w:szCs w:val="22"/>
              <w:lang w:val="de-AT" w:eastAsia="de-AT"/>
            </w:rPr>
          </w:pPr>
          <w:hyperlink w:anchor="_Toc84413814" w:history="1">
            <w:r w:rsidR="00A87894" w:rsidRPr="00931315">
              <w:rPr>
                <w:rStyle w:val="Hyperlink"/>
                <w:noProof/>
              </w:rPr>
              <w:t>7.3</w:t>
            </w:r>
            <w:r w:rsidR="00A87894">
              <w:rPr>
                <w:rFonts w:asciiTheme="minorHAnsi" w:eastAsiaTheme="minorEastAsia" w:hAnsiTheme="minorHAnsi"/>
                <w:noProof/>
                <w:kern w:val="0"/>
                <w:sz w:val="22"/>
                <w:szCs w:val="22"/>
                <w:lang w:val="de-AT" w:eastAsia="de-AT"/>
              </w:rPr>
              <w:tab/>
            </w:r>
            <w:r w:rsidR="00A87894" w:rsidRPr="00931315">
              <w:rPr>
                <w:rStyle w:val="Hyperlink"/>
                <w:noProof/>
              </w:rPr>
              <w:t>LDF (Leichtes MDF)</w:t>
            </w:r>
            <w:r w:rsidR="00A87894">
              <w:rPr>
                <w:noProof/>
                <w:webHidden/>
              </w:rPr>
              <w:tab/>
            </w:r>
            <w:r w:rsidR="00A87894">
              <w:rPr>
                <w:noProof/>
                <w:webHidden/>
              </w:rPr>
              <w:fldChar w:fldCharType="begin"/>
            </w:r>
            <w:r w:rsidR="00A87894">
              <w:rPr>
                <w:noProof/>
                <w:webHidden/>
              </w:rPr>
              <w:instrText xml:space="preserve"> PAGEREF _Toc84413814 \h </w:instrText>
            </w:r>
            <w:r w:rsidR="00A87894">
              <w:rPr>
                <w:noProof/>
                <w:webHidden/>
              </w:rPr>
            </w:r>
            <w:r w:rsidR="00A87894">
              <w:rPr>
                <w:noProof/>
                <w:webHidden/>
              </w:rPr>
              <w:fldChar w:fldCharType="separate"/>
            </w:r>
            <w:r w:rsidR="00A87894">
              <w:rPr>
                <w:noProof/>
                <w:webHidden/>
              </w:rPr>
              <w:t>19</w:t>
            </w:r>
            <w:r w:rsidR="00A87894">
              <w:rPr>
                <w:noProof/>
                <w:webHidden/>
              </w:rPr>
              <w:fldChar w:fldCharType="end"/>
            </w:r>
          </w:hyperlink>
        </w:p>
        <w:p w14:paraId="2276A683" w14:textId="0C41B205"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815" w:history="1">
            <w:r w:rsidR="00A87894" w:rsidRPr="00931315">
              <w:rPr>
                <w:rStyle w:val="Hyperlink"/>
                <w:noProof/>
                <w:lang w:eastAsia="en-US"/>
              </w:rPr>
              <w:t>8.</w:t>
            </w:r>
            <w:r w:rsidR="00A87894">
              <w:rPr>
                <w:rFonts w:asciiTheme="minorHAnsi" w:eastAsiaTheme="minorEastAsia" w:hAnsiTheme="minorHAnsi"/>
                <w:noProof/>
                <w:kern w:val="0"/>
                <w:sz w:val="22"/>
                <w:szCs w:val="22"/>
                <w:lang w:val="de-AT" w:eastAsia="de-AT"/>
              </w:rPr>
              <w:tab/>
            </w:r>
            <w:r w:rsidR="00A87894" w:rsidRPr="00931315">
              <w:rPr>
                <w:rStyle w:val="Hyperlink"/>
                <w:noProof/>
                <w:lang w:eastAsia="en-US"/>
              </w:rPr>
              <w:t>Massivholzplatten</w:t>
            </w:r>
            <w:r w:rsidR="00A87894">
              <w:rPr>
                <w:noProof/>
                <w:webHidden/>
              </w:rPr>
              <w:tab/>
            </w:r>
            <w:r w:rsidR="00A87894">
              <w:rPr>
                <w:noProof/>
                <w:webHidden/>
              </w:rPr>
              <w:fldChar w:fldCharType="begin"/>
            </w:r>
            <w:r w:rsidR="00A87894">
              <w:rPr>
                <w:noProof/>
                <w:webHidden/>
              </w:rPr>
              <w:instrText xml:space="preserve"> PAGEREF _Toc84413815 \h </w:instrText>
            </w:r>
            <w:r w:rsidR="00A87894">
              <w:rPr>
                <w:noProof/>
                <w:webHidden/>
              </w:rPr>
            </w:r>
            <w:r w:rsidR="00A87894">
              <w:rPr>
                <w:noProof/>
                <w:webHidden/>
              </w:rPr>
              <w:fldChar w:fldCharType="separate"/>
            </w:r>
            <w:r w:rsidR="00A87894">
              <w:rPr>
                <w:noProof/>
                <w:webHidden/>
              </w:rPr>
              <w:t>20</w:t>
            </w:r>
            <w:r w:rsidR="00A87894">
              <w:rPr>
                <w:noProof/>
                <w:webHidden/>
              </w:rPr>
              <w:fldChar w:fldCharType="end"/>
            </w:r>
          </w:hyperlink>
        </w:p>
        <w:p w14:paraId="3CDEC1DD" w14:textId="51EBAA7B" w:rsidR="00A87894" w:rsidRDefault="00C66226">
          <w:pPr>
            <w:pStyle w:val="Verzeichnis2"/>
            <w:rPr>
              <w:rFonts w:asciiTheme="minorHAnsi" w:eastAsiaTheme="minorEastAsia" w:hAnsiTheme="minorHAnsi"/>
              <w:noProof/>
              <w:kern w:val="0"/>
              <w:sz w:val="22"/>
              <w:szCs w:val="22"/>
              <w:lang w:val="de-AT" w:eastAsia="de-AT"/>
            </w:rPr>
          </w:pPr>
          <w:hyperlink w:anchor="_Toc84413816" w:history="1">
            <w:r w:rsidR="00A87894" w:rsidRPr="00931315">
              <w:rPr>
                <w:rStyle w:val="Hyperlink"/>
                <w:noProof/>
              </w:rPr>
              <w:t>8.1</w:t>
            </w:r>
            <w:r w:rsidR="00A87894">
              <w:rPr>
                <w:rFonts w:asciiTheme="minorHAnsi" w:eastAsiaTheme="minorEastAsia" w:hAnsiTheme="minorHAnsi"/>
                <w:noProof/>
                <w:kern w:val="0"/>
                <w:sz w:val="22"/>
                <w:szCs w:val="22"/>
                <w:lang w:val="de-AT" w:eastAsia="de-AT"/>
              </w:rPr>
              <w:tab/>
            </w:r>
            <w:r w:rsidR="00A87894" w:rsidRPr="00931315">
              <w:rPr>
                <w:rStyle w:val="Hyperlink"/>
                <w:noProof/>
              </w:rPr>
              <w:t>BSP (Brettsperrholz)</w:t>
            </w:r>
            <w:r w:rsidR="00A87894">
              <w:rPr>
                <w:noProof/>
                <w:webHidden/>
              </w:rPr>
              <w:tab/>
            </w:r>
            <w:r w:rsidR="00A87894">
              <w:rPr>
                <w:noProof/>
                <w:webHidden/>
              </w:rPr>
              <w:fldChar w:fldCharType="begin"/>
            </w:r>
            <w:r w:rsidR="00A87894">
              <w:rPr>
                <w:noProof/>
                <w:webHidden/>
              </w:rPr>
              <w:instrText xml:space="preserve"> PAGEREF _Toc84413816 \h </w:instrText>
            </w:r>
            <w:r w:rsidR="00A87894">
              <w:rPr>
                <w:noProof/>
                <w:webHidden/>
              </w:rPr>
            </w:r>
            <w:r w:rsidR="00A87894">
              <w:rPr>
                <w:noProof/>
                <w:webHidden/>
              </w:rPr>
              <w:fldChar w:fldCharType="separate"/>
            </w:r>
            <w:r w:rsidR="00A87894">
              <w:rPr>
                <w:noProof/>
                <w:webHidden/>
              </w:rPr>
              <w:t>20</w:t>
            </w:r>
            <w:r w:rsidR="00A87894">
              <w:rPr>
                <w:noProof/>
                <w:webHidden/>
              </w:rPr>
              <w:fldChar w:fldCharType="end"/>
            </w:r>
          </w:hyperlink>
        </w:p>
        <w:p w14:paraId="48BFFFB2" w14:textId="4D782297" w:rsidR="00A87894" w:rsidRDefault="00C66226">
          <w:pPr>
            <w:pStyle w:val="Verzeichnis2"/>
            <w:rPr>
              <w:rFonts w:asciiTheme="minorHAnsi" w:eastAsiaTheme="minorEastAsia" w:hAnsiTheme="minorHAnsi"/>
              <w:noProof/>
              <w:kern w:val="0"/>
              <w:sz w:val="22"/>
              <w:szCs w:val="22"/>
              <w:lang w:val="de-AT" w:eastAsia="de-AT"/>
            </w:rPr>
          </w:pPr>
          <w:hyperlink w:anchor="_Toc84413817" w:history="1">
            <w:r w:rsidR="00A87894" w:rsidRPr="00931315">
              <w:rPr>
                <w:rStyle w:val="Hyperlink"/>
                <w:noProof/>
              </w:rPr>
              <w:t>8.2</w:t>
            </w:r>
            <w:r w:rsidR="00A87894">
              <w:rPr>
                <w:rFonts w:asciiTheme="minorHAnsi" w:eastAsiaTheme="minorEastAsia" w:hAnsiTheme="minorHAnsi"/>
                <w:noProof/>
                <w:kern w:val="0"/>
                <w:sz w:val="22"/>
                <w:szCs w:val="22"/>
                <w:lang w:val="de-AT" w:eastAsia="de-AT"/>
              </w:rPr>
              <w:tab/>
            </w:r>
            <w:r w:rsidR="00A87894" w:rsidRPr="00931315">
              <w:rPr>
                <w:rStyle w:val="Hyperlink"/>
                <w:noProof/>
              </w:rPr>
              <w:t>Massivholzplatten ohne Verleimung</w:t>
            </w:r>
            <w:r w:rsidR="00A87894">
              <w:rPr>
                <w:noProof/>
                <w:webHidden/>
              </w:rPr>
              <w:tab/>
            </w:r>
            <w:r w:rsidR="00A87894">
              <w:rPr>
                <w:noProof/>
                <w:webHidden/>
              </w:rPr>
              <w:fldChar w:fldCharType="begin"/>
            </w:r>
            <w:r w:rsidR="00A87894">
              <w:rPr>
                <w:noProof/>
                <w:webHidden/>
              </w:rPr>
              <w:instrText xml:space="preserve"> PAGEREF _Toc84413817 \h </w:instrText>
            </w:r>
            <w:r w:rsidR="00A87894">
              <w:rPr>
                <w:noProof/>
                <w:webHidden/>
              </w:rPr>
            </w:r>
            <w:r w:rsidR="00A87894">
              <w:rPr>
                <w:noProof/>
                <w:webHidden/>
              </w:rPr>
              <w:fldChar w:fldCharType="separate"/>
            </w:r>
            <w:r w:rsidR="00A87894">
              <w:rPr>
                <w:noProof/>
                <w:webHidden/>
              </w:rPr>
              <w:t>20</w:t>
            </w:r>
            <w:r w:rsidR="00A87894">
              <w:rPr>
                <w:noProof/>
                <w:webHidden/>
              </w:rPr>
              <w:fldChar w:fldCharType="end"/>
            </w:r>
          </w:hyperlink>
        </w:p>
        <w:p w14:paraId="08C1234A" w14:textId="6B7A08E8" w:rsidR="00A87894" w:rsidRDefault="00C66226">
          <w:pPr>
            <w:pStyle w:val="Verzeichnis2"/>
            <w:rPr>
              <w:rFonts w:asciiTheme="minorHAnsi" w:eastAsiaTheme="minorEastAsia" w:hAnsiTheme="minorHAnsi"/>
              <w:noProof/>
              <w:kern w:val="0"/>
              <w:sz w:val="22"/>
              <w:szCs w:val="22"/>
              <w:lang w:val="de-AT" w:eastAsia="de-AT"/>
            </w:rPr>
          </w:pPr>
          <w:hyperlink w:anchor="_Toc84413818" w:history="1">
            <w:r w:rsidR="00A87894" w:rsidRPr="00931315">
              <w:rPr>
                <w:rStyle w:val="Hyperlink"/>
                <w:noProof/>
              </w:rPr>
              <w:t>8.3</w:t>
            </w:r>
            <w:r w:rsidR="00A87894">
              <w:rPr>
                <w:rFonts w:asciiTheme="minorHAnsi" w:eastAsiaTheme="minorEastAsia" w:hAnsiTheme="minorHAnsi"/>
                <w:noProof/>
                <w:kern w:val="0"/>
                <w:sz w:val="22"/>
                <w:szCs w:val="22"/>
                <w:lang w:val="de-AT" w:eastAsia="de-AT"/>
              </w:rPr>
              <w:tab/>
            </w:r>
            <w:r w:rsidR="00A87894" w:rsidRPr="00931315">
              <w:rPr>
                <w:rStyle w:val="Hyperlink"/>
                <w:noProof/>
              </w:rPr>
              <w:t>NLT (Nagellaminiertes Holz)</w:t>
            </w:r>
            <w:r w:rsidR="00A87894">
              <w:rPr>
                <w:noProof/>
                <w:webHidden/>
              </w:rPr>
              <w:tab/>
            </w:r>
            <w:r w:rsidR="00A87894">
              <w:rPr>
                <w:noProof/>
                <w:webHidden/>
              </w:rPr>
              <w:fldChar w:fldCharType="begin"/>
            </w:r>
            <w:r w:rsidR="00A87894">
              <w:rPr>
                <w:noProof/>
                <w:webHidden/>
              </w:rPr>
              <w:instrText xml:space="preserve"> PAGEREF _Toc84413818 \h </w:instrText>
            </w:r>
            <w:r w:rsidR="00A87894">
              <w:rPr>
                <w:noProof/>
                <w:webHidden/>
              </w:rPr>
            </w:r>
            <w:r w:rsidR="00A87894">
              <w:rPr>
                <w:noProof/>
                <w:webHidden/>
              </w:rPr>
              <w:fldChar w:fldCharType="separate"/>
            </w:r>
            <w:r w:rsidR="00A87894">
              <w:rPr>
                <w:noProof/>
                <w:webHidden/>
              </w:rPr>
              <w:t>20</w:t>
            </w:r>
            <w:r w:rsidR="00A87894">
              <w:rPr>
                <w:noProof/>
                <w:webHidden/>
              </w:rPr>
              <w:fldChar w:fldCharType="end"/>
            </w:r>
          </w:hyperlink>
        </w:p>
        <w:p w14:paraId="74737644" w14:textId="7BAF8F67" w:rsidR="00A87894" w:rsidRDefault="00C66226">
          <w:pPr>
            <w:pStyle w:val="Verzeichnis2"/>
            <w:rPr>
              <w:rFonts w:asciiTheme="minorHAnsi" w:eastAsiaTheme="minorEastAsia" w:hAnsiTheme="minorHAnsi"/>
              <w:noProof/>
              <w:kern w:val="0"/>
              <w:sz w:val="22"/>
              <w:szCs w:val="22"/>
              <w:lang w:val="de-AT" w:eastAsia="de-AT"/>
            </w:rPr>
          </w:pPr>
          <w:hyperlink w:anchor="_Toc84413819" w:history="1">
            <w:r w:rsidR="00A87894" w:rsidRPr="00931315">
              <w:rPr>
                <w:rStyle w:val="Hyperlink"/>
                <w:noProof/>
              </w:rPr>
              <w:t>8.4</w:t>
            </w:r>
            <w:r w:rsidR="00A87894">
              <w:rPr>
                <w:rFonts w:asciiTheme="minorHAnsi" w:eastAsiaTheme="minorEastAsia" w:hAnsiTheme="minorHAnsi"/>
                <w:noProof/>
                <w:kern w:val="0"/>
                <w:sz w:val="22"/>
                <w:szCs w:val="22"/>
                <w:lang w:val="de-AT" w:eastAsia="de-AT"/>
              </w:rPr>
              <w:tab/>
            </w:r>
            <w:r w:rsidR="00A87894" w:rsidRPr="00931315">
              <w:rPr>
                <w:rStyle w:val="Hyperlink"/>
                <w:noProof/>
              </w:rPr>
              <w:t>MHM (Massiv-Holz-Mauer ®)</w:t>
            </w:r>
            <w:r w:rsidR="00A87894">
              <w:rPr>
                <w:noProof/>
                <w:webHidden/>
              </w:rPr>
              <w:tab/>
            </w:r>
            <w:r w:rsidR="00A87894">
              <w:rPr>
                <w:noProof/>
                <w:webHidden/>
              </w:rPr>
              <w:fldChar w:fldCharType="begin"/>
            </w:r>
            <w:r w:rsidR="00A87894">
              <w:rPr>
                <w:noProof/>
                <w:webHidden/>
              </w:rPr>
              <w:instrText xml:space="preserve"> PAGEREF _Toc84413819 \h </w:instrText>
            </w:r>
            <w:r w:rsidR="00A87894">
              <w:rPr>
                <w:noProof/>
                <w:webHidden/>
              </w:rPr>
            </w:r>
            <w:r w:rsidR="00A87894">
              <w:rPr>
                <w:noProof/>
                <w:webHidden/>
              </w:rPr>
              <w:fldChar w:fldCharType="separate"/>
            </w:r>
            <w:r w:rsidR="00A87894">
              <w:rPr>
                <w:noProof/>
                <w:webHidden/>
              </w:rPr>
              <w:t>21</w:t>
            </w:r>
            <w:r w:rsidR="00A87894">
              <w:rPr>
                <w:noProof/>
                <w:webHidden/>
              </w:rPr>
              <w:fldChar w:fldCharType="end"/>
            </w:r>
          </w:hyperlink>
        </w:p>
        <w:p w14:paraId="0C8D0B3D" w14:textId="1C4DE262" w:rsidR="00A87894" w:rsidRDefault="00C66226">
          <w:pPr>
            <w:pStyle w:val="Verzeichnis2"/>
            <w:rPr>
              <w:rFonts w:asciiTheme="minorHAnsi" w:eastAsiaTheme="minorEastAsia" w:hAnsiTheme="minorHAnsi"/>
              <w:noProof/>
              <w:kern w:val="0"/>
              <w:sz w:val="22"/>
              <w:szCs w:val="22"/>
              <w:lang w:val="de-AT" w:eastAsia="de-AT"/>
            </w:rPr>
          </w:pPr>
          <w:hyperlink w:anchor="_Toc84413820" w:history="1">
            <w:r w:rsidR="00A87894" w:rsidRPr="00931315">
              <w:rPr>
                <w:rStyle w:val="Hyperlink"/>
                <w:noProof/>
              </w:rPr>
              <w:t>8.5</w:t>
            </w:r>
            <w:r w:rsidR="00A87894">
              <w:rPr>
                <w:rFonts w:asciiTheme="minorHAnsi" w:eastAsiaTheme="minorEastAsia" w:hAnsiTheme="minorHAnsi"/>
                <w:noProof/>
                <w:kern w:val="0"/>
                <w:sz w:val="22"/>
                <w:szCs w:val="22"/>
                <w:lang w:val="de-AT" w:eastAsia="de-AT"/>
              </w:rPr>
              <w:tab/>
            </w:r>
            <w:r w:rsidR="00A87894" w:rsidRPr="00931315">
              <w:rPr>
                <w:rStyle w:val="Hyperlink"/>
                <w:noProof/>
              </w:rPr>
              <w:t>DLT (Dowel Laminated Timber)</w:t>
            </w:r>
            <w:r w:rsidR="00A87894">
              <w:rPr>
                <w:noProof/>
                <w:webHidden/>
              </w:rPr>
              <w:tab/>
            </w:r>
            <w:r w:rsidR="00A87894">
              <w:rPr>
                <w:noProof/>
                <w:webHidden/>
              </w:rPr>
              <w:fldChar w:fldCharType="begin"/>
            </w:r>
            <w:r w:rsidR="00A87894">
              <w:rPr>
                <w:noProof/>
                <w:webHidden/>
              </w:rPr>
              <w:instrText xml:space="preserve"> PAGEREF _Toc84413820 \h </w:instrText>
            </w:r>
            <w:r w:rsidR="00A87894">
              <w:rPr>
                <w:noProof/>
                <w:webHidden/>
              </w:rPr>
            </w:r>
            <w:r w:rsidR="00A87894">
              <w:rPr>
                <w:noProof/>
                <w:webHidden/>
              </w:rPr>
              <w:fldChar w:fldCharType="separate"/>
            </w:r>
            <w:r w:rsidR="00A87894">
              <w:rPr>
                <w:noProof/>
                <w:webHidden/>
              </w:rPr>
              <w:t>22</w:t>
            </w:r>
            <w:r w:rsidR="00A87894">
              <w:rPr>
                <w:noProof/>
                <w:webHidden/>
              </w:rPr>
              <w:fldChar w:fldCharType="end"/>
            </w:r>
          </w:hyperlink>
        </w:p>
        <w:p w14:paraId="19F4D271" w14:textId="4A18ED01" w:rsidR="00A87894" w:rsidRDefault="00C66226">
          <w:pPr>
            <w:pStyle w:val="Verzeichnis2"/>
            <w:rPr>
              <w:rFonts w:asciiTheme="minorHAnsi" w:eastAsiaTheme="minorEastAsia" w:hAnsiTheme="minorHAnsi"/>
              <w:noProof/>
              <w:kern w:val="0"/>
              <w:sz w:val="22"/>
              <w:szCs w:val="22"/>
              <w:lang w:val="de-AT" w:eastAsia="de-AT"/>
            </w:rPr>
          </w:pPr>
          <w:hyperlink w:anchor="_Toc84413821" w:history="1">
            <w:r w:rsidR="00A87894" w:rsidRPr="00931315">
              <w:rPr>
                <w:rStyle w:val="Hyperlink"/>
                <w:noProof/>
              </w:rPr>
              <w:t>8.6</w:t>
            </w:r>
            <w:r w:rsidR="00A87894">
              <w:rPr>
                <w:rFonts w:asciiTheme="minorHAnsi" w:eastAsiaTheme="minorEastAsia" w:hAnsiTheme="minorHAnsi"/>
                <w:noProof/>
                <w:kern w:val="0"/>
                <w:sz w:val="22"/>
                <w:szCs w:val="22"/>
                <w:lang w:val="de-AT" w:eastAsia="de-AT"/>
              </w:rPr>
              <w:tab/>
            </w:r>
            <w:r w:rsidR="00A87894" w:rsidRPr="00931315">
              <w:rPr>
                <w:rStyle w:val="Hyperlink"/>
                <w:noProof/>
              </w:rPr>
              <w:t>Nagelplattenkonstruktionen</w:t>
            </w:r>
            <w:r w:rsidR="00A87894">
              <w:rPr>
                <w:noProof/>
                <w:webHidden/>
              </w:rPr>
              <w:tab/>
            </w:r>
            <w:r w:rsidR="00A87894">
              <w:rPr>
                <w:noProof/>
                <w:webHidden/>
              </w:rPr>
              <w:fldChar w:fldCharType="begin"/>
            </w:r>
            <w:r w:rsidR="00A87894">
              <w:rPr>
                <w:noProof/>
                <w:webHidden/>
              </w:rPr>
              <w:instrText xml:space="preserve"> PAGEREF _Toc84413821 \h </w:instrText>
            </w:r>
            <w:r w:rsidR="00A87894">
              <w:rPr>
                <w:noProof/>
                <w:webHidden/>
              </w:rPr>
            </w:r>
            <w:r w:rsidR="00A87894">
              <w:rPr>
                <w:noProof/>
                <w:webHidden/>
              </w:rPr>
              <w:fldChar w:fldCharType="separate"/>
            </w:r>
            <w:r w:rsidR="00A87894">
              <w:rPr>
                <w:noProof/>
                <w:webHidden/>
              </w:rPr>
              <w:t>24</w:t>
            </w:r>
            <w:r w:rsidR="00A87894">
              <w:rPr>
                <w:noProof/>
                <w:webHidden/>
              </w:rPr>
              <w:fldChar w:fldCharType="end"/>
            </w:r>
          </w:hyperlink>
        </w:p>
        <w:p w14:paraId="603A0421" w14:textId="61D4EAD0"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822" w:history="1">
            <w:r w:rsidR="00A87894" w:rsidRPr="00931315">
              <w:rPr>
                <w:rStyle w:val="Hyperlink"/>
                <w:noProof/>
              </w:rPr>
              <w:t>9.</w:t>
            </w:r>
            <w:r w:rsidR="00A87894">
              <w:rPr>
                <w:rFonts w:asciiTheme="minorHAnsi" w:eastAsiaTheme="minorEastAsia" w:hAnsiTheme="minorHAnsi"/>
                <w:noProof/>
                <w:kern w:val="0"/>
                <w:sz w:val="22"/>
                <w:szCs w:val="22"/>
                <w:lang w:val="de-AT" w:eastAsia="de-AT"/>
              </w:rPr>
              <w:tab/>
            </w:r>
            <w:r w:rsidR="00A87894" w:rsidRPr="00931315">
              <w:rPr>
                <w:rStyle w:val="Hyperlink"/>
                <w:noProof/>
              </w:rPr>
              <w:t>Andere Holzbauprodukte</w:t>
            </w:r>
            <w:r w:rsidR="00A87894">
              <w:rPr>
                <w:noProof/>
                <w:webHidden/>
              </w:rPr>
              <w:tab/>
            </w:r>
            <w:r w:rsidR="00A87894">
              <w:rPr>
                <w:noProof/>
                <w:webHidden/>
              </w:rPr>
              <w:fldChar w:fldCharType="begin"/>
            </w:r>
            <w:r w:rsidR="00A87894">
              <w:rPr>
                <w:noProof/>
                <w:webHidden/>
              </w:rPr>
              <w:instrText xml:space="preserve"> PAGEREF _Toc84413822 \h </w:instrText>
            </w:r>
            <w:r w:rsidR="00A87894">
              <w:rPr>
                <w:noProof/>
                <w:webHidden/>
              </w:rPr>
            </w:r>
            <w:r w:rsidR="00A87894">
              <w:rPr>
                <w:noProof/>
                <w:webHidden/>
              </w:rPr>
              <w:fldChar w:fldCharType="separate"/>
            </w:r>
            <w:r w:rsidR="00A87894">
              <w:rPr>
                <w:noProof/>
                <w:webHidden/>
              </w:rPr>
              <w:t>25</w:t>
            </w:r>
            <w:r w:rsidR="00A87894">
              <w:rPr>
                <w:noProof/>
                <w:webHidden/>
              </w:rPr>
              <w:fldChar w:fldCharType="end"/>
            </w:r>
          </w:hyperlink>
        </w:p>
        <w:p w14:paraId="2CBD3FFB" w14:textId="7CB8150E" w:rsidR="00A87894" w:rsidRDefault="00C66226">
          <w:pPr>
            <w:pStyle w:val="Verzeichnis2"/>
            <w:rPr>
              <w:rFonts w:asciiTheme="minorHAnsi" w:eastAsiaTheme="minorEastAsia" w:hAnsiTheme="minorHAnsi"/>
              <w:noProof/>
              <w:kern w:val="0"/>
              <w:sz w:val="22"/>
              <w:szCs w:val="22"/>
              <w:lang w:val="de-AT" w:eastAsia="de-AT"/>
            </w:rPr>
          </w:pPr>
          <w:hyperlink w:anchor="_Toc84413823" w:history="1">
            <w:r w:rsidR="00A87894" w:rsidRPr="00931315">
              <w:rPr>
                <w:rStyle w:val="Hyperlink"/>
                <w:noProof/>
              </w:rPr>
              <w:t>9.1</w:t>
            </w:r>
            <w:r w:rsidR="00A87894">
              <w:rPr>
                <w:rFonts w:asciiTheme="minorHAnsi" w:eastAsiaTheme="minorEastAsia" w:hAnsiTheme="minorHAnsi"/>
                <w:noProof/>
                <w:kern w:val="0"/>
                <w:sz w:val="22"/>
                <w:szCs w:val="22"/>
                <w:lang w:val="de-AT" w:eastAsia="de-AT"/>
              </w:rPr>
              <w:tab/>
            </w:r>
            <w:r w:rsidR="00A87894" w:rsidRPr="00931315">
              <w:rPr>
                <w:rStyle w:val="Hyperlink"/>
                <w:noProof/>
              </w:rPr>
              <w:t>Wood Plastic Composite (WPC)</w:t>
            </w:r>
            <w:r w:rsidR="00A87894">
              <w:rPr>
                <w:noProof/>
                <w:webHidden/>
              </w:rPr>
              <w:tab/>
            </w:r>
            <w:r w:rsidR="00A87894">
              <w:rPr>
                <w:noProof/>
                <w:webHidden/>
              </w:rPr>
              <w:fldChar w:fldCharType="begin"/>
            </w:r>
            <w:r w:rsidR="00A87894">
              <w:rPr>
                <w:noProof/>
                <w:webHidden/>
              </w:rPr>
              <w:instrText xml:space="preserve"> PAGEREF _Toc84413823 \h </w:instrText>
            </w:r>
            <w:r w:rsidR="00A87894">
              <w:rPr>
                <w:noProof/>
                <w:webHidden/>
              </w:rPr>
            </w:r>
            <w:r w:rsidR="00A87894">
              <w:rPr>
                <w:noProof/>
                <w:webHidden/>
              </w:rPr>
              <w:fldChar w:fldCharType="separate"/>
            </w:r>
            <w:r w:rsidR="00A87894">
              <w:rPr>
                <w:noProof/>
                <w:webHidden/>
              </w:rPr>
              <w:t>25</w:t>
            </w:r>
            <w:r w:rsidR="00A87894">
              <w:rPr>
                <w:noProof/>
                <w:webHidden/>
              </w:rPr>
              <w:fldChar w:fldCharType="end"/>
            </w:r>
          </w:hyperlink>
        </w:p>
        <w:p w14:paraId="734C396D" w14:textId="55CFC34B" w:rsidR="00A87894" w:rsidRDefault="00C66226">
          <w:pPr>
            <w:pStyle w:val="Verzeichnis2"/>
            <w:rPr>
              <w:rFonts w:asciiTheme="minorHAnsi" w:eastAsiaTheme="minorEastAsia" w:hAnsiTheme="minorHAnsi"/>
              <w:noProof/>
              <w:kern w:val="0"/>
              <w:sz w:val="22"/>
              <w:szCs w:val="22"/>
              <w:lang w:val="de-AT" w:eastAsia="de-AT"/>
            </w:rPr>
          </w:pPr>
          <w:hyperlink w:anchor="_Toc84413824" w:history="1">
            <w:r w:rsidR="00A87894" w:rsidRPr="00931315">
              <w:rPr>
                <w:rStyle w:val="Hyperlink"/>
                <w:noProof/>
              </w:rPr>
              <w:t>9.2</w:t>
            </w:r>
            <w:r w:rsidR="00A87894">
              <w:rPr>
                <w:rFonts w:asciiTheme="minorHAnsi" w:eastAsiaTheme="minorEastAsia" w:hAnsiTheme="minorHAnsi"/>
                <w:noProof/>
                <w:kern w:val="0"/>
                <w:sz w:val="22"/>
                <w:szCs w:val="22"/>
                <w:lang w:val="de-AT" w:eastAsia="de-AT"/>
              </w:rPr>
              <w:tab/>
            </w:r>
            <w:r w:rsidR="00A87894" w:rsidRPr="00931315">
              <w:rPr>
                <w:rStyle w:val="Hyperlink"/>
                <w:noProof/>
              </w:rPr>
              <w:t>Wood composite (Holz-Verbundwerkstoffe)</w:t>
            </w:r>
            <w:r w:rsidR="00A87894">
              <w:rPr>
                <w:noProof/>
                <w:webHidden/>
              </w:rPr>
              <w:tab/>
            </w:r>
            <w:r w:rsidR="00A87894">
              <w:rPr>
                <w:noProof/>
                <w:webHidden/>
              </w:rPr>
              <w:fldChar w:fldCharType="begin"/>
            </w:r>
            <w:r w:rsidR="00A87894">
              <w:rPr>
                <w:noProof/>
                <w:webHidden/>
              </w:rPr>
              <w:instrText xml:space="preserve"> PAGEREF _Toc84413824 \h </w:instrText>
            </w:r>
            <w:r w:rsidR="00A87894">
              <w:rPr>
                <w:noProof/>
                <w:webHidden/>
              </w:rPr>
            </w:r>
            <w:r w:rsidR="00A87894">
              <w:rPr>
                <w:noProof/>
                <w:webHidden/>
              </w:rPr>
              <w:fldChar w:fldCharType="separate"/>
            </w:r>
            <w:r w:rsidR="00A87894">
              <w:rPr>
                <w:noProof/>
                <w:webHidden/>
              </w:rPr>
              <w:t>25</w:t>
            </w:r>
            <w:r w:rsidR="00A87894">
              <w:rPr>
                <w:noProof/>
                <w:webHidden/>
              </w:rPr>
              <w:fldChar w:fldCharType="end"/>
            </w:r>
          </w:hyperlink>
        </w:p>
        <w:p w14:paraId="4E44021C" w14:textId="6EE20E84" w:rsidR="00A87894" w:rsidRDefault="00C66226">
          <w:pPr>
            <w:pStyle w:val="Verzeichnis2"/>
            <w:rPr>
              <w:rFonts w:asciiTheme="minorHAnsi" w:eastAsiaTheme="minorEastAsia" w:hAnsiTheme="minorHAnsi"/>
              <w:noProof/>
              <w:kern w:val="0"/>
              <w:sz w:val="22"/>
              <w:szCs w:val="22"/>
              <w:lang w:val="de-AT" w:eastAsia="de-AT"/>
            </w:rPr>
          </w:pPr>
          <w:hyperlink w:anchor="_Toc84413825" w:history="1">
            <w:r w:rsidR="00A87894" w:rsidRPr="00931315">
              <w:rPr>
                <w:rStyle w:val="Hyperlink"/>
                <w:noProof/>
              </w:rPr>
              <w:t>9.3</w:t>
            </w:r>
            <w:r w:rsidR="00A87894">
              <w:rPr>
                <w:rFonts w:asciiTheme="minorHAnsi" w:eastAsiaTheme="minorEastAsia" w:hAnsiTheme="minorHAnsi"/>
                <w:noProof/>
                <w:kern w:val="0"/>
                <w:sz w:val="22"/>
                <w:szCs w:val="22"/>
                <w:lang w:val="de-AT" w:eastAsia="de-AT"/>
              </w:rPr>
              <w:tab/>
            </w:r>
            <w:r w:rsidR="00A87894" w:rsidRPr="00931315">
              <w:rPr>
                <w:rStyle w:val="Hyperlink"/>
                <w:noProof/>
              </w:rPr>
              <w:t>Zementspanplatte</w:t>
            </w:r>
            <w:r w:rsidR="00A87894">
              <w:rPr>
                <w:noProof/>
                <w:webHidden/>
              </w:rPr>
              <w:tab/>
            </w:r>
            <w:r w:rsidR="00A87894">
              <w:rPr>
                <w:noProof/>
                <w:webHidden/>
              </w:rPr>
              <w:fldChar w:fldCharType="begin"/>
            </w:r>
            <w:r w:rsidR="00A87894">
              <w:rPr>
                <w:noProof/>
                <w:webHidden/>
              </w:rPr>
              <w:instrText xml:space="preserve"> PAGEREF _Toc84413825 \h </w:instrText>
            </w:r>
            <w:r w:rsidR="00A87894">
              <w:rPr>
                <w:noProof/>
                <w:webHidden/>
              </w:rPr>
            </w:r>
            <w:r w:rsidR="00A87894">
              <w:rPr>
                <w:noProof/>
                <w:webHidden/>
              </w:rPr>
              <w:fldChar w:fldCharType="separate"/>
            </w:r>
            <w:r w:rsidR="00A87894">
              <w:rPr>
                <w:noProof/>
                <w:webHidden/>
              </w:rPr>
              <w:t>26</w:t>
            </w:r>
            <w:r w:rsidR="00A87894">
              <w:rPr>
                <w:noProof/>
                <w:webHidden/>
              </w:rPr>
              <w:fldChar w:fldCharType="end"/>
            </w:r>
          </w:hyperlink>
        </w:p>
        <w:p w14:paraId="2211BB39" w14:textId="2C084A82" w:rsidR="00A87894" w:rsidRDefault="00C66226">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84413826" w:history="1">
            <w:r w:rsidR="00A87894" w:rsidRPr="00931315">
              <w:rPr>
                <w:rStyle w:val="Hyperlink"/>
                <w:noProof/>
              </w:rPr>
              <w:t>10.</w:t>
            </w:r>
            <w:r w:rsidR="00A87894">
              <w:rPr>
                <w:rFonts w:asciiTheme="minorHAnsi" w:eastAsiaTheme="minorEastAsia" w:hAnsiTheme="minorHAnsi"/>
                <w:noProof/>
                <w:kern w:val="0"/>
                <w:sz w:val="22"/>
                <w:szCs w:val="22"/>
                <w:lang w:val="de-AT" w:eastAsia="de-AT"/>
              </w:rPr>
              <w:tab/>
            </w:r>
            <w:r w:rsidR="00A87894" w:rsidRPr="00931315">
              <w:rPr>
                <w:rStyle w:val="Hyperlink"/>
                <w:noProof/>
              </w:rPr>
              <w:t>Quellen</w:t>
            </w:r>
            <w:r w:rsidR="00A87894">
              <w:rPr>
                <w:noProof/>
                <w:webHidden/>
              </w:rPr>
              <w:tab/>
            </w:r>
            <w:r w:rsidR="00A87894">
              <w:rPr>
                <w:noProof/>
                <w:webHidden/>
              </w:rPr>
              <w:fldChar w:fldCharType="begin"/>
            </w:r>
            <w:r w:rsidR="00A87894">
              <w:rPr>
                <w:noProof/>
                <w:webHidden/>
              </w:rPr>
              <w:instrText xml:space="preserve"> PAGEREF _Toc84413826 \h </w:instrText>
            </w:r>
            <w:r w:rsidR="00A87894">
              <w:rPr>
                <w:noProof/>
                <w:webHidden/>
              </w:rPr>
            </w:r>
            <w:r w:rsidR="00A87894">
              <w:rPr>
                <w:noProof/>
                <w:webHidden/>
              </w:rPr>
              <w:fldChar w:fldCharType="separate"/>
            </w:r>
            <w:r w:rsidR="00A87894">
              <w:rPr>
                <w:noProof/>
                <w:webHidden/>
              </w:rPr>
              <w:t>27</w:t>
            </w:r>
            <w:r w:rsidR="00A87894">
              <w:rPr>
                <w:noProof/>
                <w:webHidden/>
              </w:rPr>
              <w:fldChar w:fldCharType="end"/>
            </w:r>
          </w:hyperlink>
        </w:p>
        <w:p w14:paraId="369F6514" w14:textId="1D484563" w:rsidR="00806D15" w:rsidRPr="00FF3AB3" w:rsidRDefault="00806D15">
          <w:pPr>
            <w:rPr>
              <w:szCs w:val="24"/>
            </w:rPr>
          </w:pPr>
          <w:r w:rsidRPr="00FF3AB3">
            <w:rPr>
              <w:b/>
              <w:bCs/>
              <w:szCs w:val="24"/>
            </w:rPr>
            <w:fldChar w:fldCharType="end"/>
          </w:r>
        </w:p>
      </w:sdtContent>
    </w:sdt>
    <w:p w14:paraId="69EE7E36" w14:textId="0A610026" w:rsidR="00F370A1" w:rsidRPr="00FF3AB3" w:rsidRDefault="007E4891" w:rsidP="004036BE">
      <w:pPr>
        <w:spacing w:after="0" w:line="240" w:lineRule="auto"/>
        <w:jc w:val="left"/>
        <w:rPr>
          <w:noProof/>
          <w:color w:val="000000" w:themeColor="text1"/>
          <w:szCs w:val="24"/>
        </w:rPr>
      </w:pPr>
      <w:r>
        <w:rPr>
          <w:noProof/>
          <w:color w:val="000000" w:themeColor="text1"/>
          <w:szCs w:val="24"/>
        </w:rPr>
        <w:br w:type="page"/>
      </w:r>
    </w:p>
    <w:p w14:paraId="00D91D33" w14:textId="5DFBB7F6" w:rsidR="00F370A1" w:rsidRPr="00F370A1" w:rsidRDefault="00FF3AB3" w:rsidP="00FF3AB3">
      <w:pPr>
        <w:pStyle w:val="berschrift1"/>
        <w:rPr>
          <w:rFonts w:cs="Calibri"/>
          <w:color w:val="292526"/>
          <w:lang w:val="fi-FI" w:eastAsia="en-US"/>
        </w:rPr>
      </w:pPr>
      <w:bookmarkStart w:id="4" w:name="_Toc60151553"/>
      <w:bookmarkStart w:id="5" w:name="_Toc84413790"/>
      <w:r>
        <w:rPr>
          <w:lang w:val="fi-FI" w:eastAsia="en-US"/>
        </w:rPr>
        <w:lastRenderedPageBreak/>
        <w:t>C</w:t>
      </w:r>
      <w:r w:rsidR="00F370A1" w:rsidRPr="00F370A1">
        <w:rPr>
          <w:lang w:val="fi-FI" w:eastAsia="en-US"/>
        </w:rPr>
        <w:t>E</w:t>
      </w:r>
      <w:bookmarkEnd w:id="4"/>
      <w:r w:rsidR="00637878">
        <w:rPr>
          <w:lang w:val="fi-FI" w:eastAsia="en-US"/>
        </w:rPr>
        <w:t>-Kennzeichnung</w:t>
      </w:r>
      <w:bookmarkEnd w:id="5"/>
    </w:p>
    <w:p w14:paraId="0AC641FE" w14:textId="24D27A20" w:rsidR="00637878" w:rsidRPr="007E1B1F" w:rsidRDefault="00637878" w:rsidP="000A54B6">
      <w:pPr>
        <w:rPr>
          <w:lang w:val="de-AT" w:eastAsia="en-US"/>
        </w:rPr>
      </w:pPr>
      <w:r w:rsidRPr="00637878">
        <w:rPr>
          <w:lang w:val="de-AT" w:eastAsia="en-US"/>
        </w:rPr>
        <w:t>Die CE-Kennzeichnung ist e</w:t>
      </w:r>
      <w:r>
        <w:rPr>
          <w:lang w:val="de-AT" w:eastAsia="en-US"/>
        </w:rPr>
        <w:t xml:space="preserve">in Konformitätszeichen, durch das bestätigt wird, dass ein Bauprodukt den jeweiligen harmonisierten Produktstandards und den grundlegenden Sicherheits- und Gesundheitsanforderungen gemäß Bauproduktenrichtlinie entspricht. Ein Bauprodukt mit CE-Kennzeichnung kann im Europäischen Binnenmarkt frei exportiert und verkauft werden. </w:t>
      </w:r>
      <w:r w:rsidR="007E1B1F" w:rsidRPr="007E1B1F">
        <w:rPr>
          <w:lang w:val="de-AT" w:eastAsia="en-US"/>
        </w:rPr>
        <w:t xml:space="preserve">Die Konformität </w:t>
      </w:r>
      <w:r w:rsidR="007E1B1F">
        <w:rPr>
          <w:lang w:val="de-AT" w:eastAsia="en-US"/>
        </w:rPr>
        <w:t>des</w:t>
      </w:r>
      <w:r w:rsidR="007E1B1F" w:rsidRPr="007E1B1F">
        <w:rPr>
          <w:lang w:val="de-AT" w:eastAsia="en-US"/>
        </w:rPr>
        <w:t xml:space="preserve"> Produktes</w:t>
      </w:r>
      <w:r w:rsidR="007E1B1F">
        <w:rPr>
          <w:lang w:val="de-AT" w:eastAsia="en-US"/>
        </w:rPr>
        <w:t xml:space="preserve"> </w:t>
      </w:r>
      <w:r w:rsidR="007E1B1F" w:rsidRPr="007E1B1F">
        <w:rPr>
          <w:lang w:val="de-AT" w:eastAsia="en-US"/>
        </w:rPr>
        <w:t>mit den gült</w:t>
      </w:r>
      <w:r w:rsidR="007E1B1F">
        <w:rPr>
          <w:lang w:val="de-AT" w:eastAsia="en-US"/>
        </w:rPr>
        <w:t xml:space="preserve">igen Anforderungen muss durch hauseigene Qualitätskontrolle des Herstellers sowie Überprüfung, Inspektion und Zertifizierung durch eine benannte Stelle bestätigt werden. </w:t>
      </w:r>
      <w:r w:rsidR="007E1B1F" w:rsidRPr="007E1B1F">
        <w:rPr>
          <w:lang w:val="de-AT" w:eastAsia="en-US"/>
        </w:rPr>
        <w:t xml:space="preserve">Durch Marktüberwachung von Bauprodukten wird sichergestellt, dass </w:t>
      </w:r>
      <w:r w:rsidR="007E1B1F">
        <w:rPr>
          <w:lang w:val="de-AT" w:eastAsia="en-US"/>
        </w:rPr>
        <w:t xml:space="preserve">im </w:t>
      </w:r>
      <w:r w:rsidR="00AA749A">
        <w:rPr>
          <w:lang w:val="de-AT" w:eastAsia="en-US"/>
        </w:rPr>
        <w:t xml:space="preserve">Europäischen Binnenmarkt </w:t>
      </w:r>
      <w:r w:rsidR="00AA749A" w:rsidRPr="007E1B1F">
        <w:rPr>
          <w:lang w:val="de-AT" w:eastAsia="en-US"/>
        </w:rPr>
        <w:t>nur</w:t>
      </w:r>
      <w:r w:rsidR="00AA749A">
        <w:rPr>
          <w:lang w:val="de-AT" w:eastAsia="en-US"/>
        </w:rPr>
        <w:t xml:space="preserve"> </w:t>
      </w:r>
      <w:r w:rsidR="00AA749A" w:rsidRPr="007E1B1F">
        <w:rPr>
          <w:lang w:val="de-AT" w:eastAsia="en-US"/>
        </w:rPr>
        <w:t>CE-z</w:t>
      </w:r>
      <w:r w:rsidR="00AA749A">
        <w:rPr>
          <w:lang w:val="de-AT" w:eastAsia="en-US"/>
        </w:rPr>
        <w:t>ertifizierte Bauprodukte gehandelt werden, die den jeweiligen Anforderungen entsprechen.</w:t>
      </w:r>
    </w:p>
    <w:p w14:paraId="04C1EEDC" w14:textId="67366FA1" w:rsidR="00F370A1" w:rsidRPr="004F7D48" w:rsidRDefault="00AA749A" w:rsidP="00B83FAB">
      <w:pPr>
        <w:pStyle w:val="berschrift1"/>
        <w:rPr>
          <w:lang w:eastAsia="en-US"/>
        </w:rPr>
      </w:pPr>
      <w:bookmarkStart w:id="6" w:name="_Toc84413791"/>
      <w:r>
        <w:rPr>
          <w:lang w:val="fi-FI" w:eastAsia="en-US"/>
        </w:rPr>
        <w:t>Schnittholz</w:t>
      </w:r>
      <w:bookmarkEnd w:id="6"/>
    </w:p>
    <w:p w14:paraId="604F06D4" w14:textId="4A83DD61" w:rsidR="00151F08" w:rsidRPr="00C65329" w:rsidRDefault="00DC3614" w:rsidP="004F7D48">
      <w:pPr>
        <w:rPr>
          <w:lang w:val="de-AT" w:eastAsia="en-US"/>
        </w:rPr>
      </w:pPr>
      <w:r w:rsidRPr="00DC3614">
        <w:rPr>
          <w:lang w:val="de-AT" w:eastAsia="en-US"/>
        </w:rPr>
        <w:t xml:space="preserve">Der Stamm wird in </w:t>
      </w:r>
      <w:r w:rsidR="001D0BE7">
        <w:rPr>
          <w:lang w:val="de-AT" w:eastAsia="en-US"/>
        </w:rPr>
        <w:t xml:space="preserve">Teile </w:t>
      </w:r>
      <w:r>
        <w:rPr>
          <w:lang w:val="de-AT" w:eastAsia="en-US"/>
        </w:rPr>
        <w:t xml:space="preserve">der gewünschten Größe geschnitten und, falls nötig, nach dem Trocknen </w:t>
      </w:r>
      <w:r w:rsidR="004F5EA6">
        <w:rPr>
          <w:lang w:val="de-AT" w:eastAsia="en-US"/>
        </w:rPr>
        <w:t>gehobelt</w:t>
      </w:r>
      <w:r>
        <w:rPr>
          <w:lang w:val="de-AT" w:eastAsia="en-US"/>
        </w:rPr>
        <w:t xml:space="preserve">. </w:t>
      </w:r>
      <w:r w:rsidRPr="00DC3614">
        <w:rPr>
          <w:lang w:val="de-AT" w:eastAsia="en-US"/>
        </w:rPr>
        <w:t>Holz, das in ganzen Teilen aus dem Stamm geschnitten w</w:t>
      </w:r>
      <w:r>
        <w:rPr>
          <w:lang w:val="de-AT" w:eastAsia="en-US"/>
        </w:rPr>
        <w:t xml:space="preserve">urde, wird als Massivholz bezeichnet. Bei Schnittholz sind einige Herausforderungen durch das Rohholz zu beachten, da jeder Stamm in seiner Qualität, Größe und Form einzigartig ist. </w:t>
      </w:r>
      <w:r w:rsidRPr="00C65329">
        <w:rPr>
          <w:lang w:val="de-AT" w:eastAsia="en-US"/>
        </w:rPr>
        <w:t>Zusätzlich dazu wünschen Kunden häufig außergewöhnliche Maße und Speziallängen.</w:t>
      </w:r>
    </w:p>
    <w:p w14:paraId="004DAF79" w14:textId="6C71735C" w:rsidR="00DC3614" w:rsidRDefault="00151F08" w:rsidP="004F7D48">
      <w:pPr>
        <w:rPr>
          <w:lang w:val="de-AT" w:eastAsia="en-US"/>
        </w:rPr>
      </w:pPr>
      <w:r w:rsidRPr="00151F08">
        <w:rPr>
          <w:lang w:val="de-AT" w:eastAsia="en-US"/>
        </w:rPr>
        <w:t>Das richtige Holz am richtigen Ort bedeutet, dass Qualitätsunter</w:t>
      </w:r>
      <w:r>
        <w:rPr>
          <w:lang w:val="de-AT" w:eastAsia="en-US"/>
        </w:rPr>
        <w:t>schiede im Holz im Hinblick auf das Endprodukt berücksichtigt werden müssen, um Qualitätsprodukte und -zuschnitte aus dem Holz gewinnen zu können</w:t>
      </w:r>
      <w:r w:rsidR="001D0BE7">
        <w:rPr>
          <w:lang w:val="de-AT" w:eastAsia="en-US"/>
        </w:rPr>
        <w:t xml:space="preserve">. </w:t>
      </w:r>
      <w:r w:rsidR="001D0BE7" w:rsidRPr="001D0BE7">
        <w:rPr>
          <w:lang w:val="de-AT"/>
        </w:rPr>
        <w:t xml:space="preserve"> </w:t>
      </w:r>
      <w:r w:rsidR="001D0BE7" w:rsidRPr="001D0BE7">
        <w:rPr>
          <w:lang w:val="de-AT" w:eastAsia="en-US"/>
        </w:rPr>
        <w:t>Der beste Anfang für gutes Sägen ist die</w:t>
      </w:r>
      <w:r w:rsidR="001D0BE7">
        <w:rPr>
          <w:lang w:val="de-AT" w:eastAsia="en-US"/>
        </w:rPr>
        <w:t xml:space="preserve"> Auswahl der</w:t>
      </w:r>
      <w:r w:rsidR="001D0BE7" w:rsidRPr="001D0BE7">
        <w:rPr>
          <w:lang w:val="de-AT" w:eastAsia="en-US"/>
        </w:rPr>
        <w:t xml:space="preserve"> richtige</w:t>
      </w:r>
      <w:r w:rsidR="001D0BE7">
        <w:rPr>
          <w:lang w:val="de-AT" w:eastAsia="en-US"/>
        </w:rPr>
        <w:t>n</w:t>
      </w:r>
      <w:r w:rsidR="001D0BE7" w:rsidRPr="001D0BE7">
        <w:rPr>
          <w:lang w:val="de-AT" w:eastAsia="en-US"/>
        </w:rPr>
        <w:t xml:space="preserve"> Holzart</w:t>
      </w:r>
      <w:r w:rsidR="001D0BE7">
        <w:rPr>
          <w:lang w:val="de-AT" w:eastAsia="en-US"/>
        </w:rPr>
        <w:t>.</w:t>
      </w:r>
      <w:r>
        <w:rPr>
          <w:lang w:val="de-AT" w:eastAsia="en-US"/>
        </w:rPr>
        <w:t xml:space="preserve"> </w:t>
      </w:r>
      <w:r w:rsidR="007F53A0">
        <w:rPr>
          <w:lang w:val="de-AT" w:eastAsia="en-US"/>
        </w:rPr>
        <w:t>Diese ist auch</w:t>
      </w:r>
      <w:r w:rsidRPr="001000B3">
        <w:rPr>
          <w:lang w:val="de-AT" w:eastAsia="en-US"/>
        </w:rPr>
        <w:t xml:space="preserve"> für die Tischlerindustrie </w:t>
      </w:r>
      <w:r w:rsidR="007F53A0">
        <w:rPr>
          <w:lang w:val="de-AT" w:eastAsia="en-US"/>
        </w:rPr>
        <w:t>wichtig</w:t>
      </w:r>
      <w:r w:rsidRPr="001000B3">
        <w:rPr>
          <w:lang w:val="de-AT" w:eastAsia="en-US"/>
        </w:rPr>
        <w:t>, die für Qualitätsprodukte steht</w:t>
      </w:r>
      <w:r>
        <w:rPr>
          <w:lang w:val="de-AT" w:eastAsia="en-US"/>
        </w:rPr>
        <w:t xml:space="preserve">. </w:t>
      </w:r>
      <w:r w:rsidR="00DC3614" w:rsidRPr="00151F08">
        <w:rPr>
          <w:lang w:val="de-AT" w:eastAsia="en-US"/>
        </w:rPr>
        <w:t xml:space="preserve"> </w:t>
      </w:r>
    </w:p>
    <w:p w14:paraId="425F089C" w14:textId="692A7BBD" w:rsidR="00151F08" w:rsidRDefault="00151F08" w:rsidP="004F7D48">
      <w:pPr>
        <w:rPr>
          <w:lang w:val="de-AT" w:eastAsia="en-US"/>
        </w:rPr>
      </w:pPr>
      <w:r>
        <w:rPr>
          <w:lang w:val="de-AT" w:eastAsia="en-US"/>
        </w:rPr>
        <w:t xml:space="preserve">Die verschiedenen Teile des Stammes sind von unterschiedlicher Qualität. </w:t>
      </w:r>
      <w:r w:rsidR="007F53A0">
        <w:rPr>
          <w:lang w:val="de-AT" w:eastAsia="en-US"/>
        </w:rPr>
        <w:t>In</w:t>
      </w:r>
      <w:r>
        <w:rPr>
          <w:lang w:val="de-AT" w:eastAsia="en-US"/>
        </w:rPr>
        <w:t xml:space="preserve"> einem kleinen Sägewerk kann der Schnitt individuell durchgeführt und mehr Schnittholz aus einem Stamm gewonnen werden als </w:t>
      </w:r>
      <w:r w:rsidR="007F53A0">
        <w:rPr>
          <w:lang w:val="de-AT" w:eastAsia="en-US"/>
        </w:rPr>
        <w:t>in</w:t>
      </w:r>
      <w:r>
        <w:rPr>
          <w:lang w:val="de-AT" w:eastAsia="en-US"/>
        </w:rPr>
        <w:t xml:space="preserve"> großen </w:t>
      </w:r>
      <w:r>
        <w:rPr>
          <w:lang w:val="de-AT" w:eastAsia="en-US"/>
        </w:rPr>
        <w:lastRenderedPageBreak/>
        <w:t xml:space="preserve">Sägewerken, die auf Schnelligkeit und Massenproduktionen ausgerichtet sind. </w:t>
      </w:r>
    </w:p>
    <w:p w14:paraId="65825885" w14:textId="3ADC4306" w:rsidR="00151F08" w:rsidRDefault="0031127A" w:rsidP="004F7D48">
      <w:pPr>
        <w:rPr>
          <w:lang w:val="de-AT" w:eastAsia="en-US"/>
        </w:rPr>
      </w:pPr>
      <w:r>
        <w:rPr>
          <w:lang w:val="de-AT" w:eastAsia="en-US"/>
        </w:rPr>
        <w:t xml:space="preserve">Die Stärke kleiner Sägewerke ist eine präzise, vielseitige, individuelle und </w:t>
      </w:r>
      <w:r w:rsidR="007F53A0">
        <w:rPr>
          <w:lang w:val="de-AT" w:eastAsia="en-US"/>
        </w:rPr>
        <w:t>k</w:t>
      </w:r>
      <w:r>
        <w:rPr>
          <w:lang w:val="de-AT" w:eastAsia="en-US"/>
        </w:rPr>
        <w:t xml:space="preserve">undenorientierte Produktion. Zusätzlich zur Fertigung von </w:t>
      </w:r>
      <w:r w:rsidRPr="0031127A">
        <w:rPr>
          <w:lang w:val="de-AT" w:eastAsia="en-US"/>
        </w:rPr>
        <w:t>Speziallängen können durch individuelle Schnittmethoden auch verschiedene T</w:t>
      </w:r>
      <w:r>
        <w:rPr>
          <w:lang w:val="de-AT" w:eastAsia="en-US"/>
        </w:rPr>
        <w:t xml:space="preserve">eile des Holzes effizient genutzt und Schnittfehler reduziert werden. </w:t>
      </w:r>
      <w:r w:rsidR="009A16AC">
        <w:rPr>
          <w:lang w:val="de-AT" w:eastAsia="en-US"/>
        </w:rPr>
        <w:t xml:space="preserve">Flexibilität in der Produktion ist auch ein Vorteil </w:t>
      </w:r>
      <w:r w:rsidR="007F53A0">
        <w:rPr>
          <w:lang w:val="de-AT" w:eastAsia="en-US"/>
        </w:rPr>
        <w:t>für</w:t>
      </w:r>
      <w:r w:rsidR="009A16AC">
        <w:rPr>
          <w:lang w:val="de-AT" w:eastAsia="en-US"/>
        </w:rPr>
        <w:t xml:space="preserve"> Marketing und Verkauf: Ein kleines Sägewerk kann sich schnell auf die Produktion von Schnittprodukten verschiedener Größen umstellen. </w:t>
      </w:r>
    </w:p>
    <w:p w14:paraId="2D5244ED" w14:textId="5B46B002" w:rsidR="009A16AC" w:rsidRDefault="009A16AC" w:rsidP="004F7D48">
      <w:pPr>
        <w:rPr>
          <w:lang w:val="de-AT" w:eastAsia="en-US"/>
        </w:rPr>
      </w:pPr>
      <w:r w:rsidRPr="009A16AC">
        <w:rPr>
          <w:lang w:val="de-AT" w:eastAsia="en-US"/>
        </w:rPr>
        <w:t>In der Schnittholzindustrie werden verschieden</w:t>
      </w:r>
      <w:r>
        <w:rPr>
          <w:lang w:val="de-AT" w:eastAsia="en-US"/>
        </w:rPr>
        <w:t xml:space="preserve">e Konzepte und Definitionen zur Beschreibung und Klassifizierung von Produkten verwendet. </w:t>
      </w:r>
      <w:r w:rsidRPr="007F53A0">
        <w:rPr>
          <w:lang w:val="de-AT" w:eastAsia="en-US"/>
        </w:rPr>
        <w:t>Bauholz</w:t>
      </w:r>
      <w:r>
        <w:rPr>
          <w:lang w:val="de-AT" w:eastAsia="en-US"/>
        </w:rPr>
        <w:t xml:space="preserve"> ist ein Überbegriff für Produkte aus dem Säge- oder Hobelwerk sowie Rundholz.</w:t>
      </w:r>
    </w:p>
    <w:p w14:paraId="4840C223" w14:textId="24C7A229" w:rsidR="009A16AC" w:rsidRDefault="009A16AC" w:rsidP="004F7D48">
      <w:pPr>
        <w:rPr>
          <w:lang w:val="de-AT" w:eastAsia="en-US"/>
        </w:rPr>
      </w:pPr>
      <w:r>
        <w:rPr>
          <w:lang w:val="de-AT" w:eastAsia="en-US"/>
        </w:rPr>
        <w:t xml:space="preserve">Schnittholz ist ein Überbegriff für Bauholz, das an allen Seiten geschnitten wurde, Hobelholz ist ein Überbegriff für Bauholz, das an mindestens drei Seiten gehobelt wurde. </w:t>
      </w:r>
    </w:p>
    <w:p w14:paraId="19A4D24B" w14:textId="09E8620B" w:rsidR="009A16AC" w:rsidRDefault="004F5EA6" w:rsidP="004F7D48">
      <w:pPr>
        <w:rPr>
          <w:lang w:val="de-AT" w:eastAsia="en-US"/>
        </w:rPr>
      </w:pPr>
      <w:r w:rsidRPr="004F5EA6">
        <w:rPr>
          <w:lang w:val="de-AT" w:eastAsia="en-US"/>
        </w:rPr>
        <w:t xml:space="preserve">Schnittholz kann </w:t>
      </w:r>
      <w:r w:rsidR="009C16BF" w:rsidRPr="004F5EA6">
        <w:rPr>
          <w:lang w:val="de-AT" w:eastAsia="en-US"/>
        </w:rPr>
        <w:t>kernfrei</w:t>
      </w:r>
      <w:r w:rsidRPr="004F5EA6">
        <w:rPr>
          <w:lang w:val="de-AT" w:eastAsia="en-US"/>
        </w:rPr>
        <w:t>,</w:t>
      </w:r>
      <w:r w:rsidR="009C16BF" w:rsidRPr="004F5EA6">
        <w:rPr>
          <w:lang w:val="de-AT" w:eastAsia="en-US"/>
        </w:rPr>
        <w:t xml:space="preserve"> als Kernstück oder</w:t>
      </w:r>
      <w:r w:rsidRPr="004F5EA6">
        <w:rPr>
          <w:lang w:val="de-AT" w:eastAsia="en-US"/>
        </w:rPr>
        <w:t xml:space="preserve"> als</w:t>
      </w:r>
      <w:r w:rsidR="009C16BF" w:rsidRPr="004F5EA6">
        <w:rPr>
          <w:lang w:val="de-AT" w:eastAsia="en-US"/>
        </w:rPr>
        <w:t xml:space="preserve"> </w:t>
      </w:r>
      <w:r w:rsidRPr="004F5EA6">
        <w:rPr>
          <w:lang w:val="de-AT" w:eastAsia="en-US"/>
        </w:rPr>
        <w:t>Seitenware</w:t>
      </w:r>
      <w:r w:rsidR="006F7F1D" w:rsidRPr="004F5EA6">
        <w:rPr>
          <w:lang w:val="de-AT" w:eastAsia="en-US"/>
        </w:rPr>
        <w:t xml:space="preserve"> geschnitten werden. Unter kernfrei versteht man eine Schnittmethode, bei der Schnittholz ohne den Holzkern hergestellt wird. Als Kernstück wird Schnittholz bezeichnet, das aus der Mitte des Stammes gewonnen wird – das Stück beinhaltet also den Kern des Holzes. </w:t>
      </w:r>
      <w:r w:rsidRPr="004F5EA6">
        <w:rPr>
          <w:lang w:val="de-AT" w:eastAsia="en-US"/>
        </w:rPr>
        <w:t>Die Seitenware</w:t>
      </w:r>
      <w:r w:rsidR="006F7F1D" w:rsidRPr="004F5EA6">
        <w:rPr>
          <w:lang w:val="de-AT" w:eastAsia="en-US"/>
        </w:rPr>
        <w:t xml:space="preserve"> wird aus dem Holz rund um den Kern gewonnen.</w:t>
      </w:r>
    </w:p>
    <w:p w14:paraId="1CDF3BAC" w14:textId="5D527562" w:rsidR="006F7F1D" w:rsidRDefault="009E6293" w:rsidP="004F7D48">
      <w:pPr>
        <w:rPr>
          <w:lang w:val="de-AT" w:eastAsia="en-US"/>
        </w:rPr>
      </w:pPr>
      <w:r w:rsidRPr="009E6293">
        <w:rPr>
          <w:lang w:val="de-AT" w:eastAsia="en-US"/>
        </w:rPr>
        <w:t>Die Oberflächeneigenschaften von Schnittholz w</w:t>
      </w:r>
      <w:r>
        <w:rPr>
          <w:lang w:val="de-AT" w:eastAsia="en-US"/>
        </w:rPr>
        <w:t>erden wie folgt unterschieden:</w:t>
      </w:r>
    </w:p>
    <w:p w14:paraId="3F6E2112" w14:textId="3A85D618" w:rsidR="009E6293" w:rsidRDefault="001269F7" w:rsidP="004F7D48">
      <w:pPr>
        <w:rPr>
          <w:lang w:val="de-AT" w:eastAsia="en-US"/>
        </w:rPr>
      </w:pPr>
      <w:r>
        <w:rPr>
          <w:lang w:val="de-AT" w:eastAsia="en-US"/>
        </w:rPr>
        <w:t>Grobhobeln</w:t>
      </w:r>
      <w:r w:rsidR="009D010B">
        <w:rPr>
          <w:lang w:val="de-AT" w:eastAsia="en-US"/>
        </w:rPr>
        <w:t>:</w:t>
      </w:r>
      <w:r>
        <w:rPr>
          <w:lang w:val="de-AT" w:eastAsia="en-US"/>
        </w:rPr>
        <w:t xml:space="preserve"> Hohe Vorschubgeschwindigkeit und geringe Hobeltiefe werden verwendet. Dadurch ist die gehobelte Oberfläche rau und es können ungehobelte Stellen sowie Furchen vorhanden sein.</w:t>
      </w:r>
      <w:r w:rsidR="009D010B">
        <w:rPr>
          <w:lang w:val="de-AT" w:eastAsia="en-US"/>
        </w:rPr>
        <w:t xml:space="preserve"> </w:t>
      </w:r>
    </w:p>
    <w:p w14:paraId="4B3F5A95" w14:textId="77777777" w:rsidR="001269F7" w:rsidRPr="000A7C4C" w:rsidRDefault="001269F7" w:rsidP="004F7D48">
      <w:pPr>
        <w:rPr>
          <w:lang w:val="de-AT" w:eastAsia="en-US"/>
        </w:rPr>
      </w:pPr>
      <w:r w:rsidRPr="000A7C4C">
        <w:rPr>
          <w:lang w:val="de-AT" w:eastAsia="en-US"/>
        </w:rPr>
        <w:lastRenderedPageBreak/>
        <w:t>Eine feingesägte Oberfläche entsteht, wenn von einem trockenen Holzstück geschnitten wird oder ein zusätzliches Gerät, zum Beispiel in Verbindung mit dem Hobeln, verwendet wird.</w:t>
      </w:r>
    </w:p>
    <w:p w14:paraId="34068583" w14:textId="77777777" w:rsidR="001269F7" w:rsidRPr="000A7C4C" w:rsidRDefault="001269F7" w:rsidP="004F7D48">
      <w:pPr>
        <w:rPr>
          <w:lang w:val="de-AT" w:eastAsia="en-US"/>
        </w:rPr>
      </w:pPr>
      <w:r w:rsidRPr="000A7C4C">
        <w:rPr>
          <w:lang w:val="de-AT" w:eastAsia="en-US"/>
        </w:rPr>
        <w:t xml:space="preserve">Dimensioniertes Schnittholz bezeichnet Schnittholzteile, die ungefähr auf die benötigten Maße gehobelt wurden. </w:t>
      </w:r>
    </w:p>
    <w:p w14:paraId="3B732219" w14:textId="2853E600" w:rsidR="001269F7" w:rsidRPr="001269F7" w:rsidRDefault="001269F7" w:rsidP="004F7D48">
      <w:pPr>
        <w:rPr>
          <w:lang w:val="de-AT" w:eastAsia="en-US"/>
        </w:rPr>
      </w:pPr>
      <w:r w:rsidRPr="000A7C4C">
        <w:rPr>
          <w:lang w:val="de-AT" w:eastAsia="en-US"/>
        </w:rPr>
        <w:t>Glatthobeln bezeichnet eine Hobelmethode, bei der die gehobelte Oberfläche glatt ist und das Produkt keine Unebenheiten oder Furchen aufgrund des Hobelns aufweist.</w:t>
      </w:r>
      <w:r>
        <w:rPr>
          <w:lang w:val="de-AT" w:eastAsia="en-US"/>
        </w:rPr>
        <w:t xml:space="preserve"> </w:t>
      </w:r>
    </w:p>
    <w:p w14:paraId="6B8462BB" w14:textId="7ACC5737" w:rsidR="00F370A1" w:rsidRPr="00F370A1" w:rsidRDefault="00FA1051" w:rsidP="00322E5D">
      <w:pPr>
        <w:pStyle w:val="berschrift2"/>
        <w:numPr>
          <w:ilvl w:val="1"/>
          <w:numId w:val="2"/>
        </w:numPr>
      </w:pPr>
      <w:bookmarkStart w:id="7" w:name="_Toc84413792"/>
      <w:r>
        <w:t>Thermisch modifiziertes</w:t>
      </w:r>
      <w:r w:rsidR="001269F7">
        <w:t xml:space="preserve"> Holz</w:t>
      </w:r>
      <w:r w:rsidR="007F53A0">
        <w:t xml:space="preserve"> (Thermoholz)</w:t>
      </w:r>
      <w:bookmarkEnd w:id="7"/>
    </w:p>
    <w:p w14:paraId="5F808AE9" w14:textId="44418911" w:rsidR="001269F7" w:rsidRDefault="00BA6561" w:rsidP="00891355">
      <w:pPr>
        <w:rPr>
          <w:lang w:val="de-AT" w:eastAsia="en-US"/>
        </w:rPr>
      </w:pPr>
      <w:r w:rsidRPr="00BA6561">
        <w:rPr>
          <w:lang w:val="de-AT" w:eastAsia="en-US"/>
        </w:rPr>
        <w:t>Hitzebehandlung ist eine Art d</w:t>
      </w:r>
      <w:r>
        <w:rPr>
          <w:lang w:val="de-AT" w:eastAsia="en-US"/>
        </w:rPr>
        <w:t xml:space="preserve">er Weiterverarbeitung von Holz. In diesem Prozess werden die Eigenschaften von Holz durch Hitze verändert. Hitzebehandlung wird bei Kiefer, Fichte oder Hartholz durchgeführt. </w:t>
      </w:r>
      <w:r w:rsidRPr="00BA6561">
        <w:rPr>
          <w:lang w:val="de-AT" w:eastAsia="en-US"/>
        </w:rPr>
        <w:t>Der Prozess findet unter Einsatz hoher Temperaturen und mit W</w:t>
      </w:r>
      <w:r>
        <w:rPr>
          <w:lang w:val="de-AT" w:eastAsia="en-US"/>
        </w:rPr>
        <w:t xml:space="preserve">asserdampf statt – dem Holz werden dabei keine Chemikalien beigefügt. </w:t>
      </w:r>
    </w:p>
    <w:p w14:paraId="2134349C" w14:textId="37B66B19" w:rsidR="00BA6561" w:rsidRDefault="00BA6561" w:rsidP="00891355">
      <w:pPr>
        <w:rPr>
          <w:lang w:val="de-AT" w:eastAsia="en-US"/>
        </w:rPr>
      </w:pPr>
      <w:r>
        <w:rPr>
          <w:lang w:val="de-AT" w:eastAsia="en-US"/>
        </w:rPr>
        <w:t>D</w:t>
      </w:r>
      <w:r w:rsidR="009A4CA2">
        <w:rPr>
          <w:lang w:val="de-AT" w:eastAsia="en-US"/>
        </w:rPr>
        <w:t>ie Herstellung erfolgt durch</w:t>
      </w:r>
      <w:r>
        <w:rPr>
          <w:lang w:val="de-AT" w:eastAsia="en-US"/>
        </w:rPr>
        <w:t xml:space="preserve"> Erhitzung des Holzes unter kontrollierten Bedingungen bis zu einer Temperatur von +170° bis +230° C. </w:t>
      </w:r>
      <w:r w:rsidR="009A4CA2">
        <w:rPr>
          <w:lang w:val="de-AT" w:eastAsia="en-US"/>
        </w:rPr>
        <w:t xml:space="preserve">Durch die Temperatur werden die erwünschten Eigenschaften des Holzes erzielt – die Temperatur selbst ist abhängig von der Holzart. </w:t>
      </w:r>
      <w:r w:rsidR="009A4CA2" w:rsidRPr="009A4CA2">
        <w:rPr>
          <w:lang w:val="de-AT" w:eastAsia="en-US"/>
        </w:rPr>
        <w:t>Bei der Hitzebehandlung verändert sich die Zellstruktur des Holzes, w</w:t>
      </w:r>
      <w:r w:rsidR="009A4CA2">
        <w:rPr>
          <w:lang w:val="de-AT" w:eastAsia="en-US"/>
        </w:rPr>
        <w:t xml:space="preserve">elche dann der Struktur von Holz entspricht, das über hunderte Jahre getrocknet wurde. Je nach Grad der Behandlung verbessert sich die Verschleißbeständigkeit des Holzes, da es leichter wird. </w:t>
      </w:r>
    </w:p>
    <w:p w14:paraId="6C3772F9" w14:textId="284013DC" w:rsidR="000449BA" w:rsidRDefault="000449BA" w:rsidP="00891355">
      <w:pPr>
        <w:rPr>
          <w:lang w:val="de-AT" w:eastAsia="en-US"/>
        </w:rPr>
      </w:pPr>
      <w:r>
        <w:rPr>
          <w:lang w:val="de-AT" w:eastAsia="en-US"/>
        </w:rPr>
        <w:t xml:space="preserve">Hitzebehandlung löst die folgenden Veränderungen im Holz aus: Die Farbe des Holzes ändert sich von hellbraun zu dunkelbraun und Verformungen aufgrund von Feuchtigkeitsveränderungen sowie die Wärmeleitfähigkeit nehmen ab. </w:t>
      </w:r>
      <w:r w:rsidRPr="000449BA">
        <w:rPr>
          <w:lang w:val="de-AT" w:eastAsia="en-US"/>
        </w:rPr>
        <w:t>Bei hitzebehandeltem Holz nimmt die Elastizität des Holzes ab u</w:t>
      </w:r>
      <w:r>
        <w:rPr>
          <w:lang w:val="de-AT" w:eastAsia="en-US"/>
        </w:rPr>
        <w:t xml:space="preserve">nd die Steifigkeit zu, wodurch die Biegefestigkeit um bis zu 30 % sinkt. </w:t>
      </w:r>
      <w:r w:rsidR="00E87074">
        <w:rPr>
          <w:lang w:val="de-AT" w:eastAsia="en-US"/>
        </w:rPr>
        <w:t xml:space="preserve">Hitzebehandeltes Holz weist eine höhere biologische Beständigkeit auf, da Terpengase und Extrakte verringert werden und Harz aus dem Holz entfernt wird. </w:t>
      </w:r>
    </w:p>
    <w:p w14:paraId="3D469BEA" w14:textId="59226D14" w:rsidR="00E87074" w:rsidRDefault="00FA1051" w:rsidP="00891355">
      <w:pPr>
        <w:rPr>
          <w:lang w:val="de-AT" w:eastAsia="en-US"/>
        </w:rPr>
      </w:pPr>
      <w:r>
        <w:rPr>
          <w:lang w:val="de-AT" w:eastAsia="en-US"/>
        </w:rPr>
        <w:lastRenderedPageBreak/>
        <w:t>Thermisch modifiziertes</w:t>
      </w:r>
      <w:r w:rsidR="009B3311">
        <w:rPr>
          <w:lang w:val="de-AT" w:eastAsia="en-US"/>
        </w:rPr>
        <w:t xml:space="preserve"> Holz weist im Vergleich </w:t>
      </w:r>
      <w:r>
        <w:rPr>
          <w:lang w:val="de-AT" w:eastAsia="en-US"/>
        </w:rPr>
        <w:t>zu unbehandeltem Holz</w:t>
      </w:r>
      <w:r w:rsidR="009B3311">
        <w:rPr>
          <w:lang w:val="de-AT" w:eastAsia="en-US"/>
        </w:rPr>
        <w:t xml:space="preserve"> geringere Feuchtigkeit auf. Zusätzlich dazu kann die Hitzebehandlung die Farbe des Holzes in Richtung von Hartholz-Farbtönen verändern, sodass die Farbe über das Stück Holz hinweg variiert, d.h. das Produkt vollständig getrocknet ist. Die Qualität von hitzebehandeltem Bauholz wird daher nicht nach den Klassifikationen für unbehandeltes Schnittholz bewertet. </w:t>
      </w:r>
    </w:p>
    <w:p w14:paraId="5874732E" w14:textId="17651EB8" w:rsidR="009B3311" w:rsidRPr="00C65329" w:rsidRDefault="009B3311" w:rsidP="00891355">
      <w:pPr>
        <w:rPr>
          <w:lang w:val="de-AT" w:eastAsia="en-US"/>
        </w:rPr>
      </w:pPr>
      <w:r w:rsidRPr="009B3311">
        <w:rPr>
          <w:lang w:val="de-AT" w:eastAsia="en-US"/>
        </w:rPr>
        <w:t>Im ThermoWood®-Prozess basiert d</w:t>
      </w:r>
      <w:r>
        <w:rPr>
          <w:lang w:val="de-AT" w:eastAsia="en-US"/>
        </w:rPr>
        <w:t xml:space="preserve">ie Klassifikation von Weich- und Hartholz auf dem Grad der Hitzebehandlung. Die Verarbeitungstemperaturen werden auf Basis </w:t>
      </w:r>
      <w:r w:rsidR="008D0F53">
        <w:rPr>
          <w:lang w:val="de-AT" w:eastAsia="en-US"/>
        </w:rPr>
        <w:t xml:space="preserve">der Anforderungen für die Endnutzung festgelegt. </w:t>
      </w:r>
      <w:r w:rsidR="008D0F53" w:rsidRPr="00C65329">
        <w:rPr>
          <w:lang w:val="de-AT" w:eastAsia="en-US"/>
        </w:rPr>
        <w:t xml:space="preserve">Die Produktkategorien sind Thermo-S und Thermo-D. </w:t>
      </w:r>
    </w:p>
    <w:p w14:paraId="1D583098" w14:textId="1696D9E0" w:rsidR="008D0F53" w:rsidRDefault="008D0F53" w:rsidP="00891355">
      <w:pPr>
        <w:rPr>
          <w:lang w:val="de-AT" w:eastAsia="en-US"/>
        </w:rPr>
      </w:pPr>
      <w:r w:rsidRPr="008D0F53">
        <w:rPr>
          <w:lang w:val="de-AT" w:eastAsia="en-US"/>
        </w:rPr>
        <w:t>Die Hitzebehandlung der Thermo-S</w:t>
      </w:r>
      <w:r>
        <w:rPr>
          <w:lang w:val="de-AT" w:eastAsia="en-US"/>
        </w:rPr>
        <w:t xml:space="preserve"> </w:t>
      </w:r>
      <w:r w:rsidR="00C87469">
        <w:rPr>
          <w:lang w:val="de-AT" w:eastAsia="en-US"/>
        </w:rPr>
        <w:t>(</w:t>
      </w:r>
      <w:r w:rsidR="007F53A0">
        <w:rPr>
          <w:lang w:val="de-AT" w:eastAsia="en-US"/>
        </w:rPr>
        <w:t xml:space="preserve">Stability; </w:t>
      </w:r>
      <w:r w:rsidR="00C87469">
        <w:rPr>
          <w:lang w:val="de-AT" w:eastAsia="en-US"/>
        </w:rPr>
        <w:t>Stabilität) Klasse verbessert die Dimensionsstabilität des Holzes und verleiht dem Holz einen braunen Farbton.</w:t>
      </w:r>
    </w:p>
    <w:p w14:paraId="160929E0" w14:textId="68E3EA38" w:rsidR="00C87469" w:rsidRDefault="00C87469" w:rsidP="00891355">
      <w:pPr>
        <w:rPr>
          <w:lang w:val="de-AT" w:eastAsia="en-US"/>
        </w:rPr>
      </w:pPr>
      <w:r>
        <w:rPr>
          <w:lang w:val="de-AT" w:eastAsia="en-US"/>
        </w:rPr>
        <w:t>Die Hitzebehandlung der Thermo-D (</w:t>
      </w:r>
      <w:r w:rsidR="007F53A0">
        <w:rPr>
          <w:lang w:val="de-AT" w:eastAsia="en-US"/>
        </w:rPr>
        <w:t>Durability; Langlebigkeit</w:t>
      </w:r>
      <w:r>
        <w:rPr>
          <w:lang w:val="de-AT" w:eastAsia="en-US"/>
        </w:rPr>
        <w:t xml:space="preserve">) Klasse erhöht die Fäulnisbeständigkeit des Holzes und verleiht der Thermo-S Klasse einen dunkelbrauneren Farbton. </w:t>
      </w:r>
    </w:p>
    <w:p w14:paraId="64779ADD" w14:textId="078B986F" w:rsidR="00C87469" w:rsidRDefault="00C87469" w:rsidP="00891355">
      <w:pPr>
        <w:rPr>
          <w:lang w:val="de-AT" w:eastAsia="en-US"/>
        </w:rPr>
      </w:pPr>
      <w:r>
        <w:rPr>
          <w:lang w:val="de-AT" w:eastAsia="en-US"/>
        </w:rPr>
        <w:t xml:space="preserve">Zusätzlich zur allgemeinen Produktklassifizierung kann Holz, das zur weiteren Verarbeitung an Industriekunden geliefert wird, </w:t>
      </w:r>
      <w:r w:rsidR="00FC4668">
        <w:rPr>
          <w:lang w:val="de-AT" w:eastAsia="en-US"/>
        </w:rPr>
        <w:t>einer individuellen, zwischen Käufer und Produzent vereinbarten Wärmebehandlung unterzogen werden, sodass der Grad der Behandlung auf Basis der Anforderungen für die Endnutzung präzise optimiert werden kann.</w:t>
      </w:r>
    </w:p>
    <w:p w14:paraId="04CDC70A" w14:textId="6714A99B" w:rsidR="00FC4668" w:rsidRPr="008D0F53" w:rsidRDefault="00FC4668" w:rsidP="00891355">
      <w:pPr>
        <w:rPr>
          <w:lang w:val="de-AT" w:eastAsia="en-US"/>
        </w:rPr>
      </w:pPr>
      <w:r>
        <w:rPr>
          <w:lang w:val="de-AT" w:eastAsia="en-US"/>
        </w:rPr>
        <w:t xml:space="preserve">Die gängigsten Einsatzgebiete für </w:t>
      </w:r>
      <w:r w:rsidR="007F53A0">
        <w:rPr>
          <w:lang w:val="de-AT" w:eastAsia="en-US"/>
        </w:rPr>
        <w:t>Thermoholz</w:t>
      </w:r>
      <w:r>
        <w:rPr>
          <w:lang w:val="de-AT" w:eastAsia="en-US"/>
        </w:rPr>
        <w:t xml:space="preserve"> sind Saunainnenräume, Wand- und Deckenpaneele, Dielen und Möbel im Innenbereich, sowie Verkleidungen, Gitter, Terrassen, Zäune und Tischlereiprodukte im Außenbereich.</w:t>
      </w:r>
    </w:p>
    <w:p w14:paraId="62315A6C" w14:textId="3E0A80AA" w:rsidR="00F370A1" w:rsidRPr="00F370A1" w:rsidRDefault="00FB7608" w:rsidP="00322E5D">
      <w:pPr>
        <w:pStyle w:val="berschrift2"/>
        <w:numPr>
          <w:ilvl w:val="1"/>
          <w:numId w:val="2"/>
        </w:numPr>
      </w:pPr>
      <w:bookmarkStart w:id="8" w:name="_Toc84413793"/>
      <w:r>
        <w:lastRenderedPageBreak/>
        <w:t>Druckimprägniertes Holz</w:t>
      </w:r>
      <w:bookmarkEnd w:id="8"/>
    </w:p>
    <w:p w14:paraId="26B6A940" w14:textId="26ED45A5" w:rsidR="003C1C96" w:rsidRDefault="00C65329" w:rsidP="000A54B6">
      <w:pPr>
        <w:rPr>
          <w:lang w:val="de-AT" w:eastAsia="en-US"/>
        </w:rPr>
      </w:pPr>
      <w:r w:rsidRPr="00C65329">
        <w:rPr>
          <w:lang w:val="de-AT" w:eastAsia="en-US"/>
        </w:rPr>
        <w:t>Druckimprägnierung ist ein Prozess, b</w:t>
      </w:r>
      <w:r>
        <w:rPr>
          <w:lang w:val="de-AT" w:eastAsia="en-US"/>
        </w:rPr>
        <w:t xml:space="preserve">ei dem ein Imprägniermittel </w:t>
      </w:r>
      <w:r w:rsidR="007F53A0">
        <w:rPr>
          <w:lang w:val="de-AT" w:eastAsia="en-US"/>
        </w:rPr>
        <w:t>mittels Überdruckes</w:t>
      </w:r>
      <w:r>
        <w:rPr>
          <w:lang w:val="de-AT" w:eastAsia="en-US"/>
        </w:rPr>
        <w:t xml:space="preserve"> in das Holz gepresst wird. </w:t>
      </w:r>
      <w:r w:rsidRPr="00C65329">
        <w:rPr>
          <w:lang w:val="de-AT" w:eastAsia="en-US"/>
        </w:rPr>
        <w:t xml:space="preserve">Druckimprägniertes Bauholz </w:t>
      </w:r>
      <w:r>
        <w:rPr>
          <w:lang w:val="de-AT" w:eastAsia="en-US"/>
        </w:rPr>
        <w:t xml:space="preserve">der Imprägnierklassen A und AB </w:t>
      </w:r>
      <w:r w:rsidRPr="00C65329">
        <w:rPr>
          <w:lang w:val="de-AT" w:eastAsia="en-US"/>
        </w:rPr>
        <w:t xml:space="preserve">ist Kiefernholz, das mit einem </w:t>
      </w:r>
      <w:r>
        <w:rPr>
          <w:lang w:val="de-AT" w:eastAsia="en-US"/>
        </w:rPr>
        <w:t xml:space="preserve">kupferhaltigen Imprägniermittel behandelt wurde. In den nordischen Ländern gibt es mehrere Imprägnierklassen (A, AB, B und M). Zusätzlich zum üblichen Grün kommt auch die Farbe braun vor, die durch Hinzufügen eines Farbpigments zum Imprägniermittel entsteht. Druckimprägnierung ist eine effektive Möglichkeit, um die Fäulnisbeständigkeit von Holz unter feuchten Bedingungen im Außenbereich zu verbessern. Imprägniertes Holz ist </w:t>
      </w:r>
      <w:r w:rsidR="003C1C96">
        <w:rPr>
          <w:lang w:val="de-AT" w:eastAsia="en-US"/>
        </w:rPr>
        <w:t>im Außenbereich 3-5-mal</w:t>
      </w:r>
      <w:r>
        <w:rPr>
          <w:lang w:val="de-AT" w:eastAsia="en-US"/>
        </w:rPr>
        <w:t xml:space="preserve"> länger</w:t>
      </w:r>
      <w:r w:rsidR="003C1C96">
        <w:rPr>
          <w:lang w:val="de-AT" w:eastAsia="en-US"/>
        </w:rPr>
        <w:t xml:space="preserve"> haltbar</w:t>
      </w:r>
      <w:r>
        <w:rPr>
          <w:lang w:val="de-AT" w:eastAsia="en-US"/>
        </w:rPr>
        <w:t xml:space="preserve"> </w:t>
      </w:r>
      <w:r w:rsidR="003C1C96">
        <w:rPr>
          <w:lang w:val="de-AT" w:eastAsia="en-US"/>
        </w:rPr>
        <w:t xml:space="preserve">als ungesättigtes Holz. </w:t>
      </w:r>
      <w:r w:rsidR="003C1C96" w:rsidRPr="003C1C96">
        <w:rPr>
          <w:lang w:val="de-AT" w:eastAsia="en-US"/>
        </w:rPr>
        <w:t>Die Imp</w:t>
      </w:r>
      <w:r w:rsidR="00C01DBF">
        <w:rPr>
          <w:lang w:val="de-AT" w:eastAsia="en-US"/>
        </w:rPr>
        <w:t>r</w:t>
      </w:r>
      <w:r w:rsidR="003C1C96" w:rsidRPr="003C1C96">
        <w:rPr>
          <w:lang w:val="de-AT" w:eastAsia="en-US"/>
        </w:rPr>
        <w:t>ägnierung hat keine merkliche Auswirkung auf die Festigkeitseigenschaften v</w:t>
      </w:r>
      <w:r w:rsidR="003C1C96">
        <w:rPr>
          <w:lang w:val="de-AT" w:eastAsia="en-US"/>
        </w:rPr>
        <w:t>on Schnittholz.</w:t>
      </w:r>
    </w:p>
    <w:p w14:paraId="390202B4" w14:textId="7128C43D" w:rsidR="00C65329" w:rsidRPr="003C1C96" w:rsidRDefault="003C1C96" w:rsidP="000A54B6">
      <w:pPr>
        <w:rPr>
          <w:lang w:val="de-AT" w:eastAsia="en-US"/>
        </w:rPr>
      </w:pPr>
      <w:r>
        <w:rPr>
          <w:lang w:val="de-AT" w:eastAsia="en-US"/>
        </w:rPr>
        <w:t xml:space="preserve">Imprägniertes Holz ist etwas leichter entzündlich als unbehandeltes Holz und brennt langsam. Die Herstellung von imprägniertem Holz wird einer Qualitätskontrolle unterzogen. Bei druckimprägniertem Holz erfolgt die Anwendung des Imprägniermittels durch Wasser und Druck – das Mittel durchdringt die oberflächlichen Holzzellen, die anfällig für Fäulnis sind. </w:t>
      </w:r>
    </w:p>
    <w:p w14:paraId="0571A9F0" w14:textId="4060D3F1" w:rsidR="00F370A1" w:rsidRPr="00F370A1" w:rsidRDefault="00A67FDC" w:rsidP="00322E5D">
      <w:pPr>
        <w:pStyle w:val="berschrift2"/>
        <w:numPr>
          <w:ilvl w:val="1"/>
          <w:numId w:val="2"/>
        </w:numPr>
      </w:pPr>
      <w:bookmarkStart w:id="9" w:name="_Toc84413794"/>
      <w:r>
        <w:t>Brettschichtholz</w:t>
      </w:r>
      <w:bookmarkEnd w:id="9"/>
    </w:p>
    <w:p w14:paraId="33680A81" w14:textId="76C1406D" w:rsidR="00A67FDC" w:rsidRDefault="00A67FDC" w:rsidP="00687A80">
      <w:pPr>
        <w:rPr>
          <w:lang w:val="de-AT" w:eastAsia="en-US"/>
        </w:rPr>
      </w:pPr>
      <w:bookmarkStart w:id="10" w:name="_Hlk60053849"/>
      <w:r w:rsidRPr="00A67FDC">
        <w:rPr>
          <w:lang w:val="de-AT" w:eastAsia="en-US"/>
        </w:rPr>
        <w:t>Brettschichtholz ist weiterverarbeitetes S</w:t>
      </w:r>
      <w:r>
        <w:rPr>
          <w:lang w:val="de-AT" w:eastAsia="en-US"/>
        </w:rPr>
        <w:t xml:space="preserve">chnittholz, das durch Verkleben von mindestens vier Lamellen mit je höchstens 45 mm Dicke hergestellt wird. </w:t>
      </w:r>
      <w:r w:rsidRPr="00A67FDC">
        <w:rPr>
          <w:lang w:val="de-AT" w:eastAsia="en-US"/>
        </w:rPr>
        <w:t>Die Lamellen überlagern sich und ihre Faser verläuft läng</w:t>
      </w:r>
      <w:r>
        <w:rPr>
          <w:lang w:val="de-AT" w:eastAsia="en-US"/>
        </w:rPr>
        <w:t xml:space="preserve">s des Holzstücks. Brettschichtholz muss den Anforderungen der Standards EN 14080 und EN 386 entsprechen. </w:t>
      </w:r>
    </w:p>
    <w:p w14:paraId="1EE04941" w14:textId="73FBBBEC" w:rsidR="00A67FDC" w:rsidRDefault="0070586C" w:rsidP="00687A80">
      <w:pPr>
        <w:rPr>
          <w:lang w:val="de-AT" w:eastAsia="en-US"/>
        </w:rPr>
      </w:pPr>
      <w:r>
        <w:rPr>
          <w:lang w:val="de-AT" w:eastAsia="en-US"/>
        </w:rPr>
        <w:t>Leimholz</w:t>
      </w:r>
      <w:r w:rsidR="00A67FDC">
        <w:rPr>
          <w:lang w:val="de-AT" w:eastAsia="en-US"/>
        </w:rPr>
        <w:t xml:space="preserve"> ist eine weitere Verarbeitungsvariante von Schnittholz, </w:t>
      </w:r>
      <w:r>
        <w:rPr>
          <w:lang w:val="de-AT" w:eastAsia="en-US"/>
        </w:rPr>
        <w:t>das</w:t>
      </w:r>
      <w:r w:rsidR="00A67FDC">
        <w:rPr>
          <w:lang w:val="de-AT" w:eastAsia="en-US"/>
        </w:rPr>
        <w:t xml:space="preserve"> ebenso durch Verkleben hergestellt wird, aber nicht den Brettschichtholz-Standards entspricht. </w:t>
      </w:r>
    </w:p>
    <w:p w14:paraId="02E7BE53" w14:textId="78221A04" w:rsidR="00A67FDC" w:rsidRPr="0031665E" w:rsidRDefault="00A67FDC" w:rsidP="00687A80">
      <w:pPr>
        <w:rPr>
          <w:lang w:val="de-AT" w:eastAsia="en-US"/>
        </w:rPr>
      </w:pPr>
      <w:r>
        <w:rPr>
          <w:lang w:val="de-AT" w:eastAsia="en-US"/>
        </w:rPr>
        <w:t xml:space="preserve">Furnierschichtholz (FSH) ist ein Produkt, das durch die Verklebung von mindestens fünf Furnieren mit jeweils nicht mehr als 6 mm Dicke hergestellt wird. </w:t>
      </w:r>
      <w:r w:rsidR="007B2606">
        <w:rPr>
          <w:lang w:val="de-AT" w:eastAsia="en-US"/>
        </w:rPr>
        <w:t xml:space="preserve">Die </w:t>
      </w:r>
      <w:r w:rsidR="007B2606" w:rsidRPr="00A508C2">
        <w:rPr>
          <w:lang w:val="de-AT" w:eastAsia="en-US"/>
        </w:rPr>
        <w:t>Maserung der Furniere verläuft längs</w:t>
      </w:r>
      <w:r w:rsidR="007B2606">
        <w:rPr>
          <w:lang w:val="de-AT" w:eastAsia="en-US"/>
        </w:rPr>
        <w:t xml:space="preserve"> des </w:t>
      </w:r>
      <w:r w:rsidR="007B2606">
        <w:rPr>
          <w:lang w:val="de-AT" w:eastAsia="en-US"/>
        </w:rPr>
        <w:lastRenderedPageBreak/>
        <w:t xml:space="preserve">Furnierprodukts. </w:t>
      </w:r>
      <w:r w:rsidR="007B2606" w:rsidRPr="0031665E">
        <w:rPr>
          <w:lang w:val="de-AT" w:eastAsia="en-US"/>
        </w:rPr>
        <w:t xml:space="preserve">Furnierholz muss den Anforderungen des Standards EN 14374 entsprechen. </w:t>
      </w:r>
    </w:p>
    <w:p w14:paraId="428E6EB7" w14:textId="693B3C0B" w:rsidR="00F370A1" w:rsidRPr="00F370A1" w:rsidRDefault="007B2606" w:rsidP="00322E5D">
      <w:pPr>
        <w:pStyle w:val="berschrift2"/>
        <w:numPr>
          <w:ilvl w:val="1"/>
          <w:numId w:val="2"/>
        </w:numPr>
      </w:pPr>
      <w:bookmarkStart w:id="11" w:name="_Toc84413795"/>
      <w:bookmarkEnd w:id="10"/>
      <w:r>
        <w:t>Keilzinkung</w:t>
      </w:r>
      <w:bookmarkEnd w:id="11"/>
    </w:p>
    <w:p w14:paraId="35F67875" w14:textId="019A13BA" w:rsidR="007B2606" w:rsidRDefault="007B2606" w:rsidP="00B05D2A">
      <w:pPr>
        <w:rPr>
          <w:lang w:val="de-AT" w:eastAsia="en-US"/>
        </w:rPr>
      </w:pPr>
      <w:r w:rsidRPr="007B2606">
        <w:rPr>
          <w:lang w:val="de-AT" w:eastAsia="en-US"/>
        </w:rPr>
        <w:t>Schnittholz kann durch Keilzink</w:t>
      </w:r>
      <w:r w:rsidR="00A508C2">
        <w:rPr>
          <w:lang w:val="de-AT" w:eastAsia="en-US"/>
        </w:rPr>
        <w:t>v</w:t>
      </w:r>
      <w:r>
        <w:rPr>
          <w:lang w:val="de-AT" w:eastAsia="en-US"/>
        </w:rPr>
        <w:t xml:space="preserve">erbindung verlängert werden, wenn Überlängen oder bestimmte Eigenschaften des Schnittholzes gefragt sind. </w:t>
      </w:r>
      <w:r w:rsidRPr="007B2606">
        <w:rPr>
          <w:lang w:val="de-AT" w:eastAsia="en-US"/>
        </w:rPr>
        <w:t>Durch die Verwendung von Keilzink</w:t>
      </w:r>
      <w:r w:rsidR="00A508C2">
        <w:rPr>
          <w:lang w:val="de-AT" w:eastAsia="en-US"/>
        </w:rPr>
        <w:t>ung</w:t>
      </w:r>
      <w:r w:rsidRPr="007B2606">
        <w:rPr>
          <w:lang w:val="de-AT" w:eastAsia="en-US"/>
        </w:rPr>
        <w:t xml:space="preserve"> können beispielweise Holzabschnitte </w:t>
      </w:r>
      <w:r>
        <w:rPr>
          <w:lang w:val="de-AT" w:eastAsia="en-US"/>
        </w:rPr>
        <w:t>hergestellt werden, die vollständig aus Kernholz bestehen, vollständig astlos sind oder besonders gerade ausgeführt werden. Diese Spezialprodukte werden üblicherweise in der Möbel- und Fensterindustrie verwendet.</w:t>
      </w:r>
    </w:p>
    <w:p w14:paraId="0D5C2263" w14:textId="279162B9" w:rsidR="007B2606" w:rsidRPr="001721D3" w:rsidRDefault="007B2606" w:rsidP="00B05D2A">
      <w:pPr>
        <w:rPr>
          <w:lang w:val="de-AT" w:eastAsia="en-US"/>
        </w:rPr>
      </w:pPr>
      <w:r w:rsidRPr="007B2606">
        <w:rPr>
          <w:lang w:val="de-AT" w:eastAsia="en-US"/>
        </w:rPr>
        <w:t>Keil</w:t>
      </w:r>
      <w:r w:rsidR="001721D3">
        <w:rPr>
          <w:lang w:val="de-AT" w:eastAsia="en-US"/>
        </w:rPr>
        <w:t>ge</w:t>
      </w:r>
      <w:r w:rsidRPr="007B2606">
        <w:rPr>
          <w:lang w:val="de-AT" w:eastAsia="en-US"/>
        </w:rPr>
        <w:t>zinktes Holz ist geschnitten, dime</w:t>
      </w:r>
      <w:r>
        <w:rPr>
          <w:lang w:val="de-AT" w:eastAsia="en-US"/>
        </w:rPr>
        <w:t>nsioniert und gehobelt verfügbar</w:t>
      </w:r>
      <w:r w:rsidR="001721D3">
        <w:rPr>
          <w:lang w:val="de-AT" w:eastAsia="en-US"/>
        </w:rPr>
        <w:t xml:space="preserve">. </w:t>
      </w:r>
      <w:r w:rsidR="001721D3" w:rsidRPr="001721D3">
        <w:rPr>
          <w:lang w:val="de-AT" w:eastAsia="en-US"/>
        </w:rPr>
        <w:t>Die maximale Länge ist abhängig vom Hersteller, liegt aber ü</w:t>
      </w:r>
      <w:r w:rsidR="001721D3">
        <w:rPr>
          <w:lang w:val="de-AT" w:eastAsia="en-US"/>
        </w:rPr>
        <w:t xml:space="preserve">blicherweise zwischen 12 und 14 Metern. Die Herstellung von keilgezinktem Holz ist eine lizensierte Tätigkeit – das Produkt muss daher mit einem entsprechenden Stempel versehen werden, der die Übereinstimmung mit den jeweiligen Produktstandards zertifiziert. </w:t>
      </w:r>
    </w:p>
    <w:p w14:paraId="5195B8D9" w14:textId="60293338" w:rsidR="00362555" w:rsidRPr="005C141B" w:rsidRDefault="001721D3" w:rsidP="00026B90">
      <w:pPr>
        <w:pStyle w:val="berschrift1"/>
        <w:rPr>
          <w:lang w:eastAsia="en-US"/>
        </w:rPr>
      </w:pPr>
      <w:bookmarkStart w:id="12" w:name="_Toc84413796"/>
      <w:r>
        <w:rPr>
          <w:lang w:eastAsia="en-US"/>
        </w:rPr>
        <w:t>Die häufigsten Holzschäden</w:t>
      </w:r>
      <w:bookmarkEnd w:id="12"/>
    </w:p>
    <w:p w14:paraId="3C1F656A" w14:textId="21A3385C" w:rsidR="00F370A1" w:rsidRPr="00F370A1" w:rsidRDefault="00466D77" w:rsidP="00322E5D">
      <w:pPr>
        <w:pStyle w:val="berschrift2"/>
        <w:numPr>
          <w:ilvl w:val="1"/>
          <w:numId w:val="2"/>
        </w:numPr>
      </w:pPr>
      <w:bookmarkStart w:id="13" w:name="_Toc84413797"/>
      <w:r>
        <w:t>Schädlingsbefall</w:t>
      </w:r>
      <w:bookmarkEnd w:id="13"/>
    </w:p>
    <w:p w14:paraId="16CBC9AA" w14:textId="5FB763E6" w:rsidR="00466D77" w:rsidRPr="00EF3396" w:rsidRDefault="00466D77" w:rsidP="005C141B">
      <w:pPr>
        <w:rPr>
          <w:lang w:val="de-AT" w:eastAsia="en-US"/>
        </w:rPr>
      </w:pPr>
      <w:r w:rsidRPr="00466D77">
        <w:rPr>
          <w:lang w:val="de-AT" w:eastAsia="en-US"/>
        </w:rPr>
        <w:t>Gut getrocknete Holzmaterialien sind</w:t>
      </w:r>
      <w:r w:rsidR="00A508C2">
        <w:rPr>
          <w:lang w:val="de-AT" w:eastAsia="en-US"/>
        </w:rPr>
        <w:t xml:space="preserve"> dem</w:t>
      </w:r>
      <w:r w:rsidRPr="00466D77">
        <w:rPr>
          <w:lang w:val="de-AT" w:eastAsia="en-US"/>
        </w:rPr>
        <w:t xml:space="preserve"> V</w:t>
      </w:r>
      <w:r>
        <w:rPr>
          <w:lang w:val="de-AT" w:eastAsia="en-US"/>
        </w:rPr>
        <w:t xml:space="preserve">erfall ausgesetzt, wenn der Witterungsschutz </w:t>
      </w:r>
      <w:r w:rsidR="00A508C2">
        <w:rPr>
          <w:lang w:val="de-AT" w:eastAsia="en-US"/>
        </w:rPr>
        <w:t>nicht mehr vorhanden ist oder gänzlich fehlt</w:t>
      </w:r>
      <w:r>
        <w:rPr>
          <w:lang w:val="de-AT" w:eastAsia="en-US"/>
        </w:rPr>
        <w:t>. Holzzerstörende Insekten treten üblicherweise in Gebäuden auf, die bereits von Pilzbefall betroffen sind</w:t>
      </w:r>
      <w:r w:rsidR="00A64FCE">
        <w:rPr>
          <w:lang w:val="de-AT" w:eastAsia="en-US"/>
        </w:rPr>
        <w:t>. Sie können</w:t>
      </w:r>
      <w:r>
        <w:rPr>
          <w:lang w:val="de-AT" w:eastAsia="en-US"/>
        </w:rPr>
        <w:t xml:space="preserve"> aber auch zwischen Frischholz und Rinde </w:t>
      </w:r>
      <w:r w:rsidR="00A64FCE">
        <w:rPr>
          <w:lang w:val="de-AT" w:eastAsia="en-US"/>
        </w:rPr>
        <w:t>auftreten</w:t>
      </w:r>
      <w:r>
        <w:rPr>
          <w:lang w:val="de-AT" w:eastAsia="en-US"/>
        </w:rPr>
        <w:t xml:space="preserve">, wenn die Lufttemperatur auf über + 5° C steigt. </w:t>
      </w:r>
      <w:r w:rsidRPr="00EF3396">
        <w:rPr>
          <w:lang w:val="de-AT" w:eastAsia="en-US"/>
        </w:rPr>
        <w:t>Insekten tragen die Sporen von Fäulnispilzen</w:t>
      </w:r>
      <w:r w:rsidR="00C01DBF">
        <w:rPr>
          <w:lang w:val="de-AT" w:eastAsia="en-US"/>
        </w:rPr>
        <w:t xml:space="preserve"> weiter</w:t>
      </w:r>
      <w:r w:rsidRPr="00EF3396">
        <w:rPr>
          <w:lang w:val="de-AT" w:eastAsia="en-US"/>
        </w:rPr>
        <w:t xml:space="preserve"> </w:t>
      </w:r>
      <w:r w:rsidR="00EF3396" w:rsidRPr="00EF3396">
        <w:rPr>
          <w:lang w:val="de-AT" w:eastAsia="en-US"/>
        </w:rPr>
        <w:t>und tragen so z</w:t>
      </w:r>
      <w:r w:rsidR="00EF3396">
        <w:rPr>
          <w:lang w:val="de-AT" w:eastAsia="en-US"/>
        </w:rPr>
        <w:t xml:space="preserve">um feuchtigkeitsbedingten Myzelwachstum von Schimmel, Bläue und Fäulnispilzen bei. </w:t>
      </w:r>
      <w:r w:rsidR="00EF3396" w:rsidRPr="00EF3396">
        <w:rPr>
          <w:lang w:val="de-AT" w:eastAsia="en-US"/>
        </w:rPr>
        <w:t>Durch holzzerstörende Pilze, die sich im Baum ausgebreitet haben, w</w:t>
      </w:r>
      <w:r w:rsidR="00EF3396">
        <w:rPr>
          <w:lang w:val="de-AT" w:eastAsia="en-US"/>
        </w:rPr>
        <w:t xml:space="preserve">erden die Baumzellen anfälliger für Insekten. </w:t>
      </w:r>
    </w:p>
    <w:p w14:paraId="49458C71" w14:textId="00DE4B03" w:rsidR="00F370A1" w:rsidRPr="00F370A1" w:rsidRDefault="00EF3396" w:rsidP="00322E5D">
      <w:pPr>
        <w:pStyle w:val="berschrift2"/>
        <w:numPr>
          <w:ilvl w:val="1"/>
          <w:numId w:val="2"/>
        </w:numPr>
      </w:pPr>
      <w:bookmarkStart w:id="14" w:name="_Toc84413798"/>
      <w:r>
        <w:lastRenderedPageBreak/>
        <w:t>Bakterien-, Schimmel- und Pilzschäden</w:t>
      </w:r>
      <w:bookmarkEnd w:id="14"/>
    </w:p>
    <w:p w14:paraId="5D099595" w14:textId="1A0BFD14" w:rsidR="00EF3396" w:rsidRPr="00B64C6A" w:rsidRDefault="00EF3396" w:rsidP="005C141B">
      <w:pPr>
        <w:rPr>
          <w:lang w:val="de-AT" w:eastAsia="en-US"/>
        </w:rPr>
      </w:pPr>
      <w:r w:rsidRPr="00EF3396">
        <w:rPr>
          <w:lang w:val="de-AT" w:eastAsia="en-US"/>
        </w:rPr>
        <w:t xml:space="preserve">Feuchtes Holz </w:t>
      </w:r>
      <w:r>
        <w:rPr>
          <w:lang w:val="de-AT" w:eastAsia="en-US"/>
        </w:rPr>
        <w:t xml:space="preserve">bietet eine gute Umgebung für Bläue, Fäulnispilze und Schimmel. </w:t>
      </w:r>
      <w:r w:rsidRPr="00EF3396">
        <w:rPr>
          <w:lang w:val="de-AT" w:eastAsia="en-US"/>
        </w:rPr>
        <w:t>Wird das Holz ohne ausreichende Trocknung verwendet, können unerwünschte O</w:t>
      </w:r>
      <w:r>
        <w:rPr>
          <w:lang w:val="de-AT" w:eastAsia="en-US"/>
        </w:rPr>
        <w:t xml:space="preserve">rganismen in das feuchte Holz eindringen und Probleme bei der Verwendung des Produkts verursachen. </w:t>
      </w:r>
      <w:r w:rsidR="00B64C6A" w:rsidRPr="00B64C6A">
        <w:rPr>
          <w:lang w:val="de-AT" w:eastAsia="en-US"/>
        </w:rPr>
        <w:t>Fäule</w:t>
      </w:r>
      <w:r w:rsidRPr="00B64C6A">
        <w:rPr>
          <w:lang w:val="de-AT" w:eastAsia="en-US"/>
        </w:rPr>
        <w:t xml:space="preserve"> und Schimmel zerstören die Holzstruktur</w:t>
      </w:r>
      <w:r w:rsidR="00B64C6A">
        <w:rPr>
          <w:lang w:val="de-AT" w:eastAsia="en-US"/>
        </w:rPr>
        <w:t xml:space="preserve"> sowie das äußere Erscheinungsbild des Holzes und können negative Auswirkungen auf den Menschen haben und z.B. Allergien verursachen. </w:t>
      </w:r>
    </w:p>
    <w:p w14:paraId="7588D32D" w14:textId="0CFC9BE5" w:rsidR="00F370A1" w:rsidRPr="00F370A1" w:rsidRDefault="00B64C6A" w:rsidP="00322E5D">
      <w:pPr>
        <w:pStyle w:val="berschrift2"/>
        <w:numPr>
          <w:ilvl w:val="1"/>
          <w:numId w:val="2"/>
        </w:numPr>
      </w:pPr>
      <w:bookmarkStart w:id="15" w:name="_Toc84413799"/>
      <w:r>
        <w:t>Trocknungsschäden</w:t>
      </w:r>
      <w:bookmarkEnd w:id="15"/>
    </w:p>
    <w:p w14:paraId="4B8379B3" w14:textId="7A5BA447" w:rsidR="00B64C6A" w:rsidRPr="00B64C6A" w:rsidRDefault="00B64C6A" w:rsidP="00BB7741">
      <w:pPr>
        <w:rPr>
          <w:lang w:val="de-AT" w:eastAsia="en-US"/>
        </w:rPr>
      </w:pPr>
      <w:r w:rsidRPr="00B64C6A">
        <w:rPr>
          <w:lang w:val="de-AT" w:eastAsia="en-US"/>
        </w:rPr>
        <w:t>Durch den Entzug von W</w:t>
      </w:r>
      <w:r>
        <w:rPr>
          <w:lang w:val="de-AT" w:eastAsia="en-US"/>
        </w:rPr>
        <w:t xml:space="preserve">asser finden während der Trocknung Veränderungen im Schnittholz statt. </w:t>
      </w:r>
      <w:r w:rsidRPr="00B64C6A">
        <w:rPr>
          <w:lang w:val="de-AT" w:eastAsia="en-US"/>
        </w:rPr>
        <w:t>Durch ungenauen Schnitt wird die Verformung des Holzes bei s</w:t>
      </w:r>
      <w:r>
        <w:rPr>
          <w:lang w:val="de-AT" w:eastAsia="en-US"/>
        </w:rPr>
        <w:t xml:space="preserve">chlechter Trocknung verstärkt. </w:t>
      </w:r>
      <w:r w:rsidRPr="00B64C6A">
        <w:rPr>
          <w:lang w:val="de-AT" w:eastAsia="en-US"/>
        </w:rPr>
        <w:t>Wird das Wasser zu schnell oder zu ungleichmäßig entzogen, k</w:t>
      </w:r>
      <w:r>
        <w:rPr>
          <w:lang w:val="de-AT" w:eastAsia="en-US"/>
        </w:rPr>
        <w:t>önnen Trocknungsschäden wie Risse oder Krümmung entstehen.</w:t>
      </w:r>
    </w:p>
    <w:p w14:paraId="4232B24E" w14:textId="77777777" w:rsidR="006C2A7B" w:rsidRPr="0031665E" w:rsidRDefault="006C2A7B" w:rsidP="00BB7741">
      <w:pPr>
        <w:rPr>
          <w:lang w:val="de-AT" w:eastAsia="en-US"/>
        </w:rPr>
      </w:pPr>
    </w:p>
    <w:p w14:paraId="1848D075" w14:textId="5C79A819" w:rsidR="005C141B" w:rsidRPr="0031665E" w:rsidRDefault="005C141B" w:rsidP="00BB7741">
      <w:pPr>
        <w:rPr>
          <w:lang w:val="de-AT" w:eastAsia="en-US"/>
        </w:rPr>
      </w:pPr>
      <w:r w:rsidRPr="0031665E">
        <w:rPr>
          <w:lang w:val="de-AT" w:eastAsia="en-US"/>
        </w:rPr>
        <w:br w:type="page"/>
      </w:r>
    </w:p>
    <w:p w14:paraId="1645DCAF" w14:textId="00466CB2" w:rsidR="00F370A1" w:rsidRPr="00F370A1" w:rsidRDefault="00C14C7B" w:rsidP="008A3FAD">
      <w:pPr>
        <w:pStyle w:val="berschrift1"/>
        <w:rPr>
          <w:lang w:val="fi-FI" w:eastAsia="en-US"/>
        </w:rPr>
      </w:pPr>
      <w:bookmarkStart w:id="16" w:name="_Toc84413800"/>
      <w:r>
        <w:rPr>
          <w:lang w:val="fi-FI" w:eastAsia="en-US"/>
        </w:rPr>
        <w:lastRenderedPageBreak/>
        <w:t>Qualitätsklassen</w:t>
      </w:r>
      <w:bookmarkEnd w:id="16"/>
    </w:p>
    <w:p w14:paraId="4787ABD2" w14:textId="6439EE03" w:rsidR="00EB3A52" w:rsidRPr="0031665E" w:rsidRDefault="00EB3A52" w:rsidP="005C141B">
      <w:pPr>
        <w:rPr>
          <w:lang w:val="de-AT" w:eastAsia="en-US"/>
        </w:rPr>
      </w:pPr>
      <w:r w:rsidRPr="00EB3A52">
        <w:rPr>
          <w:lang w:val="de-AT" w:eastAsia="en-US"/>
        </w:rPr>
        <w:t xml:space="preserve">Die Qualitätsklassen von Holz </w:t>
      </w:r>
      <w:r>
        <w:rPr>
          <w:lang w:val="de-AT" w:eastAsia="en-US"/>
        </w:rPr>
        <w:t xml:space="preserve">lauten (alte Bezeichnung in Klammern): US I – US IV (A1 – A4), V (B), VI (C) und VII (D). Die Sortierung basiert darauf, dass das Schnittholz nach </w:t>
      </w:r>
      <w:r w:rsidR="00826534">
        <w:rPr>
          <w:lang w:val="de-AT" w:eastAsia="en-US"/>
        </w:rPr>
        <w:t xml:space="preserve">dem nordischen Schnittverfahren bearbeitet wurde. </w:t>
      </w:r>
      <w:r w:rsidR="00826534" w:rsidRPr="00826534">
        <w:rPr>
          <w:lang w:val="de-AT" w:eastAsia="en-US"/>
        </w:rPr>
        <w:t xml:space="preserve">Bei der Qualitätsklassifizierung von Schnittholz werden alle Seiten </w:t>
      </w:r>
      <w:r w:rsidR="00C01DBF">
        <w:rPr>
          <w:lang w:val="de-AT" w:eastAsia="en-US"/>
        </w:rPr>
        <w:t>unabhängig</w:t>
      </w:r>
      <w:r w:rsidR="00826534" w:rsidRPr="00826534">
        <w:rPr>
          <w:lang w:val="de-AT" w:eastAsia="en-US"/>
        </w:rPr>
        <w:t xml:space="preserve"> v</w:t>
      </w:r>
      <w:r w:rsidR="00826534">
        <w:rPr>
          <w:lang w:val="de-AT" w:eastAsia="en-US"/>
        </w:rPr>
        <w:t xml:space="preserve">oneinander überprüft und die Qualitätsklasse durch Oberfläche und </w:t>
      </w:r>
      <w:r w:rsidR="0005130F">
        <w:rPr>
          <w:lang w:val="de-AT" w:eastAsia="en-US"/>
        </w:rPr>
        <w:t xml:space="preserve">die Erscheinung der Kanten bestimmt. </w:t>
      </w:r>
      <w:r w:rsidR="0005130F" w:rsidRPr="0031665E">
        <w:rPr>
          <w:lang w:val="de-AT" w:eastAsia="en-US"/>
        </w:rPr>
        <w:t xml:space="preserve">Bei Kernholz kann unter Umständen eine Klasse herabgestuft werden. </w:t>
      </w:r>
    </w:p>
    <w:p w14:paraId="706F88AE" w14:textId="23CA0788" w:rsidR="0005130F" w:rsidRPr="0005130F" w:rsidRDefault="0005130F" w:rsidP="005C141B">
      <w:pPr>
        <w:rPr>
          <w:lang w:val="de-AT" w:eastAsia="en-US"/>
        </w:rPr>
      </w:pPr>
      <w:r w:rsidRPr="0005130F">
        <w:rPr>
          <w:lang w:val="de-AT" w:eastAsia="en-US"/>
        </w:rPr>
        <w:t>Das Schnittholz wird mechanisch o</w:t>
      </w:r>
      <w:r>
        <w:rPr>
          <w:lang w:val="de-AT" w:eastAsia="en-US"/>
        </w:rPr>
        <w:t xml:space="preserve">der </w:t>
      </w:r>
      <w:r w:rsidR="00374733">
        <w:rPr>
          <w:lang w:val="de-AT" w:eastAsia="en-US"/>
        </w:rPr>
        <w:t>visuell</w:t>
      </w:r>
      <w:r>
        <w:rPr>
          <w:lang w:val="de-AT" w:eastAsia="en-US"/>
        </w:rPr>
        <w:t xml:space="preserve"> nach den Klassen US I bis US IV, sowie V, VI und VII (die niedrigste Klasse) sortiert. </w:t>
      </w:r>
      <w:r w:rsidRPr="0005130F">
        <w:rPr>
          <w:lang w:val="de-AT" w:eastAsia="en-US"/>
        </w:rPr>
        <w:t>Zusätzlich bieten Sägewerke auch kunden- oder produktspezifische Qualitätssortierung an, b</w:t>
      </w:r>
      <w:r>
        <w:rPr>
          <w:lang w:val="de-AT" w:eastAsia="en-US"/>
        </w:rPr>
        <w:t xml:space="preserve">ei der beispielsweise die Eigenschaften verschiedener Qualitätsklassen kombiniert werden können. </w:t>
      </w:r>
      <w:r w:rsidR="000C3ED4">
        <w:rPr>
          <w:lang w:val="de-AT" w:eastAsia="en-US"/>
        </w:rPr>
        <w:t>So kann beispielsweise Kiefernholz auch in gemischte Klassen wie ST (</w:t>
      </w:r>
      <w:r w:rsidR="00DD2089">
        <w:rPr>
          <w:lang w:val="de-AT" w:eastAsia="en-US"/>
        </w:rPr>
        <w:t>sägefallend</w:t>
      </w:r>
      <w:r w:rsidR="000C3ED4">
        <w:rPr>
          <w:lang w:val="de-AT" w:eastAsia="en-US"/>
        </w:rPr>
        <w:t xml:space="preserve">) oder BC (beinhaltet die Klassen B und C) sortiert werden. </w:t>
      </w:r>
    </w:p>
    <w:p w14:paraId="6FFBA590" w14:textId="34056C58" w:rsidR="00F370A1" w:rsidRPr="00F370A1" w:rsidRDefault="000C3ED4" w:rsidP="00B35E89">
      <w:pPr>
        <w:pStyle w:val="berschrift1"/>
        <w:rPr>
          <w:lang w:val="fi-FI" w:eastAsia="en-US"/>
        </w:rPr>
      </w:pPr>
      <w:bookmarkStart w:id="17" w:name="_Toc84413801"/>
      <w:r>
        <w:rPr>
          <w:lang w:val="fi-FI" w:eastAsia="en-US"/>
        </w:rPr>
        <w:t>Festigkeitssortierung</w:t>
      </w:r>
      <w:bookmarkEnd w:id="17"/>
    </w:p>
    <w:p w14:paraId="3C2EBC4E" w14:textId="428596EA" w:rsidR="000C3ED4" w:rsidRDefault="000C3ED4" w:rsidP="00BE2AAC">
      <w:pPr>
        <w:rPr>
          <w:lang w:val="de-AT" w:eastAsia="en-US"/>
        </w:rPr>
      </w:pPr>
      <w:r w:rsidRPr="000C3ED4">
        <w:rPr>
          <w:lang w:val="de-AT" w:eastAsia="en-US"/>
        </w:rPr>
        <w:t xml:space="preserve">Holz kann </w:t>
      </w:r>
      <w:r w:rsidR="00374733">
        <w:rPr>
          <w:lang w:val="de-AT" w:eastAsia="en-US"/>
        </w:rPr>
        <w:t>visuell</w:t>
      </w:r>
      <w:r w:rsidRPr="000C3ED4">
        <w:rPr>
          <w:lang w:val="de-AT" w:eastAsia="en-US"/>
        </w:rPr>
        <w:t xml:space="preserve"> oder m</w:t>
      </w:r>
      <w:r>
        <w:rPr>
          <w:lang w:val="de-AT" w:eastAsia="en-US"/>
        </w:rPr>
        <w:t>echanisch nach seiner Festigkeit sortiert werden.</w:t>
      </w:r>
      <w:r w:rsidR="00374733">
        <w:rPr>
          <w:lang w:val="de-AT" w:eastAsia="en-US"/>
        </w:rPr>
        <w:t xml:space="preserve"> Die Einteilung in Festigkeitsklassen kann nach dem EN 338 Standard oder dem in nordischen Ländern gängigen Standard INSTA 142 vorgenommen werden. </w:t>
      </w:r>
      <w:r w:rsidR="00374733" w:rsidRPr="00374733">
        <w:rPr>
          <w:lang w:val="de-AT" w:eastAsia="en-US"/>
        </w:rPr>
        <w:t>Bei der visuellen Festigkeitssortierung wird der Jahresbestan</w:t>
      </w:r>
      <w:r w:rsidR="00374733">
        <w:rPr>
          <w:lang w:val="de-AT" w:eastAsia="en-US"/>
        </w:rPr>
        <w:t>d an Schnittholz auf seine Stärke und sichtbare Defekte, Deformationen oder Verdrehungen sowie auf Faktoren wie z.B. die Anzahl der Äste, ihre Lage sowie ihre Qualität hin überprüft. Bei der maschinellen Festigkeitssortierung können maschinelles Sehen, Messung der Eigenfrequenz, Röntgenmessung oder Ultraschallmessung, sowie das traditionellere Biegen des Schnittholzes zum Einsatz kommen.</w:t>
      </w:r>
    </w:p>
    <w:p w14:paraId="19FB5D03" w14:textId="5B2BF2F0" w:rsidR="00A64FCE" w:rsidRDefault="00A64FCE" w:rsidP="00BE2AAC">
      <w:pPr>
        <w:rPr>
          <w:lang w:val="de-AT" w:eastAsia="en-US"/>
        </w:rPr>
      </w:pPr>
    </w:p>
    <w:p w14:paraId="4013B987" w14:textId="397C16AF" w:rsidR="00A64FCE" w:rsidRDefault="00A64FCE" w:rsidP="00BE2AAC">
      <w:pPr>
        <w:rPr>
          <w:lang w:val="de-AT" w:eastAsia="en-US"/>
        </w:rPr>
      </w:pPr>
    </w:p>
    <w:p w14:paraId="687EFD08" w14:textId="77777777" w:rsidR="00A64FCE" w:rsidRPr="00374733" w:rsidRDefault="00A64FCE" w:rsidP="00BE2AAC">
      <w:pPr>
        <w:rPr>
          <w:lang w:val="de-AT" w:eastAsia="en-US"/>
        </w:rPr>
      </w:pPr>
    </w:p>
    <w:p w14:paraId="41E4AC61" w14:textId="25FE3A55" w:rsidR="00F370A1" w:rsidRPr="00F370A1" w:rsidRDefault="00374733" w:rsidP="00F72B0C">
      <w:pPr>
        <w:pStyle w:val="berschrift1"/>
        <w:rPr>
          <w:lang w:val="fi-FI" w:eastAsia="en-US"/>
        </w:rPr>
      </w:pPr>
      <w:bookmarkStart w:id="18" w:name="_Toc84413802"/>
      <w:r>
        <w:rPr>
          <w:lang w:val="fi-FI" w:eastAsia="en-US"/>
        </w:rPr>
        <w:lastRenderedPageBreak/>
        <w:t>Holz</w:t>
      </w:r>
      <w:r w:rsidR="00551295">
        <w:rPr>
          <w:lang w:val="fi-FI" w:eastAsia="en-US"/>
        </w:rPr>
        <w:t>werkstoffplatten</w:t>
      </w:r>
      <w:bookmarkEnd w:id="18"/>
    </w:p>
    <w:p w14:paraId="61F91D1D" w14:textId="283C0E20" w:rsidR="0081708E" w:rsidRDefault="0081708E" w:rsidP="00BE2AAC">
      <w:pPr>
        <w:rPr>
          <w:lang w:val="de-AT" w:eastAsia="en-US"/>
        </w:rPr>
      </w:pPr>
      <w:r w:rsidRPr="0081708E">
        <w:rPr>
          <w:lang w:val="de-AT" w:eastAsia="en-US"/>
        </w:rPr>
        <w:t>Heutzutage ist es möglich, e</w:t>
      </w:r>
      <w:r>
        <w:rPr>
          <w:lang w:val="de-AT" w:eastAsia="en-US"/>
        </w:rPr>
        <w:t xml:space="preserve">ine breite Palette an </w:t>
      </w:r>
      <w:r w:rsidR="00551295">
        <w:rPr>
          <w:lang w:val="de-AT" w:eastAsia="en-US"/>
        </w:rPr>
        <w:t>Holzwerkstoffplatten</w:t>
      </w:r>
      <w:r>
        <w:rPr>
          <w:lang w:val="de-AT" w:eastAsia="en-US"/>
        </w:rPr>
        <w:t xml:space="preserve"> für verschiedene Anwendung industriell zu produzieren, für die </w:t>
      </w:r>
      <w:r w:rsidR="00551295">
        <w:rPr>
          <w:lang w:val="de-AT" w:eastAsia="en-US"/>
        </w:rPr>
        <w:t>Neben</w:t>
      </w:r>
      <w:r>
        <w:rPr>
          <w:lang w:val="de-AT" w:eastAsia="en-US"/>
        </w:rPr>
        <w:t xml:space="preserve">produkte der Holzindustrie verwendet werden können. </w:t>
      </w:r>
      <w:r w:rsidR="0031665E" w:rsidRPr="0031665E">
        <w:rPr>
          <w:lang w:val="de-AT" w:eastAsia="en-US"/>
        </w:rPr>
        <w:t>Plattenware aus</w:t>
      </w:r>
      <w:r w:rsidR="00551295">
        <w:rPr>
          <w:lang w:val="de-AT" w:eastAsia="en-US"/>
        </w:rPr>
        <w:t xml:space="preserve"> Nebenprodukten </w:t>
      </w:r>
      <w:r w:rsidR="0031665E" w:rsidRPr="0031665E">
        <w:rPr>
          <w:lang w:val="de-AT" w:eastAsia="en-US"/>
        </w:rPr>
        <w:t>kann kosteneffizient produziert und somit R</w:t>
      </w:r>
      <w:r w:rsidR="0031665E">
        <w:rPr>
          <w:lang w:val="de-AT" w:eastAsia="en-US"/>
        </w:rPr>
        <w:t xml:space="preserve">ohmaterialien in der Holzindustrie effizient genutzt werden. </w:t>
      </w:r>
      <w:r w:rsidR="00154D1F">
        <w:rPr>
          <w:lang w:val="de-AT" w:eastAsia="en-US"/>
        </w:rPr>
        <w:t xml:space="preserve">Verschiedene Arten von Holzfaser- und Spanplatten werden aus </w:t>
      </w:r>
      <w:r w:rsidR="00551295">
        <w:rPr>
          <w:lang w:val="de-AT" w:eastAsia="en-US"/>
        </w:rPr>
        <w:t xml:space="preserve">Nebenprodukten </w:t>
      </w:r>
      <w:r w:rsidR="00154D1F">
        <w:rPr>
          <w:lang w:val="de-AT" w:eastAsia="en-US"/>
        </w:rPr>
        <w:t xml:space="preserve">produziert. </w:t>
      </w:r>
      <w:r w:rsidR="00154D1F" w:rsidRPr="00154D1F">
        <w:rPr>
          <w:lang w:val="de-AT" w:eastAsia="en-US"/>
        </w:rPr>
        <w:t>Abgesehen von der Möbelindustrie werden Holz</w:t>
      </w:r>
      <w:r w:rsidR="00551295">
        <w:rPr>
          <w:lang w:val="de-AT" w:eastAsia="en-US"/>
        </w:rPr>
        <w:t>werkstoffplatten</w:t>
      </w:r>
      <w:r w:rsidR="00154D1F" w:rsidRPr="00154D1F">
        <w:rPr>
          <w:lang w:val="de-AT" w:eastAsia="en-US"/>
        </w:rPr>
        <w:t xml:space="preserve"> im Bauwesen, in F</w:t>
      </w:r>
      <w:r w:rsidR="00154D1F">
        <w:rPr>
          <w:lang w:val="de-AT" w:eastAsia="en-US"/>
        </w:rPr>
        <w:t xml:space="preserve">ahrzeugen oder für gepolsterte Materialien im Innenbereich verwendet. </w:t>
      </w:r>
    </w:p>
    <w:p w14:paraId="24408C8C" w14:textId="2381AA9A" w:rsidR="00154D1F" w:rsidRDefault="00154D1F" w:rsidP="00BE2AAC">
      <w:pPr>
        <w:rPr>
          <w:lang w:val="de-AT" w:eastAsia="en-US"/>
        </w:rPr>
      </w:pPr>
      <w:r>
        <w:rPr>
          <w:lang w:val="de-AT" w:eastAsia="en-US"/>
        </w:rPr>
        <w:t xml:space="preserve">Abhängig von der Verwendung können </w:t>
      </w:r>
      <w:r w:rsidR="00551295" w:rsidRPr="00154D1F">
        <w:rPr>
          <w:lang w:val="de-AT" w:eastAsia="en-US"/>
        </w:rPr>
        <w:t>Holz</w:t>
      </w:r>
      <w:r w:rsidR="00551295">
        <w:rPr>
          <w:lang w:val="de-AT" w:eastAsia="en-US"/>
        </w:rPr>
        <w:t>werkstoffplatten</w:t>
      </w:r>
      <w:r w:rsidR="00551295" w:rsidRPr="00154D1F">
        <w:rPr>
          <w:lang w:val="de-AT" w:eastAsia="en-US"/>
        </w:rPr>
        <w:t xml:space="preserve"> </w:t>
      </w:r>
      <w:r>
        <w:rPr>
          <w:lang w:val="de-AT" w:eastAsia="en-US"/>
        </w:rPr>
        <w:t>mit verschiedenen Furnieren, Laminaten, Kunststoffbeschichtungen, Folien oder Mitteln zur Oberflächenbehandlung beschichtet werden.</w:t>
      </w:r>
    </w:p>
    <w:p w14:paraId="03F42F59" w14:textId="18E15D38" w:rsidR="00154D1F" w:rsidRPr="00343117" w:rsidRDefault="00154D1F" w:rsidP="00BE2AAC">
      <w:pPr>
        <w:rPr>
          <w:lang w:val="de-AT" w:eastAsia="en-US"/>
        </w:rPr>
      </w:pPr>
      <w:r>
        <w:rPr>
          <w:lang w:val="de-AT" w:eastAsia="en-US"/>
        </w:rPr>
        <w:t xml:space="preserve">Schnittholz, Sperrholz, Holzfaserplatten, Furnier, Brettschichtholz und Thermoholz werden in tragenden und nicht tragenden Strukturen verwendet. </w:t>
      </w:r>
      <w:r w:rsidR="009E5262">
        <w:rPr>
          <w:lang w:val="de-AT" w:eastAsia="en-US"/>
        </w:rPr>
        <w:t xml:space="preserve">Tischlereiunternehmen produzieren Rahmen- und Balkenkonstruktionen für gesamte Hauspakete oder Teilbereiche wie Fenster, Türrahmen, Dachstühle, Dachtraufen, Unterböden, Bodenstrukturen und Böden, Wandverkleidungen, Treppen, Geländer und Terrassen. </w:t>
      </w:r>
      <w:r w:rsidR="009E5262" w:rsidRPr="00343117">
        <w:rPr>
          <w:lang w:val="de-AT" w:eastAsia="en-US"/>
        </w:rPr>
        <w:t xml:space="preserve">Andere Holzbestandteile sind beispielsweise Säulen, Leisten, Holzfliesen oder Dielen. </w:t>
      </w:r>
    </w:p>
    <w:p w14:paraId="78819C30" w14:textId="025D5653" w:rsidR="00F370A1" w:rsidRPr="00F370A1" w:rsidRDefault="00343117" w:rsidP="00322E5D">
      <w:pPr>
        <w:pStyle w:val="berschrift2"/>
        <w:numPr>
          <w:ilvl w:val="1"/>
          <w:numId w:val="2"/>
        </w:numPr>
      </w:pPr>
      <w:bookmarkStart w:id="19" w:name="_Toc84413803"/>
      <w:r>
        <w:t>EWP</w:t>
      </w:r>
      <w:r w:rsidR="00E97D30">
        <w:t xml:space="preserve"> (Holzwerkstoffprodukte)</w:t>
      </w:r>
      <w:bookmarkEnd w:id="19"/>
    </w:p>
    <w:p w14:paraId="6701564C" w14:textId="1D723C72" w:rsidR="00343117" w:rsidRDefault="00551295" w:rsidP="00BE2AAC">
      <w:pPr>
        <w:rPr>
          <w:lang w:val="de-AT" w:eastAsia="en-US"/>
        </w:rPr>
      </w:pPr>
      <w:r w:rsidRPr="00154D1F">
        <w:rPr>
          <w:lang w:val="de-AT" w:eastAsia="en-US"/>
        </w:rPr>
        <w:t>Holz</w:t>
      </w:r>
      <w:r>
        <w:rPr>
          <w:lang w:val="de-AT" w:eastAsia="en-US"/>
        </w:rPr>
        <w:t>werkstoffplatten</w:t>
      </w:r>
      <w:r w:rsidRPr="00154D1F">
        <w:rPr>
          <w:lang w:val="de-AT" w:eastAsia="en-US"/>
        </w:rPr>
        <w:t xml:space="preserve"> </w:t>
      </w:r>
      <w:r w:rsidR="00343117">
        <w:rPr>
          <w:lang w:val="de-AT" w:eastAsia="en-US"/>
        </w:rPr>
        <w:t xml:space="preserve">werden häufig als </w:t>
      </w:r>
      <w:r w:rsidR="00343117" w:rsidRPr="00283CFB">
        <w:rPr>
          <w:lang w:val="de-AT" w:eastAsia="en-US"/>
        </w:rPr>
        <w:t>Engineered Wood Products (EWP; Holzwerkstoffprodukte)</w:t>
      </w:r>
      <w:r w:rsidR="00343117">
        <w:rPr>
          <w:lang w:val="de-AT" w:eastAsia="en-US"/>
        </w:rPr>
        <w:t xml:space="preserve"> bezeichnet. </w:t>
      </w:r>
      <w:r w:rsidR="00343117" w:rsidRPr="00343117">
        <w:rPr>
          <w:lang w:val="de-AT" w:eastAsia="en-US"/>
        </w:rPr>
        <w:t xml:space="preserve">Darunter sind Bauelemente zu verstehen, die aus </w:t>
      </w:r>
      <w:r w:rsidR="00A64FCE">
        <w:rPr>
          <w:lang w:val="de-AT" w:eastAsia="en-US"/>
        </w:rPr>
        <w:t xml:space="preserve">verleimtem </w:t>
      </w:r>
      <w:r w:rsidR="00343117" w:rsidRPr="00343117">
        <w:rPr>
          <w:lang w:val="de-AT" w:eastAsia="en-US"/>
        </w:rPr>
        <w:t>Holz b</w:t>
      </w:r>
      <w:r w:rsidR="00343117">
        <w:rPr>
          <w:lang w:val="de-AT" w:eastAsia="en-US"/>
        </w:rPr>
        <w:t xml:space="preserve">estehen. </w:t>
      </w:r>
    </w:p>
    <w:p w14:paraId="67F5EE77" w14:textId="0C633159" w:rsidR="00221B48" w:rsidRPr="008D7D5E" w:rsidRDefault="00221B48" w:rsidP="00BE2AAC">
      <w:pPr>
        <w:rPr>
          <w:lang w:val="de-AT" w:eastAsia="en-US"/>
        </w:rPr>
      </w:pPr>
      <w:r>
        <w:rPr>
          <w:lang w:val="de-AT" w:eastAsia="en-US"/>
        </w:rPr>
        <w:t xml:space="preserve">Brettschichtholz ist die Bezeichnung für ein Produkt, das in tragenden Strukturen des Hauses verwendet und durch die </w:t>
      </w:r>
      <w:r w:rsidR="008D7D5E">
        <w:rPr>
          <w:lang w:val="de-AT" w:eastAsia="en-US"/>
        </w:rPr>
        <w:t>Verleimung</w:t>
      </w:r>
      <w:r>
        <w:rPr>
          <w:lang w:val="de-AT" w:eastAsia="en-US"/>
        </w:rPr>
        <w:t xml:space="preserve"> von Lamellen hergestellt wird. </w:t>
      </w:r>
      <w:r w:rsidRPr="00221B48">
        <w:rPr>
          <w:lang w:val="de-AT" w:eastAsia="en-US"/>
        </w:rPr>
        <w:t xml:space="preserve">Laminated Veneer Lumber </w:t>
      </w:r>
      <w:r w:rsidRPr="00283CFB">
        <w:rPr>
          <w:lang w:val="de-AT" w:eastAsia="en-US"/>
        </w:rPr>
        <w:t>(LVL; Furnierschichtholz)</w:t>
      </w:r>
      <w:r w:rsidRPr="00221B48">
        <w:rPr>
          <w:lang w:val="de-AT" w:eastAsia="en-US"/>
        </w:rPr>
        <w:t xml:space="preserve"> wird aus </w:t>
      </w:r>
      <w:r w:rsidR="00283CFB">
        <w:rPr>
          <w:lang w:val="de-AT" w:eastAsia="en-US"/>
        </w:rPr>
        <w:t>f</w:t>
      </w:r>
      <w:r w:rsidRPr="00221B48">
        <w:rPr>
          <w:lang w:val="de-AT" w:eastAsia="en-US"/>
        </w:rPr>
        <w:t>urnierbasierten Materialien w</w:t>
      </w:r>
      <w:r>
        <w:rPr>
          <w:lang w:val="de-AT" w:eastAsia="en-US"/>
        </w:rPr>
        <w:t xml:space="preserve">ie Sperrholz hergestellt. Die </w:t>
      </w:r>
      <w:r>
        <w:rPr>
          <w:lang w:val="de-AT" w:eastAsia="en-US"/>
        </w:rPr>
        <w:lastRenderedPageBreak/>
        <w:t xml:space="preserve">Herstellung von </w:t>
      </w:r>
      <w:r w:rsidRPr="00221B48">
        <w:rPr>
          <w:lang w:val="de-AT" w:eastAsia="en-US"/>
        </w:rPr>
        <w:t>Spanstreifenholz (Laminated Strand Lumber, LSL), das als Rahmenmaterial für H</w:t>
      </w:r>
      <w:r>
        <w:rPr>
          <w:lang w:val="de-AT" w:eastAsia="en-US"/>
        </w:rPr>
        <w:t xml:space="preserve">äuser verwendet wird, erfolgt durch Zerkleinern des entrindeten Holzes in kleine Späne, Trocknen und </w:t>
      </w:r>
      <w:r w:rsidR="008D7D5E">
        <w:rPr>
          <w:lang w:val="de-AT" w:eastAsia="en-US"/>
        </w:rPr>
        <w:t>Verleimen</w:t>
      </w:r>
      <w:r>
        <w:rPr>
          <w:lang w:val="de-AT" w:eastAsia="en-US"/>
        </w:rPr>
        <w:t xml:space="preserve"> der Späne und Pressung in die gewünschte Form. I-Träger, die in einem mehrstufigen Prozess hergestellt werden, kommen als Querträger im unteren und mittleren Bereich des Hauses und als </w:t>
      </w:r>
      <w:r w:rsidR="008D7D5E">
        <w:rPr>
          <w:lang w:val="de-AT" w:eastAsia="en-US"/>
        </w:rPr>
        <w:t xml:space="preserve">Stützträger zum Einsatz. </w:t>
      </w:r>
      <w:r w:rsidR="00A64FCE">
        <w:rPr>
          <w:lang w:val="de-AT" w:eastAsia="en-US"/>
        </w:rPr>
        <w:t>Brettsperrholz</w:t>
      </w:r>
      <w:r w:rsidR="008D7D5E" w:rsidRPr="008D7D5E">
        <w:rPr>
          <w:lang w:val="de-AT" w:eastAsia="en-US"/>
        </w:rPr>
        <w:t xml:space="preserve"> (cross-laminated timber, CLT) ist ein Baumaterial aus Vo</w:t>
      </w:r>
      <w:r w:rsidR="008D7D5E">
        <w:rPr>
          <w:lang w:val="de-AT" w:eastAsia="en-US"/>
        </w:rPr>
        <w:t xml:space="preserve">llholz, das aus mindestens drei Schichten kreuzverleimtem Holz besteht. </w:t>
      </w:r>
      <w:r w:rsidR="008D7D5E" w:rsidRPr="008D7D5E">
        <w:rPr>
          <w:lang w:val="de-AT" w:eastAsia="en-US"/>
        </w:rPr>
        <w:t xml:space="preserve"> </w:t>
      </w:r>
    </w:p>
    <w:p w14:paraId="27F29C69" w14:textId="70038A92" w:rsidR="00F370A1" w:rsidRPr="00381F38" w:rsidRDefault="00381F38" w:rsidP="00322E5D">
      <w:pPr>
        <w:pStyle w:val="berschrift2"/>
        <w:numPr>
          <w:ilvl w:val="1"/>
          <w:numId w:val="2"/>
        </w:numPr>
      </w:pPr>
      <w:bookmarkStart w:id="20" w:name="_Toc84413804"/>
      <w:r>
        <w:t>LVL</w:t>
      </w:r>
      <w:r w:rsidR="00E97D30">
        <w:t xml:space="preserve"> (Furnierschichtholz)</w:t>
      </w:r>
      <w:bookmarkEnd w:id="20"/>
    </w:p>
    <w:p w14:paraId="385EC255" w14:textId="1BEB028D" w:rsidR="0020700B" w:rsidRDefault="0020700B" w:rsidP="00381F38">
      <w:pPr>
        <w:rPr>
          <w:lang w:val="de-AT" w:eastAsia="en-US"/>
        </w:rPr>
      </w:pPr>
      <w:r w:rsidRPr="0020700B">
        <w:rPr>
          <w:lang w:val="de-AT" w:eastAsia="en-US"/>
        </w:rPr>
        <w:t>Als Furnierschichtholz (laminated veneer lumber, LVL) beze</w:t>
      </w:r>
      <w:r>
        <w:rPr>
          <w:lang w:val="de-AT" w:eastAsia="en-US"/>
        </w:rPr>
        <w:t>ichnet man Holz, das in Furniere verarbeitet und anschließend zu Bauholz geschichtet wurde.</w:t>
      </w:r>
    </w:p>
    <w:p w14:paraId="21CDA867" w14:textId="57C45480" w:rsidR="0020700B" w:rsidRPr="00635A1E" w:rsidRDefault="0020700B" w:rsidP="00381F38">
      <w:pPr>
        <w:rPr>
          <w:lang w:val="de-AT" w:eastAsia="en-US"/>
        </w:rPr>
      </w:pPr>
      <w:r w:rsidRPr="0020700B">
        <w:rPr>
          <w:lang w:val="de-AT" w:eastAsia="en-US"/>
        </w:rPr>
        <w:t>Die Querfurniere im Produkt s</w:t>
      </w:r>
      <w:r>
        <w:rPr>
          <w:lang w:val="de-AT" w:eastAsia="en-US"/>
        </w:rPr>
        <w:t xml:space="preserve">tabilisieren es auf sehr effektive Art und Weise, reduzieren Feuchtigkeit im Holz und ermöglichen die Produktion langer Platten ohne Krümmungsrisiko. </w:t>
      </w:r>
      <w:r w:rsidRPr="00635A1E">
        <w:rPr>
          <w:lang w:val="de-AT" w:eastAsia="en-US"/>
        </w:rPr>
        <w:t xml:space="preserve">Querfurniere können auch </w:t>
      </w:r>
      <w:r w:rsidR="00851D00" w:rsidRPr="00635A1E">
        <w:rPr>
          <w:lang w:val="de-AT" w:eastAsia="en-US"/>
        </w:rPr>
        <w:t xml:space="preserve">die </w:t>
      </w:r>
      <w:r w:rsidR="00635A1E" w:rsidRPr="00635A1E">
        <w:rPr>
          <w:lang w:val="de-AT" w:eastAsia="en-US"/>
        </w:rPr>
        <w:t xml:space="preserve">hochkante </w:t>
      </w:r>
      <w:r w:rsidR="00851D00" w:rsidRPr="00635A1E">
        <w:rPr>
          <w:lang w:val="de-AT" w:eastAsia="en-US"/>
        </w:rPr>
        <w:t>Druckfestigkeit des Produkts erhöhen.</w:t>
      </w:r>
    </w:p>
    <w:p w14:paraId="11283276" w14:textId="5509024A" w:rsidR="00635A1E" w:rsidRDefault="00635A1E" w:rsidP="00381F38">
      <w:pPr>
        <w:rPr>
          <w:lang w:val="de-AT" w:eastAsia="en-US"/>
        </w:rPr>
      </w:pPr>
      <w:r>
        <w:rPr>
          <w:lang w:val="de-AT" w:eastAsia="en-US"/>
        </w:rPr>
        <w:t>Typische Anwendungsbereiche sind Balken, Säulen, Träger</w:t>
      </w:r>
      <w:r w:rsidR="004C3E2E">
        <w:rPr>
          <w:lang w:val="de-AT" w:eastAsia="en-US"/>
        </w:rPr>
        <w:t xml:space="preserve"> </w:t>
      </w:r>
      <w:r>
        <w:rPr>
          <w:lang w:val="de-AT" w:eastAsia="en-US"/>
        </w:rPr>
        <w:t xml:space="preserve">sowie Fenster- und Türkomponenten. Dank seiner Schichtstruktur ist LVL stärker als Vollholz, was auch seine Verwendung in Brückenstrukturen ermöglicht. Zur Herstellung können die üblichen Werkzeuge für den Holzbau verwendet werden. </w:t>
      </w:r>
    </w:p>
    <w:p w14:paraId="2B760F59" w14:textId="3DE91B8C" w:rsidR="00851D00" w:rsidRPr="00635A1E" w:rsidRDefault="00635A1E" w:rsidP="00381F38">
      <w:pPr>
        <w:rPr>
          <w:lang w:val="de-AT" w:eastAsia="en-US"/>
        </w:rPr>
      </w:pPr>
      <w:r>
        <w:rPr>
          <w:lang w:val="de-AT" w:eastAsia="en-US"/>
        </w:rPr>
        <w:t xml:space="preserve">LVL Balken </w:t>
      </w:r>
      <w:r w:rsidR="00DB2A01">
        <w:rPr>
          <w:lang w:val="de-AT" w:eastAsia="en-US"/>
        </w:rPr>
        <w:t xml:space="preserve">sind als tragende Balken für Gebäude mit Holzrahmenbauweise geeignet. Die Balken werden unter anderem als </w:t>
      </w:r>
      <w:r w:rsidR="006C00FD">
        <w:rPr>
          <w:lang w:val="de-AT" w:eastAsia="en-US"/>
        </w:rPr>
        <w:t>Unterboden-, Geschoss- und Dachträger oder als Stützbalken verwendet. Mit LVL Balken können auf einfache Art und Weise hohe und weitläufige Räume, große Fenster, Erkerfenster, Lofts und Balkone in den Bau integriert werden. Die Balken sind in verschiedenen Querschnitten erhältlich, können aber auch individuell bestellt werden.</w:t>
      </w:r>
    </w:p>
    <w:p w14:paraId="7D67F948" w14:textId="5F95E40B" w:rsidR="00F370A1" w:rsidRPr="00F370A1" w:rsidRDefault="006C00FD" w:rsidP="00322E5D">
      <w:pPr>
        <w:pStyle w:val="berschrift2"/>
        <w:numPr>
          <w:ilvl w:val="1"/>
          <w:numId w:val="2"/>
        </w:numPr>
      </w:pPr>
      <w:bookmarkStart w:id="21" w:name="_Toc84413805"/>
      <w:r>
        <w:t>Sperrholz</w:t>
      </w:r>
      <w:bookmarkEnd w:id="21"/>
    </w:p>
    <w:p w14:paraId="61CD6CB3" w14:textId="77777777" w:rsidR="00D75D37" w:rsidRDefault="006C00FD" w:rsidP="00AA1DBE">
      <w:pPr>
        <w:rPr>
          <w:lang w:val="de-AT" w:eastAsia="en-US"/>
        </w:rPr>
      </w:pPr>
      <w:r w:rsidRPr="00D75D37">
        <w:rPr>
          <w:lang w:val="de-AT" w:eastAsia="en-US"/>
        </w:rPr>
        <w:t>Sperrholz</w:t>
      </w:r>
      <w:r w:rsidR="00D75D37" w:rsidRPr="00D75D37">
        <w:rPr>
          <w:lang w:val="de-AT" w:eastAsia="en-US"/>
        </w:rPr>
        <w:t xml:space="preserve"> besteht aus dünnen, k</w:t>
      </w:r>
      <w:r w:rsidR="00D75D37">
        <w:rPr>
          <w:lang w:val="de-AT" w:eastAsia="en-US"/>
        </w:rPr>
        <w:t xml:space="preserve">reuzverleimten Furnieren. Als Rohmaterial für die Furniere wird üblicherweise Birken- oder </w:t>
      </w:r>
      <w:r w:rsidR="00D75D37">
        <w:rPr>
          <w:lang w:val="de-AT" w:eastAsia="en-US"/>
        </w:rPr>
        <w:lastRenderedPageBreak/>
        <w:t xml:space="preserve">Fichtenholz verwendet. </w:t>
      </w:r>
      <w:r w:rsidR="00D75D37" w:rsidRPr="00D75D37">
        <w:rPr>
          <w:lang w:val="de-AT" w:eastAsia="en-US"/>
        </w:rPr>
        <w:t>In importiertem Sperrholz finden sich u.a. Teakholz-, Mahagoni- o</w:t>
      </w:r>
      <w:r w:rsidR="00D75D37">
        <w:rPr>
          <w:lang w:val="de-AT" w:eastAsia="en-US"/>
        </w:rPr>
        <w:t xml:space="preserve">der Pappelfurniere. </w:t>
      </w:r>
    </w:p>
    <w:p w14:paraId="642D1663" w14:textId="055501B2" w:rsidR="00AA1DBE" w:rsidRDefault="00DA47A7" w:rsidP="00AA1DBE">
      <w:pPr>
        <w:rPr>
          <w:lang w:val="de-AT" w:eastAsia="en-US"/>
        </w:rPr>
      </w:pPr>
      <w:r>
        <w:rPr>
          <w:noProof/>
          <w:lang w:eastAsia="en-US"/>
        </w:rPr>
        <w:drawing>
          <wp:anchor distT="0" distB="0" distL="114300" distR="114300" simplePos="0" relativeHeight="251651584" behindDoc="0" locked="0" layoutInCell="1" allowOverlap="1" wp14:anchorId="038DE6E0" wp14:editId="2D56DA79">
            <wp:simplePos x="0" y="0"/>
            <wp:positionH relativeFrom="column">
              <wp:posOffset>2818130</wp:posOffset>
            </wp:positionH>
            <wp:positionV relativeFrom="paragraph">
              <wp:posOffset>46990</wp:posOffset>
            </wp:positionV>
            <wp:extent cx="2912110" cy="1939925"/>
            <wp:effectExtent l="0" t="0" r="2540" b="3175"/>
            <wp:wrapSquare wrapText="bothSides"/>
            <wp:docPr id="6" name="Kuva 6" descr="Kuva, joka sisältää kohteen puinen, puu, puutavar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ywood-Shutterstock-Aleksandr-Potashev.jpg"/>
                    <pic:cNvPicPr/>
                  </pic:nvPicPr>
                  <pic:blipFill>
                    <a:blip r:embed="rId13">
                      <a:extLst>
                        <a:ext uri="{28A0092B-C50C-407E-A947-70E740481C1C}">
                          <a14:useLocalDpi xmlns:a14="http://schemas.microsoft.com/office/drawing/2010/main" val="0"/>
                        </a:ext>
                      </a:extLst>
                    </a:blip>
                    <a:stretch>
                      <a:fillRect/>
                    </a:stretch>
                  </pic:blipFill>
                  <pic:spPr>
                    <a:xfrm>
                      <a:off x="0" y="0"/>
                      <a:ext cx="2912110" cy="1939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6704" behindDoc="0" locked="0" layoutInCell="1" allowOverlap="1" wp14:anchorId="79C3D799" wp14:editId="0F3314A9">
                <wp:simplePos x="0" y="0"/>
                <wp:positionH relativeFrom="column">
                  <wp:posOffset>2818130</wp:posOffset>
                </wp:positionH>
                <wp:positionV relativeFrom="paragraph">
                  <wp:posOffset>1584960</wp:posOffset>
                </wp:positionV>
                <wp:extent cx="2912110" cy="635"/>
                <wp:effectExtent l="0" t="0" r="0" b="0"/>
                <wp:wrapSquare wrapText="bothSides"/>
                <wp:docPr id="8" name="Tekstiruutu 8"/>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5BE5BFDA" w14:textId="6296F2BD" w:rsidR="00ED3D43" w:rsidRPr="00FD64D2" w:rsidRDefault="007D08AA" w:rsidP="00F6726B">
                            <w:pPr>
                              <w:pStyle w:val="Beschriftung"/>
                              <w:rPr>
                                <w:noProof/>
                                <w:sz w:val="24"/>
                                <w:szCs w:val="20"/>
                                <w:lang w:eastAsia="en-US"/>
                              </w:rPr>
                            </w:pPr>
                            <w:r>
                              <w:t>Abbildung</w:t>
                            </w:r>
                            <w:r w:rsidR="00ED3D43">
                              <w:t xml:space="preserve"> </w:t>
                            </w:r>
                            <w:r w:rsidR="00C66226">
                              <w:fldChar w:fldCharType="begin"/>
                            </w:r>
                            <w:r w:rsidR="00C66226">
                              <w:instrText xml:space="preserve"> SEQ Image \* ARABIC </w:instrText>
                            </w:r>
                            <w:r w:rsidR="00C66226">
                              <w:fldChar w:fldCharType="separate"/>
                            </w:r>
                            <w:r w:rsidR="00ED3D43">
                              <w:rPr>
                                <w:noProof/>
                              </w:rPr>
                              <w:t>1</w:t>
                            </w:r>
                            <w:r w:rsidR="00C66226">
                              <w:rPr>
                                <w:noProof/>
                              </w:rPr>
                              <w:fldChar w:fldCharType="end"/>
                            </w:r>
                            <w:r w:rsidR="00ED3D43">
                              <w:t xml:space="preserve"> </w:t>
                            </w:r>
                            <w:r>
                              <w:t>Sperrholz</w:t>
                            </w:r>
                            <w:r w:rsidR="00ED3D43">
                              <w:t xml:space="preserve"> © </w:t>
                            </w:r>
                            <w:r w:rsidR="00ED3D43">
                              <w:rPr>
                                <w:noProof/>
                              </w:rPr>
                              <w:t>Alexandr Potashev, Shutterstock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C3D799" id="Tekstiruutu 8" o:spid="_x0000_s1028" type="#_x0000_t202" style="position:absolute;left:0;text-align:left;margin-left:221.9pt;margin-top:124.8pt;width:229.3pt;height:.05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" stroked="f">
                <v:textbox style="mso-fit-shape-to-text:t" inset="0,0,0,0">
                  <w:txbxContent>
                    <w:p w14:paraId="5BE5BFDA" w14:textId="6296F2BD" w:rsidR="00ED3D43" w:rsidRPr="00FD64D2" w:rsidRDefault="007D08AA" w:rsidP="00F6726B">
                      <w:pPr>
                        <w:pStyle w:val="Beschriftung"/>
                        <w:rPr>
                          <w:noProof/>
                          <w:sz w:val="24"/>
                          <w:szCs w:val="20"/>
                          <w:lang w:eastAsia="en-US"/>
                        </w:rPr>
                      </w:pPr>
                      <w:proofErr w:type="spellStart"/>
                      <w:r>
                        <w:t>Abbildung</w:t>
                      </w:r>
                      <w:proofErr w:type="spellEnd"/>
                      <w:r w:rsidR="00ED3D43">
                        <w:t xml:space="preserve"> </w:t>
                      </w:r>
                      <w:fldSimple w:instr=" SEQ Image \* ARABIC ">
                        <w:r w:rsidR="00ED3D43">
                          <w:rPr>
                            <w:noProof/>
                          </w:rPr>
                          <w:t>1</w:t>
                        </w:r>
                      </w:fldSimple>
                      <w:r w:rsidR="00ED3D43">
                        <w:t xml:space="preserve"> </w:t>
                      </w:r>
                      <w:proofErr w:type="spellStart"/>
                      <w:r>
                        <w:t>Sperrholz</w:t>
                      </w:r>
                      <w:proofErr w:type="spellEnd"/>
                      <w:r w:rsidR="00ED3D43">
                        <w:t xml:space="preserve"> © </w:t>
                      </w:r>
                      <w:r w:rsidR="00ED3D43">
                        <w:rPr>
                          <w:noProof/>
                        </w:rPr>
                        <w:t>Alexandr Potashev, Shutterstock</w:t>
                      </w:r>
                    </w:p>
                  </w:txbxContent>
                </v:textbox>
                <w10:wrap type="square"/>
              </v:shape>
            </w:pict>
          </mc:Fallback>
        </mc:AlternateContent>
      </w:r>
      <w:r w:rsidR="00D75D37">
        <w:rPr>
          <w:lang w:val="de-AT" w:eastAsia="en-US"/>
        </w:rPr>
        <w:t xml:space="preserve">Für Sperrholz gibt es zahlreiche Anwendungsgebiete im Innen- und Außenbereich, z.B. Möbel, Verpackungen, Bodenplatten für Fahrzeuge, Verkehrszeichen, Autopolsterungen, Schalungen, Ornamente, Boden- und Wandstrukturen und temporäre Konstruktionen. </w:t>
      </w:r>
    </w:p>
    <w:p w14:paraId="292EBBCB" w14:textId="28233CDE" w:rsidR="00D75D37" w:rsidRDefault="00D75D37" w:rsidP="00AA1DBE">
      <w:pPr>
        <w:rPr>
          <w:lang w:val="de-AT" w:eastAsia="en-US"/>
        </w:rPr>
      </w:pPr>
      <w:r>
        <w:rPr>
          <w:lang w:val="de-AT" w:eastAsia="en-US"/>
        </w:rPr>
        <w:t xml:space="preserve">Sperrholz wird mit verschiedenen Oberflächenmaterialien beschichtet. Die gängigste Beschichtung für Sperrholz ist ein dunkelbrauner Phenolharzfilm. </w:t>
      </w:r>
      <w:r w:rsidR="003F2350">
        <w:rPr>
          <w:lang w:val="de-AT" w:eastAsia="en-US"/>
        </w:rPr>
        <w:t xml:space="preserve">Das so entstehende Produkt wird filmbeschichtetes Sperrholz genannt und kann in verschiedenen Farben und mit verschiedenen Oberflächenstrukturen hergestellt werden, z.B. glatt, drahtig, rutschfest oder in einer Kombination verschiedener Strukturen. </w:t>
      </w:r>
    </w:p>
    <w:p w14:paraId="6AE2C71E" w14:textId="3DBB85BD" w:rsidR="003F2350" w:rsidRDefault="003F2350" w:rsidP="00AA1DBE">
      <w:pPr>
        <w:rPr>
          <w:lang w:val="de-AT" w:eastAsia="en-US"/>
        </w:rPr>
      </w:pPr>
      <w:r w:rsidRPr="003F2350">
        <w:rPr>
          <w:lang w:val="de-AT" w:eastAsia="en-US"/>
        </w:rPr>
        <w:t>Die positiven Eigenschaften von S</w:t>
      </w:r>
      <w:r>
        <w:rPr>
          <w:lang w:val="de-AT" w:eastAsia="en-US"/>
        </w:rPr>
        <w:t>perrholz zeigen sich vor allem bei Verwendung im Außenbereich</w:t>
      </w:r>
      <w:r w:rsidR="000B655E">
        <w:rPr>
          <w:lang w:val="de-AT" w:eastAsia="en-US"/>
        </w:rPr>
        <w:t xml:space="preserve"> – es ist in feuchter Umgebung langlebig und strapazierfähig, es kann gebogen werden und es zeigt keine übermäßige Veränderung unter Belastung. Befestigungselemente bleiben dadurch unbeschädigt. Sperrholz ist überdies im Vergleich zu anderen Holzplatten eher leicht. Der hohe Preis von Sperrholz im Vergleich zu anderen Platten wird als negative Eigenschaft gewertet. </w:t>
      </w:r>
      <w:r w:rsidR="000B655E" w:rsidRPr="000B655E">
        <w:rPr>
          <w:lang w:val="de-AT" w:eastAsia="en-US"/>
        </w:rPr>
        <w:t>Die Oberfläche von Sperrholz kann ohne Beschichtung leicht brechen u</w:t>
      </w:r>
      <w:r w:rsidR="000B655E">
        <w:rPr>
          <w:lang w:val="de-AT" w:eastAsia="en-US"/>
        </w:rPr>
        <w:t>nd die Platten können sich häufig krümmen.</w:t>
      </w:r>
    </w:p>
    <w:p w14:paraId="5E0686F0" w14:textId="5BC678E4" w:rsidR="000B655E" w:rsidRPr="00E97D30" w:rsidRDefault="00E97D30" w:rsidP="00AA1DBE">
      <w:pPr>
        <w:rPr>
          <w:lang w:val="de-AT" w:eastAsia="en-US"/>
        </w:rPr>
      </w:pPr>
      <w:r>
        <w:rPr>
          <w:lang w:val="de-AT" w:eastAsia="en-US"/>
        </w:rPr>
        <w:t xml:space="preserve">Die Verwendung von Sperrholzprodukten hängt von ihrer Verleimung ab. </w:t>
      </w:r>
      <w:r w:rsidRPr="00E97D30">
        <w:rPr>
          <w:lang w:val="de-AT" w:eastAsia="en-US"/>
        </w:rPr>
        <w:t>Sperrholzprodukte, die mit Phenolleim hergestellt wurden, eignen sich für die</w:t>
      </w:r>
      <w:r>
        <w:rPr>
          <w:lang w:val="de-AT" w:eastAsia="en-US"/>
        </w:rPr>
        <w:t xml:space="preserve"> Verwendung im Außenbereich, jene, die mit Harnstoff bzw. Melamin-Harnstoff verleimt wurden, nur für den Innenbereich. Die </w:t>
      </w:r>
      <w:r>
        <w:rPr>
          <w:lang w:val="de-AT" w:eastAsia="en-US"/>
        </w:rPr>
        <w:lastRenderedPageBreak/>
        <w:t xml:space="preserve">meisten Sperrholzprodukte werden für Bauprodukte verschiedener Art verwendet, die in drei Kategorien eingeteilt werden können: 1) Als Hilfsmittel während des Bauvorgangs, sodass die Sperrholzplatten nicht im Bauwerk verbleiben, sondern wiederverwendet werden können. Dies ist z.B. bei der Verwendung von Sperrholzplatten </w:t>
      </w:r>
      <w:r w:rsidR="0070586C">
        <w:rPr>
          <w:lang w:val="de-AT" w:eastAsia="en-US"/>
        </w:rPr>
        <w:t>als Schaltafeln im Betonbau</w:t>
      </w:r>
      <w:r>
        <w:rPr>
          <w:lang w:val="de-AT" w:eastAsia="en-US"/>
        </w:rPr>
        <w:t xml:space="preserve"> der Fall. 2) Die Verwendung von Sperrholz in tragenden Strukturen. 3) Die Verwendung von Sperrholz in nicht-tragenden Strukturen bzw. Komponenten, wie z.B. bei diversen Polsterungen und Möbelbestandteilen. </w:t>
      </w:r>
    </w:p>
    <w:p w14:paraId="7773E1F0" w14:textId="18C78D32" w:rsidR="00F370A1" w:rsidRPr="00F370A1" w:rsidRDefault="00F370A1" w:rsidP="00322E5D">
      <w:pPr>
        <w:pStyle w:val="berschrift2"/>
        <w:numPr>
          <w:ilvl w:val="1"/>
          <w:numId w:val="2"/>
        </w:numPr>
      </w:pPr>
      <w:bookmarkStart w:id="22" w:name="_Toc60151571"/>
      <w:bookmarkStart w:id="23" w:name="_Toc84413806"/>
      <w:r w:rsidRPr="00F370A1">
        <w:t>PSL</w:t>
      </w:r>
      <w:bookmarkEnd w:id="22"/>
      <w:r w:rsidR="0096244C">
        <w:t xml:space="preserve"> (</w:t>
      </w:r>
      <w:r w:rsidR="00E97D30">
        <w:t>Furnierstreifenholz</w:t>
      </w:r>
      <w:r w:rsidR="0096244C">
        <w:t>)</w:t>
      </w:r>
      <w:bookmarkEnd w:id="23"/>
    </w:p>
    <w:p w14:paraId="6E5686EA" w14:textId="701AF9AC" w:rsidR="00E97D30" w:rsidRPr="007F16AB" w:rsidRDefault="00E97D30" w:rsidP="00BE2AAC">
      <w:pPr>
        <w:rPr>
          <w:lang w:val="de-AT" w:eastAsia="en-US"/>
        </w:rPr>
      </w:pPr>
      <w:r w:rsidRPr="00E97D30">
        <w:rPr>
          <w:lang w:val="de-AT" w:eastAsia="en-US"/>
        </w:rPr>
        <w:t>Furnierstreifenholz (Parallel Strand Lumber, P</w:t>
      </w:r>
      <w:r>
        <w:rPr>
          <w:lang w:val="de-AT" w:eastAsia="en-US"/>
        </w:rPr>
        <w:t xml:space="preserve">SL) </w:t>
      </w:r>
      <w:r w:rsidR="00F7446A">
        <w:rPr>
          <w:lang w:val="de-AT" w:eastAsia="en-US"/>
        </w:rPr>
        <w:t xml:space="preserve">wird durch </w:t>
      </w:r>
      <w:r w:rsidR="00A02352">
        <w:rPr>
          <w:lang w:val="de-AT" w:eastAsia="en-US"/>
        </w:rPr>
        <w:t xml:space="preserve">paralleles Aufeinanderleimen von dünnen Furnierstreifen hergestellt. </w:t>
      </w:r>
      <w:r w:rsidR="00A02352" w:rsidRPr="00A02352">
        <w:rPr>
          <w:lang w:val="de-AT" w:eastAsia="en-US"/>
        </w:rPr>
        <w:t>Balken aus Furnierstreifenholz können so hergestellt werden, dass sie a</w:t>
      </w:r>
      <w:r w:rsidR="00A02352">
        <w:rPr>
          <w:lang w:val="de-AT" w:eastAsia="en-US"/>
        </w:rPr>
        <w:t xml:space="preserve">uch höheren Druckkräften standhalten. Furnierstreifenholz ist nur geringer Schwindung ausgesetzt und </w:t>
      </w:r>
      <w:r w:rsidR="00106AEB">
        <w:rPr>
          <w:lang w:val="de-AT" w:eastAsia="en-US"/>
        </w:rPr>
        <w:t xml:space="preserve">birgt kein Risiko für Krümmung oder Bruch. Furnierstreifenholz-Balken werden für den Holzrahmenbau verwendet, vor allem in </w:t>
      </w:r>
      <w:r w:rsidR="007F16AB">
        <w:rPr>
          <w:lang w:val="de-AT" w:eastAsia="en-US"/>
        </w:rPr>
        <w:t>Steher</w:t>
      </w:r>
      <w:r w:rsidR="00106AEB">
        <w:rPr>
          <w:lang w:val="de-AT" w:eastAsia="en-US"/>
        </w:rPr>
        <w:t xml:space="preserve">-Balken Bauweise. </w:t>
      </w:r>
      <w:r w:rsidR="00106AEB" w:rsidRPr="007F16AB">
        <w:rPr>
          <w:lang w:val="de-AT" w:eastAsia="en-US"/>
        </w:rPr>
        <w:t xml:space="preserve">Es eignet sich sehr gut für große Spannweiten. </w:t>
      </w:r>
    </w:p>
    <w:p w14:paraId="76DF9430" w14:textId="40376F46" w:rsidR="00F370A1" w:rsidRPr="00F370A1" w:rsidRDefault="00A02352" w:rsidP="00322E5D">
      <w:pPr>
        <w:pStyle w:val="berschrift2"/>
        <w:numPr>
          <w:ilvl w:val="1"/>
          <w:numId w:val="2"/>
        </w:numPr>
      </w:pPr>
      <w:bookmarkStart w:id="24" w:name="_Toc84413807"/>
      <w:r>
        <w:t>Spanplatten</w:t>
      </w:r>
      <w:bookmarkEnd w:id="24"/>
    </w:p>
    <w:p w14:paraId="54E1A88B" w14:textId="5468E724" w:rsidR="004D7E27" w:rsidRDefault="004D7E27" w:rsidP="00BE2AAC">
      <w:pPr>
        <w:rPr>
          <w:lang w:val="de-AT" w:eastAsia="en-US"/>
        </w:rPr>
      </w:pPr>
      <w:r w:rsidRPr="004D7E27">
        <w:rPr>
          <w:lang w:val="de-AT" w:eastAsia="en-US"/>
        </w:rPr>
        <w:t>Spanplatten sind holzbasierte Platten, d</w:t>
      </w:r>
      <w:r>
        <w:rPr>
          <w:lang w:val="de-AT" w:eastAsia="en-US"/>
        </w:rPr>
        <w:t xml:space="preserve">ie üblicherweise aus Holzspänen, Sägemehl und Hobelspänen sowie kleinen oder recycelten Holzstücken hergestellt werden. Das für Spanplatten verwendete Sägemehl kann als recyceltes Rohmaterial betrachtet werden und ist somit umweltfreundlich. </w:t>
      </w:r>
    </w:p>
    <w:p w14:paraId="203DF63E" w14:textId="7AA712F2" w:rsidR="00761CB4" w:rsidRDefault="004D7E27" w:rsidP="00BE2AAC">
      <w:pPr>
        <w:rPr>
          <w:lang w:val="de-AT" w:eastAsia="en-US"/>
        </w:rPr>
      </w:pPr>
      <w:r>
        <w:rPr>
          <w:lang w:val="de-AT" w:eastAsia="en-US"/>
        </w:rPr>
        <w:t xml:space="preserve">Spanplatten können als Rohspanplatte oder </w:t>
      </w:r>
      <w:r w:rsidR="007F16AB">
        <w:rPr>
          <w:lang w:val="de-AT" w:eastAsia="en-US"/>
        </w:rPr>
        <w:t xml:space="preserve">weiterveredelte Platte </w:t>
      </w:r>
      <w:r>
        <w:rPr>
          <w:lang w:val="de-AT" w:eastAsia="en-US"/>
        </w:rPr>
        <w:t xml:space="preserve">verwendet werden. Das gängigste Produkt ist die melaminbeschichtete Spanplatte </w:t>
      </w:r>
      <w:r w:rsidRPr="00F7446A">
        <w:rPr>
          <w:lang w:val="de-AT" w:eastAsia="en-US"/>
        </w:rPr>
        <w:t>(Melamine Faced Chipboard, MFC)</w:t>
      </w:r>
      <w:r>
        <w:rPr>
          <w:lang w:val="de-AT" w:eastAsia="en-US"/>
        </w:rPr>
        <w:t>. Abgesehen davon können Spanplatten auch mit Laminaten, Kunststoffbeschichtungen, Papier, Phenolbeschichtungen, Holzfurnieren, Metallbeschichtungen</w:t>
      </w:r>
      <w:r w:rsidR="00545156">
        <w:rPr>
          <w:lang w:val="de-AT" w:eastAsia="en-US"/>
        </w:rPr>
        <w:t xml:space="preserve"> und Primer-Papier-Beschichtungen versehen werden. </w:t>
      </w:r>
      <w:r w:rsidR="00545156" w:rsidRPr="00545156">
        <w:rPr>
          <w:lang w:val="de-AT" w:eastAsia="en-US"/>
        </w:rPr>
        <w:t xml:space="preserve">Um </w:t>
      </w:r>
      <w:r w:rsidR="00545156">
        <w:rPr>
          <w:lang w:val="de-AT" w:eastAsia="en-US"/>
        </w:rPr>
        <w:t>eine Verformung der Platte zu verhindern</w:t>
      </w:r>
      <w:r w:rsidR="00545156" w:rsidRPr="00545156">
        <w:rPr>
          <w:lang w:val="de-AT" w:eastAsia="en-US"/>
        </w:rPr>
        <w:t xml:space="preserve">, </w:t>
      </w:r>
      <w:r w:rsidR="00A64FCE">
        <w:rPr>
          <w:lang w:val="de-AT" w:eastAsia="en-US"/>
        </w:rPr>
        <w:t xml:space="preserve">wird </w:t>
      </w:r>
      <w:r w:rsidR="00545156" w:rsidRPr="00545156">
        <w:rPr>
          <w:lang w:val="de-AT" w:eastAsia="en-US"/>
        </w:rPr>
        <w:t>s</w:t>
      </w:r>
      <w:r w:rsidR="00545156">
        <w:rPr>
          <w:lang w:val="de-AT" w:eastAsia="en-US"/>
        </w:rPr>
        <w:t xml:space="preserve">ie auf beiden Seiten beschichte. Auf der </w:t>
      </w:r>
      <w:r w:rsidR="00A64FCE">
        <w:rPr>
          <w:lang w:val="de-AT" w:eastAsia="en-US"/>
        </w:rPr>
        <w:t xml:space="preserve">nicht </w:t>
      </w:r>
      <w:r w:rsidR="00A64FCE">
        <w:rPr>
          <w:lang w:val="de-AT" w:eastAsia="en-US"/>
        </w:rPr>
        <w:lastRenderedPageBreak/>
        <w:t>sichtbaren Seite wird daher ein sogenannter Gegenzug angebracht</w:t>
      </w:r>
      <w:r w:rsidR="00545156">
        <w:rPr>
          <w:lang w:val="de-AT" w:eastAsia="en-US"/>
        </w:rPr>
        <w:t xml:space="preserve">. </w:t>
      </w:r>
    </w:p>
    <w:p w14:paraId="4D5C13EB" w14:textId="0FB4033B" w:rsidR="00545156" w:rsidRDefault="00545156" w:rsidP="00BE2AAC">
      <w:pPr>
        <w:rPr>
          <w:lang w:val="de-AT" w:eastAsia="en-US"/>
        </w:rPr>
      </w:pPr>
      <w:r>
        <w:rPr>
          <w:lang w:val="de-AT" w:eastAsia="en-US"/>
        </w:rPr>
        <w:t xml:space="preserve">Die Feuchtigkeits-, biologische Fäulnis- und Feuerbeständigkeit der Platte kann durch Hinzufügen der nötigen Zusatzstoffe zum Klebemittel im Herstellungsprozess, oder durch Beschichtung der Platte erhöht werden. </w:t>
      </w:r>
      <w:r w:rsidRPr="00545156">
        <w:rPr>
          <w:lang w:val="de-AT" w:eastAsia="en-US"/>
        </w:rPr>
        <w:t>Aus biologischer Sicht ähneln die Eigenschaften der Spanplatte jenen d</w:t>
      </w:r>
      <w:r>
        <w:rPr>
          <w:lang w:val="de-AT" w:eastAsia="en-US"/>
        </w:rPr>
        <w:t>er Holz-Rohmaterialien, aus welchen die Platte hergestellt wird. In feuchter Umgebung können die Platten Fäulnispilzen ausgesetzt sein.</w:t>
      </w:r>
    </w:p>
    <w:p w14:paraId="07ECAE34" w14:textId="4255FD6D" w:rsidR="00545156" w:rsidRPr="00545156" w:rsidRDefault="00775676" w:rsidP="00BE2AAC">
      <w:pPr>
        <w:rPr>
          <w:lang w:val="de-AT" w:eastAsia="en-US"/>
        </w:rPr>
      </w:pPr>
      <w:r>
        <w:rPr>
          <w:lang w:val="de-AT" w:eastAsia="en-US"/>
        </w:rPr>
        <w:t xml:space="preserve">Spanplatten sind vielseitige holzbasierte Paneele, die im Bauwesen, in Möbeln bzw. der Möbelindustrie und zahlreichen anderen Bereichen eingesetzt werden. Im Bauwesen werden sie am häufigsten für Innenverkleidungen, Bodenkonstruktionen oder </w:t>
      </w:r>
      <w:r w:rsidR="007F16AB">
        <w:rPr>
          <w:lang w:val="de-AT" w:eastAsia="en-US"/>
        </w:rPr>
        <w:t>Schaltafeln im Betonbau</w:t>
      </w:r>
      <w:r>
        <w:rPr>
          <w:lang w:val="de-AT" w:eastAsia="en-US"/>
        </w:rPr>
        <w:t xml:space="preserve"> verwendet.</w:t>
      </w:r>
    </w:p>
    <w:p w14:paraId="25F7FC21" w14:textId="2F79FCBD" w:rsidR="00F370A1" w:rsidRPr="00F370A1" w:rsidRDefault="00F370A1" w:rsidP="00322E5D">
      <w:pPr>
        <w:pStyle w:val="berschrift2"/>
        <w:numPr>
          <w:ilvl w:val="1"/>
          <w:numId w:val="2"/>
        </w:numPr>
      </w:pPr>
      <w:bookmarkStart w:id="25" w:name="_Toc60151573"/>
      <w:bookmarkStart w:id="26" w:name="_Toc84413808"/>
      <w:r w:rsidRPr="00F370A1">
        <w:t>OSB</w:t>
      </w:r>
      <w:bookmarkEnd w:id="25"/>
      <w:r w:rsidR="00775676">
        <w:t xml:space="preserve"> (Grobspanplatten)</w:t>
      </w:r>
      <w:bookmarkEnd w:id="26"/>
    </w:p>
    <w:p w14:paraId="7D094A35" w14:textId="5DC65731" w:rsidR="00775676" w:rsidRPr="002E1CBA" w:rsidRDefault="00A516B9" w:rsidP="00BE2AAC">
      <w:pPr>
        <w:rPr>
          <w:lang w:val="de-AT" w:eastAsia="en-US"/>
        </w:rPr>
      </w:pPr>
      <w:r>
        <w:rPr>
          <w:noProof/>
        </w:rPr>
        <mc:AlternateContent>
          <mc:Choice Requires="wps">
            <w:drawing>
              <wp:anchor distT="0" distB="0" distL="114300" distR="114300" simplePos="0" relativeHeight="251658752" behindDoc="0" locked="0" layoutInCell="1" allowOverlap="1" wp14:anchorId="5F05506F" wp14:editId="4D1A011C">
                <wp:simplePos x="0" y="0"/>
                <wp:positionH relativeFrom="column">
                  <wp:posOffset>2865755</wp:posOffset>
                </wp:positionH>
                <wp:positionV relativeFrom="paragraph">
                  <wp:posOffset>2025650</wp:posOffset>
                </wp:positionV>
                <wp:extent cx="2912110" cy="635"/>
                <wp:effectExtent l="0" t="0" r="0" b="0"/>
                <wp:wrapSquare wrapText="bothSides"/>
                <wp:docPr id="17" name="Tekstiruutu 17"/>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4042162B" w14:textId="449B2057" w:rsidR="00ED3D43" w:rsidRPr="009D0655" w:rsidRDefault="007D08AA" w:rsidP="00A516B9">
                            <w:pPr>
                              <w:pStyle w:val="Beschriftung"/>
                              <w:rPr>
                                <w:noProof/>
                                <w:sz w:val="24"/>
                                <w:szCs w:val="20"/>
                                <w:lang w:eastAsia="en-US"/>
                              </w:rPr>
                            </w:pPr>
                            <w:r>
                              <w:t>Abbildung</w:t>
                            </w:r>
                            <w:r w:rsidR="00ED3D43">
                              <w:t xml:space="preserve"> 2 OSB © Lionel Allorge, </w:t>
                            </w:r>
                            <w:r w:rsidR="00ED3D43" w:rsidRPr="00E05953">
                              <w:t>Courtabœuf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05506F" id="Tekstiruutu 17" o:spid="_x0000_s1029" type="#_x0000_t202" style="position:absolute;left:0;text-align:left;margin-left:225.65pt;margin-top:159.5pt;width:229.3pt;height:.0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" stroked="f">
                <v:textbox style="mso-fit-shape-to-text:t" inset="0,0,0,0">
                  <w:txbxContent>
                    <w:p w14:paraId="4042162B" w14:textId="449B2057" w:rsidR="00ED3D43" w:rsidRPr="009D0655" w:rsidRDefault="007D08AA" w:rsidP="00A516B9">
                      <w:pPr>
                        <w:pStyle w:val="Beschriftung"/>
                        <w:rPr>
                          <w:noProof/>
                          <w:sz w:val="24"/>
                          <w:szCs w:val="20"/>
                          <w:lang w:eastAsia="en-US"/>
                        </w:rPr>
                      </w:pPr>
                      <w:proofErr w:type="spellStart"/>
                      <w:r>
                        <w:t>Abbildung</w:t>
                      </w:r>
                      <w:proofErr w:type="spellEnd"/>
                      <w:r w:rsidR="00ED3D43">
                        <w:t xml:space="preserve"> 2 OSB © Lionel </w:t>
                      </w:r>
                      <w:proofErr w:type="spellStart"/>
                      <w:r w:rsidR="00ED3D43">
                        <w:t>Allorge</w:t>
                      </w:r>
                      <w:proofErr w:type="spellEnd"/>
                      <w:r w:rsidR="00ED3D43">
                        <w:t xml:space="preserve">, </w:t>
                      </w:r>
                      <w:proofErr w:type="spellStart"/>
                      <w:r w:rsidR="00ED3D43" w:rsidRPr="00E05953">
                        <w:t>Courtabœuf</w:t>
                      </w:r>
                      <w:proofErr w:type="spellEnd"/>
                    </w:p>
                  </w:txbxContent>
                </v:textbox>
                <w10:wrap type="square"/>
              </v:shape>
            </w:pict>
          </mc:Fallback>
        </mc:AlternateContent>
      </w:r>
      <w:r>
        <w:rPr>
          <w:noProof/>
          <w:lang w:eastAsia="en-US"/>
        </w:rPr>
        <w:drawing>
          <wp:anchor distT="0" distB="0" distL="114300" distR="114300" simplePos="0" relativeHeight="251652608" behindDoc="0" locked="0" layoutInCell="1" allowOverlap="1" wp14:anchorId="508ED64E" wp14:editId="79A95B25">
            <wp:simplePos x="0" y="0"/>
            <wp:positionH relativeFrom="column">
              <wp:posOffset>2865755</wp:posOffset>
            </wp:positionH>
            <wp:positionV relativeFrom="paragraph">
              <wp:posOffset>28575</wp:posOffset>
            </wp:positionV>
            <wp:extent cx="2912400" cy="1940400"/>
            <wp:effectExtent l="0" t="0" r="2540" b="3175"/>
            <wp:wrapSquare wrapText="bothSides"/>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SB-Courtabœuf-Lionel-Allorge.jpg"/>
                    <pic:cNvPicPr/>
                  </pic:nvPicPr>
                  <pic:blipFill>
                    <a:blip r:embed="rId14">
                      <a:extLst>
                        <a:ext uri="{28A0092B-C50C-407E-A947-70E740481C1C}">
                          <a14:useLocalDpi xmlns:a14="http://schemas.microsoft.com/office/drawing/2010/main" val="0"/>
                        </a:ext>
                      </a:extLst>
                    </a:blip>
                    <a:stretch>
                      <a:fillRect/>
                    </a:stretch>
                  </pic:blipFill>
                  <pic:spPr>
                    <a:xfrm>
                      <a:off x="0" y="0"/>
                      <a:ext cx="2912400" cy="1940400"/>
                    </a:xfrm>
                    <a:prstGeom prst="rect">
                      <a:avLst/>
                    </a:prstGeom>
                  </pic:spPr>
                </pic:pic>
              </a:graphicData>
            </a:graphic>
            <wp14:sizeRelH relativeFrom="margin">
              <wp14:pctWidth>0</wp14:pctWidth>
            </wp14:sizeRelH>
            <wp14:sizeRelV relativeFrom="margin">
              <wp14:pctHeight>0</wp14:pctHeight>
            </wp14:sizeRelV>
          </wp:anchor>
        </w:drawing>
      </w:r>
      <w:r w:rsidR="00775676" w:rsidRPr="00775676">
        <w:rPr>
          <w:lang w:val="de-AT" w:eastAsia="en-US"/>
        </w:rPr>
        <w:t>Grobspanplatten</w:t>
      </w:r>
      <w:r w:rsidR="00CE65DE" w:rsidRPr="00775676">
        <w:rPr>
          <w:lang w:val="de-AT" w:eastAsia="en-US"/>
        </w:rPr>
        <w:t xml:space="preserve"> (Oriented Strand Board</w:t>
      </w:r>
      <w:r w:rsidR="00775676" w:rsidRPr="00775676">
        <w:rPr>
          <w:lang w:val="de-AT" w:eastAsia="en-US"/>
        </w:rPr>
        <w:t>, OSB</w:t>
      </w:r>
      <w:r w:rsidR="00CE65DE" w:rsidRPr="00775676">
        <w:rPr>
          <w:lang w:val="de-AT" w:eastAsia="en-US"/>
        </w:rPr>
        <w:t xml:space="preserve">) </w:t>
      </w:r>
      <w:r w:rsidR="00775676" w:rsidRPr="00775676">
        <w:rPr>
          <w:lang w:val="de-AT" w:eastAsia="en-US"/>
        </w:rPr>
        <w:t>werden aus</w:t>
      </w:r>
      <w:r w:rsidR="00775676">
        <w:rPr>
          <w:lang w:val="de-AT" w:eastAsia="en-US"/>
        </w:rPr>
        <w:t xml:space="preserve"> langen Holzspänen hergestellt, die </w:t>
      </w:r>
      <w:r w:rsidR="002E1CBA">
        <w:rPr>
          <w:lang w:val="de-AT" w:eastAsia="en-US"/>
        </w:rPr>
        <w:t xml:space="preserve">zu einer </w:t>
      </w:r>
      <w:r w:rsidR="00173A65">
        <w:rPr>
          <w:lang w:val="de-AT" w:eastAsia="en-US"/>
        </w:rPr>
        <w:t>Bauh</w:t>
      </w:r>
      <w:r w:rsidR="002E1CBA">
        <w:rPr>
          <w:lang w:val="de-AT" w:eastAsia="en-US"/>
        </w:rPr>
        <w:t xml:space="preserve">olzplatte verleimt werden. </w:t>
      </w:r>
      <w:r w:rsidR="002E1CBA" w:rsidRPr="002E1CBA">
        <w:rPr>
          <w:lang w:val="de-AT" w:eastAsia="en-US"/>
        </w:rPr>
        <w:t>Die Eigenschaften des Produkts ähneln jenen von Furnierblättern. OSB z</w:t>
      </w:r>
      <w:r w:rsidR="002E1CBA">
        <w:rPr>
          <w:lang w:val="de-AT" w:eastAsia="en-US"/>
        </w:rPr>
        <w:t xml:space="preserve">eigt gute Festigkeit und Steifigkeit und ist einfach maschinell herzustellen. In der Möbelindustrie werden OSB-Platten als Sitzflächen und Lehnen für Stühle, als Möbelrahmen oder laminierte </w:t>
      </w:r>
      <w:r w:rsidR="007F16AB" w:rsidRPr="007F16AB">
        <w:rPr>
          <w:lang w:val="de-AT" w:eastAsia="en-US"/>
        </w:rPr>
        <w:t xml:space="preserve">Trägerplatten </w:t>
      </w:r>
      <w:r w:rsidR="002E1CBA">
        <w:rPr>
          <w:lang w:val="de-AT" w:eastAsia="en-US"/>
        </w:rPr>
        <w:t>verwendet. Sie können überdies für provisorische Wände, Innenräume von Fahrzeugen, Messeaufbauten, Lagerhäuser, Schutzwände oder auch Verpackungsboxen und Paletten verwendet werden.</w:t>
      </w:r>
    </w:p>
    <w:p w14:paraId="7B1C38FE" w14:textId="50C18EE6" w:rsidR="00F370A1" w:rsidRPr="00F370A1" w:rsidRDefault="00F370A1" w:rsidP="00322E5D">
      <w:pPr>
        <w:pStyle w:val="berschrift2"/>
        <w:numPr>
          <w:ilvl w:val="1"/>
          <w:numId w:val="2"/>
        </w:numPr>
      </w:pPr>
      <w:bookmarkStart w:id="27" w:name="_Toc60151574"/>
      <w:bookmarkStart w:id="28" w:name="_Toc84413809"/>
      <w:r w:rsidRPr="00F370A1">
        <w:t>LSL (</w:t>
      </w:r>
      <w:r w:rsidR="002E1CBA">
        <w:t>Spanstreifenholz</w:t>
      </w:r>
      <w:r w:rsidRPr="00F370A1">
        <w:t>)</w:t>
      </w:r>
      <w:bookmarkEnd w:id="27"/>
      <w:bookmarkEnd w:id="28"/>
    </w:p>
    <w:p w14:paraId="39E237A2" w14:textId="78BE29DE" w:rsidR="002E1CBA" w:rsidRPr="002E1CBA" w:rsidRDefault="002E1CBA" w:rsidP="00BE2AAC">
      <w:pPr>
        <w:rPr>
          <w:lang w:val="de-AT" w:eastAsia="en-US"/>
        </w:rPr>
      </w:pPr>
      <w:r w:rsidRPr="002E1CBA">
        <w:rPr>
          <w:lang w:val="de-AT" w:eastAsia="en-US"/>
        </w:rPr>
        <w:t xml:space="preserve">Spanstreifenholz (Laminated Strand Board, </w:t>
      </w:r>
      <w:r w:rsidR="00CE65DE" w:rsidRPr="002E1CBA">
        <w:rPr>
          <w:lang w:val="de-AT" w:eastAsia="en-US"/>
        </w:rPr>
        <w:t>LSL</w:t>
      </w:r>
      <w:r w:rsidRPr="002E1CBA">
        <w:rPr>
          <w:lang w:val="de-AT" w:eastAsia="en-US"/>
        </w:rPr>
        <w:t>) ist ein plattenf</w:t>
      </w:r>
      <w:r w:rsidR="00F7446A">
        <w:rPr>
          <w:lang w:val="de-AT" w:eastAsia="en-US"/>
        </w:rPr>
        <w:t>ö</w:t>
      </w:r>
      <w:r w:rsidRPr="002E1CBA">
        <w:rPr>
          <w:lang w:val="de-AT" w:eastAsia="en-US"/>
        </w:rPr>
        <w:t xml:space="preserve">rmiger Holzwerkstoff, der aus Spänen verleimt wird. </w:t>
      </w:r>
      <w:r>
        <w:rPr>
          <w:lang w:val="de-AT" w:eastAsia="en-US"/>
        </w:rPr>
        <w:t xml:space="preserve">LSL-Produkte </w:t>
      </w:r>
      <w:r>
        <w:rPr>
          <w:lang w:val="de-AT" w:eastAsia="en-US"/>
        </w:rPr>
        <w:lastRenderedPageBreak/>
        <w:t>werden unter anderem für Balken, Dachträger, Teile von Treppenelementen, Wände, Böden und Decken verwendet.</w:t>
      </w:r>
    </w:p>
    <w:p w14:paraId="20791849" w14:textId="36BCDE09" w:rsidR="00173A65" w:rsidRDefault="00F370A1" w:rsidP="00322E5D">
      <w:pPr>
        <w:pStyle w:val="berschrift2"/>
        <w:numPr>
          <w:ilvl w:val="1"/>
          <w:numId w:val="2"/>
        </w:numPr>
      </w:pPr>
      <w:bookmarkStart w:id="29" w:name="_Toc60151575"/>
      <w:bookmarkStart w:id="30" w:name="_Toc84413810"/>
      <w:r w:rsidRPr="00E55609">
        <w:t xml:space="preserve">Flakeboard </w:t>
      </w:r>
      <w:r w:rsidR="002E1CBA">
        <w:t>und</w:t>
      </w:r>
      <w:r w:rsidR="0096244C">
        <w:t xml:space="preserve"> </w:t>
      </w:r>
      <w:r w:rsidRPr="00E55609">
        <w:t>Waferboard</w:t>
      </w:r>
      <w:bookmarkEnd w:id="29"/>
      <w:bookmarkEnd w:id="30"/>
    </w:p>
    <w:p w14:paraId="1546EC81" w14:textId="55DCD611" w:rsidR="00173A65" w:rsidRDefault="00173A65" w:rsidP="00BE2AAC">
      <w:pPr>
        <w:rPr>
          <w:lang w:val="de-AT" w:eastAsia="en-US"/>
        </w:rPr>
      </w:pPr>
      <w:r w:rsidRPr="00173A65">
        <w:rPr>
          <w:lang w:val="de-AT" w:eastAsia="en-US"/>
        </w:rPr>
        <w:t>Als Flakeboard wird eine S</w:t>
      </w:r>
      <w:r>
        <w:rPr>
          <w:lang w:val="de-AT" w:eastAsia="en-US"/>
        </w:rPr>
        <w:t xml:space="preserve">panplatte für den Innenbereich bezeichnet, die nicht als Baumaterial geeignet ist und aus Holzteilen hergestellt wird, die häufig Beiprodukte der Holz- und Papierverarbeitung sind. </w:t>
      </w:r>
      <w:r w:rsidRPr="00173A65">
        <w:rPr>
          <w:lang w:val="de-AT" w:eastAsia="en-US"/>
        </w:rPr>
        <w:t>Flakeboard wird aus Spänen hergestellt, die mit Harz vermischt u</w:t>
      </w:r>
      <w:r>
        <w:rPr>
          <w:lang w:val="de-AT" w:eastAsia="en-US"/>
        </w:rPr>
        <w:t>nd unter Hitze und Druck in eine starke, solide Form gepresst werden.</w:t>
      </w:r>
    </w:p>
    <w:p w14:paraId="58E4FF4A" w14:textId="1A394D8B" w:rsidR="00DA47A7" w:rsidRPr="00173A65" w:rsidRDefault="00173A65" w:rsidP="00BE2AAC">
      <w:pPr>
        <w:rPr>
          <w:lang w:val="de-AT" w:eastAsia="en-US"/>
        </w:rPr>
      </w:pPr>
      <w:r w:rsidRPr="00173A65">
        <w:rPr>
          <w:lang w:val="de-AT" w:eastAsia="en-US"/>
        </w:rPr>
        <w:t>Als Waferboard werden Platten b</w:t>
      </w:r>
      <w:r>
        <w:rPr>
          <w:lang w:val="de-AT" w:eastAsia="en-US"/>
        </w:rPr>
        <w:t xml:space="preserve">ezeichnet, die aus gepressten Spänen bestehen, und ein robustes und funktionales Baumaterial darstellen. Sie können in Bauprojekten anstelle des traditionellen Sperrholzes verwendet werden. Waferboard wird häufig als Material für Möbel wie TV-Möbel, Computertische oder verschiedene Arten von Regalen verwendet. </w:t>
      </w:r>
      <w:r w:rsidRPr="00173A65">
        <w:rPr>
          <w:lang w:val="de-AT" w:eastAsia="en-US"/>
        </w:rPr>
        <w:t>Die Möbelstücke sind häufig mit Laminat beschichtet, das das A</w:t>
      </w:r>
      <w:r>
        <w:rPr>
          <w:lang w:val="de-AT" w:eastAsia="en-US"/>
        </w:rPr>
        <w:t xml:space="preserve">ussehen der eigentlichen Holzart imitieren soll. </w:t>
      </w:r>
    </w:p>
    <w:p w14:paraId="36D8F7CE" w14:textId="35E5C45E" w:rsidR="00F370A1" w:rsidRPr="00F370A1" w:rsidRDefault="00173A65" w:rsidP="00BB38A0">
      <w:pPr>
        <w:pStyle w:val="berschrift1"/>
        <w:rPr>
          <w:lang w:val="fi-FI" w:eastAsia="en-US"/>
        </w:rPr>
      </w:pPr>
      <w:bookmarkStart w:id="31" w:name="_Toc84413811"/>
      <w:r>
        <w:rPr>
          <w:lang w:val="fi-FI" w:eastAsia="en-US"/>
        </w:rPr>
        <w:t>Holzfaserplatten</w:t>
      </w:r>
      <w:bookmarkEnd w:id="31"/>
    </w:p>
    <w:p w14:paraId="6EF4FD5B" w14:textId="101869DE" w:rsidR="00865D6C" w:rsidRPr="00865D6C" w:rsidRDefault="00865D6C" w:rsidP="00BE2AAC">
      <w:pPr>
        <w:rPr>
          <w:lang w:val="de-AT" w:eastAsia="en-US"/>
        </w:rPr>
      </w:pPr>
      <w:r w:rsidRPr="00865D6C">
        <w:rPr>
          <w:lang w:val="de-AT" w:eastAsia="en-US"/>
        </w:rPr>
        <w:t>Holzfaserplatten werden aus Holzfasern h</w:t>
      </w:r>
      <w:r>
        <w:rPr>
          <w:lang w:val="de-AT" w:eastAsia="en-US"/>
        </w:rPr>
        <w:t xml:space="preserve">ergestellt, die durch Hitze und Druck verbunden werden. </w:t>
      </w:r>
      <w:r w:rsidRPr="00865D6C">
        <w:rPr>
          <w:lang w:val="de-AT" w:eastAsia="en-US"/>
        </w:rPr>
        <w:t>Leim und andere Zusatzstoffe können verwendet werden, um die E</w:t>
      </w:r>
      <w:r>
        <w:rPr>
          <w:lang w:val="de-AT" w:eastAsia="en-US"/>
        </w:rPr>
        <w:t xml:space="preserve">igenschaften der Platte zu verbessern und Unebenheiten aufgrund des Rohmaterials oder der Herstellungsmethode auszugleichen. </w:t>
      </w:r>
      <w:r w:rsidRPr="00865D6C">
        <w:rPr>
          <w:lang w:val="de-AT" w:eastAsia="en-US"/>
        </w:rPr>
        <w:t xml:space="preserve">Die Eigenschaften der Holzfaser bestimmen die Stärke, Festigkeit und </w:t>
      </w:r>
      <w:r w:rsidR="002E4590">
        <w:rPr>
          <w:lang w:val="de-AT" w:eastAsia="en-US"/>
        </w:rPr>
        <w:t>Haptik</w:t>
      </w:r>
      <w:r>
        <w:rPr>
          <w:lang w:val="de-AT" w:eastAsia="en-US"/>
        </w:rPr>
        <w:t xml:space="preserve"> der Platte. Trotz ihrer </w:t>
      </w:r>
      <w:r w:rsidR="002E4590">
        <w:rPr>
          <w:lang w:val="de-AT" w:eastAsia="en-US"/>
        </w:rPr>
        <w:t>starken</w:t>
      </w:r>
      <w:r>
        <w:rPr>
          <w:lang w:val="de-AT" w:eastAsia="en-US"/>
        </w:rPr>
        <w:t xml:space="preserve"> Pressung sind die Platten atmungsaktiv. Sie können auch gut mit herkömmlichen Holzverarbeitungsmethoden bearbeitet werden. </w:t>
      </w:r>
    </w:p>
    <w:p w14:paraId="7CF680AC" w14:textId="2F987724" w:rsidR="00AD0B16" w:rsidRDefault="00A516B9" w:rsidP="00BE2AAC">
      <w:pPr>
        <w:rPr>
          <w:lang w:val="de-AT" w:eastAsia="en-US"/>
        </w:rPr>
      </w:pPr>
      <w:r>
        <w:rPr>
          <w:noProof/>
        </w:rPr>
        <w:lastRenderedPageBreak/>
        <mc:AlternateContent>
          <mc:Choice Requires="wps">
            <w:drawing>
              <wp:anchor distT="0" distB="0" distL="114300" distR="114300" simplePos="0" relativeHeight="251659776" behindDoc="0" locked="0" layoutInCell="1" allowOverlap="1" wp14:anchorId="3E243711" wp14:editId="5FDC8B17">
                <wp:simplePos x="0" y="0"/>
                <wp:positionH relativeFrom="column">
                  <wp:posOffset>2865755</wp:posOffset>
                </wp:positionH>
                <wp:positionV relativeFrom="paragraph">
                  <wp:posOffset>2280920</wp:posOffset>
                </wp:positionV>
                <wp:extent cx="2912110" cy="635"/>
                <wp:effectExtent l="0" t="0" r="0" b="0"/>
                <wp:wrapSquare wrapText="bothSides"/>
                <wp:docPr id="24" name="Tekstiruutu 24"/>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09E80CC7" w14:textId="1E54BBE6" w:rsidR="00ED3D43" w:rsidRPr="00B376B8" w:rsidRDefault="00865D6C" w:rsidP="00A516B9">
                            <w:pPr>
                              <w:pStyle w:val="Beschriftung"/>
                              <w:rPr>
                                <w:noProof/>
                                <w:sz w:val="24"/>
                                <w:szCs w:val="20"/>
                                <w:lang w:eastAsia="en-US"/>
                              </w:rPr>
                            </w:pPr>
                            <w:r>
                              <w:t>Abbildung</w:t>
                            </w:r>
                            <w:r w:rsidR="00ED3D43">
                              <w:t xml:space="preserve"> 3 </w:t>
                            </w:r>
                            <w:r>
                              <w:t>Holzfaserplatten</w:t>
                            </w:r>
                            <w:r w:rsidR="00ED3D43">
                              <w:t xml:space="preserve"> © </w:t>
                            </w:r>
                            <w:r w:rsidR="00ED3D43" w:rsidRPr="00E51FD0">
                              <w:t>Андрей Перцев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E243711" id="Tekstiruutu 24" o:spid="_x0000_s1030" type="#_x0000_t202" style="position:absolute;left:0;text-align:left;margin-left:225.65pt;margin-top:179.6pt;width:229.3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" stroked="f">
                <v:textbox style="mso-fit-shape-to-text:t" inset="0,0,0,0">
                  <w:txbxContent>
                    <w:p w14:paraId="09E80CC7" w14:textId="1E54BBE6" w:rsidR="00ED3D43" w:rsidRPr="00B376B8" w:rsidRDefault="00865D6C" w:rsidP="00A516B9">
                      <w:pPr>
                        <w:pStyle w:val="Beschriftung"/>
                        <w:rPr>
                          <w:noProof/>
                          <w:sz w:val="24"/>
                          <w:szCs w:val="20"/>
                          <w:lang w:eastAsia="en-US"/>
                        </w:rPr>
                      </w:pPr>
                      <w:proofErr w:type="spellStart"/>
                      <w:r>
                        <w:t>Abbildung</w:t>
                      </w:r>
                      <w:proofErr w:type="spellEnd"/>
                      <w:r w:rsidR="00ED3D43">
                        <w:t xml:space="preserve"> 3 </w:t>
                      </w:r>
                      <w:proofErr w:type="spellStart"/>
                      <w:r>
                        <w:t>Holzfaserplatten</w:t>
                      </w:r>
                      <w:proofErr w:type="spellEnd"/>
                      <w:r w:rsidR="00ED3D43">
                        <w:t xml:space="preserve"> © </w:t>
                      </w:r>
                      <w:proofErr w:type="spellStart"/>
                      <w:r w:rsidR="00ED3D43" w:rsidRPr="00E51FD0">
                        <w:t>Андрей</w:t>
                      </w:r>
                      <w:proofErr w:type="spellEnd"/>
                      <w:r w:rsidR="00ED3D43" w:rsidRPr="00E51FD0">
                        <w:t xml:space="preserve"> </w:t>
                      </w:r>
                      <w:proofErr w:type="spellStart"/>
                      <w:r w:rsidR="00ED3D43" w:rsidRPr="00E51FD0">
                        <w:t>Перцев</w:t>
                      </w:r>
                      <w:proofErr w:type="spellEnd"/>
                    </w:p>
                  </w:txbxContent>
                </v:textbox>
                <w10:wrap type="square"/>
              </v:shape>
            </w:pict>
          </mc:Fallback>
        </mc:AlternateContent>
      </w:r>
      <w:r>
        <w:rPr>
          <w:noProof/>
          <w:lang w:eastAsia="en-US"/>
        </w:rPr>
        <w:drawing>
          <wp:anchor distT="0" distB="0" distL="114300" distR="114300" simplePos="0" relativeHeight="251653632" behindDoc="0" locked="0" layoutInCell="1" allowOverlap="1" wp14:anchorId="122487EE" wp14:editId="2AD0E5A5">
            <wp:simplePos x="0" y="0"/>
            <wp:positionH relativeFrom="column">
              <wp:posOffset>2865755</wp:posOffset>
            </wp:positionH>
            <wp:positionV relativeFrom="paragraph">
              <wp:posOffset>38735</wp:posOffset>
            </wp:positionV>
            <wp:extent cx="2912400" cy="2185200"/>
            <wp:effectExtent l="0" t="0" r="2540" b="5715"/>
            <wp:wrapSquare wrapText="bothSides"/>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breboard-Андрей Перцев.jpg"/>
                    <pic:cNvPicPr/>
                  </pic:nvPicPr>
                  <pic:blipFill>
                    <a:blip r:embed="rId15">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r w:rsidR="00865D6C" w:rsidRPr="00865D6C">
        <w:rPr>
          <w:lang w:val="de-AT" w:eastAsia="en-US"/>
        </w:rPr>
        <w:t>Bei der Produktion von Holzfa</w:t>
      </w:r>
      <w:r w:rsidR="00865D6C">
        <w:rPr>
          <w:lang w:val="de-AT" w:eastAsia="en-US"/>
        </w:rPr>
        <w:t>serplatten können diese hitzebehandelt, d.h. gehärtet, werden, wodurch ihre Stärke und Feuchtigkeitsbeständigkeit erhöht wird.</w:t>
      </w:r>
      <w:r w:rsidR="005A333B">
        <w:rPr>
          <w:lang w:val="de-AT" w:eastAsia="en-US"/>
        </w:rPr>
        <w:t xml:space="preserve"> </w:t>
      </w:r>
      <w:r w:rsidR="00460E22" w:rsidRPr="004F5EA6">
        <w:rPr>
          <w:lang w:val="de-AT" w:eastAsia="en-US"/>
        </w:rPr>
        <w:t xml:space="preserve">Die gängigste Behandlung für Faserplatten ist </w:t>
      </w:r>
      <w:r w:rsidR="000C21EE" w:rsidRPr="004F5EA6">
        <w:rPr>
          <w:lang w:val="de-AT" w:eastAsia="en-US"/>
        </w:rPr>
        <w:t>das Streichen</w:t>
      </w:r>
      <w:r w:rsidR="005A333B" w:rsidRPr="004F5EA6">
        <w:rPr>
          <w:lang w:val="de-AT" w:eastAsia="en-US"/>
        </w:rPr>
        <w:t xml:space="preserve">. </w:t>
      </w:r>
      <w:r w:rsidR="005A333B" w:rsidRPr="005A333B">
        <w:rPr>
          <w:lang w:val="de-AT" w:eastAsia="en-US"/>
        </w:rPr>
        <w:t>Unbehandelte Holzfaserplatten sind umweltfreundliche und ökologische Materialien – sie sind at</w:t>
      </w:r>
      <w:r w:rsidR="005A333B">
        <w:rPr>
          <w:lang w:val="de-AT" w:eastAsia="en-US"/>
        </w:rPr>
        <w:t xml:space="preserve">mungsaktiv, von guter Stärke und als Dämmmaterial für jegliche Holzbauarbeiten geeignet. Sie können einen Beitrag zur Umsetzung energieeffizienter Baulösungen leisten, da Holzfaserplatten dichte und gut dämmende Verkleidungsmaterialien für Gebäude sind. </w:t>
      </w:r>
      <w:r w:rsidR="00AD0B16">
        <w:rPr>
          <w:lang w:val="de-AT" w:eastAsia="en-US"/>
        </w:rPr>
        <w:t>Wie andere Holzmaterialien binden sie während ihres Lebenszyklus Kohlenstoff und können nach Abbruch des Gebäudes zur Energiegewinnung oder für andere Produkte recycelt werden.</w:t>
      </w:r>
    </w:p>
    <w:p w14:paraId="5CA99DBC" w14:textId="41F6DEDF" w:rsidR="00A4345E" w:rsidRDefault="00866655" w:rsidP="00BE2AAC">
      <w:pPr>
        <w:rPr>
          <w:lang w:val="de-AT" w:eastAsia="en-US"/>
        </w:rPr>
      </w:pPr>
      <w:r w:rsidRPr="00866655">
        <w:rPr>
          <w:lang w:val="de-AT" w:eastAsia="en-US"/>
        </w:rPr>
        <w:t>Holzfaserplatten können in a) H</w:t>
      </w:r>
      <w:r>
        <w:rPr>
          <w:lang w:val="de-AT" w:eastAsia="en-US"/>
        </w:rPr>
        <w:t xml:space="preserve">artfaserplatten und b) poröse Faserplatten unterteilt werden. </w:t>
      </w:r>
      <w:r w:rsidRPr="00866655">
        <w:rPr>
          <w:lang w:val="de-AT" w:eastAsia="en-US"/>
        </w:rPr>
        <w:t xml:space="preserve">Hartfaserplatten werden </w:t>
      </w:r>
      <w:r w:rsidR="009E7C08">
        <w:rPr>
          <w:lang w:val="de-AT" w:eastAsia="en-US"/>
        </w:rPr>
        <w:t>für</w:t>
      </w:r>
      <w:r w:rsidRPr="00866655">
        <w:rPr>
          <w:lang w:val="de-AT" w:eastAsia="en-US"/>
        </w:rPr>
        <w:t xml:space="preserve"> Verpackungsmaterial (Obstkisten, Deckel für Palettengebinde, Bodenplatten </w:t>
      </w:r>
      <w:r>
        <w:rPr>
          <w:lang w:val="de-AT" w:eastAsia="en-US"/>
        </w:rPr>
        <w:t>oder Trennplatte</w:t>
      </w:r>
      <w:r w:rsidR="009E7C08">
        <w:rPr>
          <w:lang w:val="de-AT" w:eastAsia="en-US"/>
        </w:rPr>
        <w:t xml:space="preserve">n) und für Möbel und Einrichtungsgegenstände (Sofa- und Lehnstuhlrahmen, Bettkästen, Rückwände für Schränke, Türen, Bodenplatten für Boxen oder Raumteiler) verwendet. </w:t>
      </w:r>
      <w:r w:rsidR="009E7C08" w:rsidRPr="009E7C08">
        <w:rPr>
          <w:lang w:val="de-AT" w:eastAsia="en-US"/>
        </w:rPr>
        <w:t>Bei der Herstellung von Türen werden die sogenannten Hartfaserplatten a</w:t>
      </w:r>
      <w:r w:rsidR="009E7C08">
        <w:rPr>
          <w:lang w:val="de-AT" w:eastAsia="en-US"/>
        </w:rPr>
        <w:t xml:space="preserve">ls Oberflächenmaterial verwendet. </w:t>
      </w:r>
      <w:r w:rsidR="009E7C08" w:rsidRPr="009E7C08">
        <w:rPr>
          <w:lang w:val="de-AT" w:eastAsia="en-US"/>
        </w:rPr>
        <w:t>In der Automobilindustrie werden Hartfaserplatten für Armaturenbretter, Hutablagen, im K</w:t>
      </w:r>
      <w:r w:rsidR="009E7C08">
        <w:rPr>
          <w:lang w:val="de-AT" w:eastAsia="en-US"/>
        </w:rPr>
        <w:t xml:space="preserve">offerraum, für Wohnwägen oder für gepolsterte Teile im Innenbereich von Fahrzeugen verwendet. </w:t>
      </w:r>
    </w:p>
    <w:p w14:paraId="36D0D7AC" w14:textId="537D705D" w:rsidR="009E7C08" w:rsidRDefault="00737824" w:rsidP="00BE2AAC">
      <w:pPr>
        <w:rPr>
          <w:lang w:val="de-AT" w:eastAsia="en-US"/>
        </w:rPr>
      </w:pPr>
      <w:r w:rsidRPr="00737824">
        <w:rPr>
          <w:lang w:val="de-AT" w:eastAsia="en-US"/>
        </w:rPr>
        <w:t>Bei Renovierungen oder in d</w:t>
      </w:r>
      <w:r>
        <w:rPr>
          <w:lang w:val="de-AT" w:eastAsia="en-US"/>
        </w:rPr>
        <w:t xml:space="preserve">er abschließenden Bauphase neuer Gebäude werden Hartfaserplatten dazu verwendet, bereits fertiggestellte, empfindliche Oberflächen, wie Böden, vor Verschmutzung und </w:t>
      </w:r>
      <w:r>
        <w:rPr>
          <w:lang w:val="de-AT" w:eastAsia="en-US"/>
        </w:rPr>
        <w:lastRenderedPageBreak/>
        <w:t xml:space="preserve">Beschädigungen zu schützen. </w:t>
      </w:r>
      <w:r w:rsidRPr="00737824">
        <w:rPr>
          <w:lang w:val="de-AT" w:eastAsia="en-US"/>
        </w:rPr>
        <w:t xml:space="preserve">Es gibt jedoch auch noch zahlreiche weitere Anwendungsgebiete </w:t>
      </w:r>
      <w:r>
        <w:rPr>
          <w:lang w:val="de-AT" w:eastAsia="en-US"/>
        </w:rPr>
        <w:t>für</w:t>
      </w:r>
      <w:r w:rsidRPr="00737824">
        <w:rPr>
          <w:lang w:val="de-AT" w:eastAsia="en-US"/>
        </w:rPr>
        <w:t xml:space="preserve"> Hart</w:t>
      </w:r>
      <w:r>
        <w:rPr>
          <w:lang w:val="de-AT" w:eastAsia="en-US"/>
        </w:rPr>
        <w:t xml:space="preserve">faserplatten. </w:t>
      </w:r>
      <w:r w:rsidRPr="00737824">
        <w:rPr>
          <w:lang w:val="de-AT" w:eastAsia="en-US"/>
        </w:rPr>
        <w:t>Sie werden z.B. auch für vorübergehende Aufbauten wie M</w:t>
      </w:r>
      <w:r>
        <w:rPr>
          <w:lang w:val="de-AT" w:eastAsia="en-US"/>
        </w:rPr>
        <w:t xml:space="preserve">essewände sowie für Lagerräume und Innenräume von Geschäften verwendet. Werkzeugregale, Reklametafeln, Schilder, Wandtafeln und Whiteboards zählen ebenso zu den Anwendungsgebieten von Hartfaserplatten. </w:t>
      </w:r>
    </w:p>
    <w:p w14:paraId="0E4C8850" w14:textId="0A96B5F1" w:rsidR="00737824" w:rsidRDefault="00737824" w:rsidP="00BE2AAC">
      <w:pPr>
        <w:rPr>
          <w:lang w:val="de-AT" w:eastAsia="en-US"/>
        </w:rPr>
      </w:pPr>
      <w:r>
        <w:rPr>
          <w:lang w:val="de-AT" w:eastAsia="en-US"/>
        </w:rPr>
        <w:t xml:space="preserve">Poröse Faserplatten werden hauptsächlich in der Baubranche verwendet. </w:t>
      </w:r>
      <w:r w:rsidR="00FB777C">
        <w:rPr>
          <w:lang w:val="de-AT" w:eastAsia="en-US"/>
        </w:rPr>
        <w:t xml:space="preserve">Sie werden als Windschutzplatten im Außenbereich sowohl an Außenwänden als auch Decken verwendet. Neben ihrer Windschutzfunktion stärken sie auch die Wandstruktur. Die Platten verfügen über geringe thermische Leitfähigkeit und verbessern somit auch die thermische Isolierung. </w:t>
      </w:r>
    </w:p>
    <w:p w14:paraId="52CEA429" w14:textId="33A8A9BD" w:rsidR="00FB777C" w:rsidRPr="00FB777C" w:rsidRDefault="00FB777C" w:rsidP="00BE2AAC">
      <w:pPr>
        <w:rPr>
          <w:lang w:val="de-AT" w:eastAsia="en-US"/>
        </w:rPr>
      </w:pPr>
      <w:r w:rsidRPr="00FB777C">
        <w:rPr>
          <w:lang w:val="de-AT" w:eastAsia="en-US"/>
        </w:rPr>
        <w:t>Poröse Holzfaserplatten werden auch bei</w:t>
      </w:r>
      <w:r>
        <w:rPr>
          <w:lang w:val="de-AT" w:eastAsia="en-US"/>
        </w:rPr>
        <w:t xml:space="preserve"> der Innenverkleidung als zusätzliche Dämmplatten verwendet. Im Innenbereich haben die Platten eine schalldämmende Wirkung und verbessern die Akustik. </w:t>
      </w:r>
      <w:r w:rsidRPr="00FB777C">
        <w:rPr>
          <w:lang w:val="de-AT" w:eastAsia="en-US"/>
        </w:rPr>
        <w:t xml:space="preserve">Dünne poröse Holzfaserplatten werden auch als Untergrund für Laminat- </w:t>
      </w:r>
      <w:r>
        <w:rPr>
          <w:lang w:val="de-AT" w:eastAsia="en-US"/>
        </w:rPr>
        <w:t xml:space="preserve">und Parkettböden verwendet. </w:t>
      </w:r>
    </w:p>
    <w:p w14:paraId="51FBDC22" w14:textId="1C3B534E" w:rsidR="00F370A1" w:rsidRPr="00F370A1" w:rsidRDefault="00F370A1" w:rsidP="00322E5D">
      <w:pPr>
        <w:pStyle w:val="berschrift2"/>
        <w:numPr>
          <w:ilvl w:val="1"/>
          <w:numId w:val="2"/>
        </w:numPr>
      </w:pPr>
      <w:bookmarkStart w:id="32" w:name="_Toc60151577"/>
      <w:bookmarkStart w:id="33" w:name="_Toc84413812"/>
      <w:r w:rsidRPr="00F370A1">
        <w:t>MDF (M</w:t>
      </w:r>
      <w:r w:rsidR="00FB777C">
        <w:t>itteldichte Faserplatte</w:t>
      </w:r>
      <w:r w:rsidRPr="00F370A1">
        <w:t>)</w:t>
      </w:r>
      <w:bookmarkEnd w:id="32"/>
      <w:bookmarkEnd w:id="33"/>
    </w:p>
    <w:p w14:paraId="3394B34D" w14:textId="1EE25AE2" w:rsidR="009D78D4" w:rsidRDefault="00FB777C" w:rsidP="00BE2AAC">
      <w:pPr>
        <w:rPr>
          <w:lang w:val="de-AT" w:eastAsia="en-US"/>
        </w:rPr>
      </w:pPr>
      <w:r w:rsidRPr="00FB777C">
        <w:rPr>
          <w:lang w:val="de-AT" w:eastAsia="en-US"/>
        </w:rPr>
        <w:t>Die Mitteldichte Faserplatte (Medium D</w:t>
      </w:r>
      <w:r>
        <w:rPr>
          <w:lang w:val="de-AT" w:eastAsia="en-US"/>
        </w:rPr>
        <w:t xml:space="preserve">ensity Fibreboard, MDF) ist eine Zwischenform aus Faser- und Spanplatte. MDF-Platten werden aus Holzspänen hergestellt, die als Beiprodukte in der Sägewerksindustrie anfallen. Auch Sägemehl kann bis zu einem gewissen Grad verwendet werden. MDF werden als </w:t>
      </w:r>
      <w:r w:rsidR="000837C6">
        <w:rPr>
          <w:lang w:val="de-AT" w:eastAsia="en-US"/>
        </w:rPr>
        <w:t>Träger</w:t>
      </w:r>
      <w:r>
        <w:rPr>
          <w:lang w:val="de-AT" w:eastAsia="en-US"/>
        </w:rPr>
        <w:t>material für Laminatdielen</w:t>
      </w:r>
      <w:r w:rsidR="009D78D4">
        <w:rPr>
          <w:lang w:val="de-AT" w:eastAsia="en-US"/>
        </w:rPr>
        <w:t xml:space="preserve"> und in der Tischlerindustrie bei der Herstellung von Möbeln und Einrichtungsgegenständen verwendet. Im Bauwesen gibt es verschiedene Anwendungsbereiche im Innen- und Außenbereich.</w:t>
      </w:r>
    </w:p>
    <w:p w14:paraId="77D6E53D" w14:textId="6E741228" w:rsidR="00FB777C" w:rsidRPr="009D78D4" w:rsidRDefault="009D78D4" w:rsidP="00BE2AAC">
      <w:pPr>
        <w:rPr>
          <w:lang w:val="de-AT" w:eastAsia="en-US"/>
        </w:rPr>
      </w:pPr>
      <w:r>
        <w:rPr>
          <w:lang w:val="de-AT" w:eastAsia="en-US"/>
        </w:rPr>
        <w:t xml:space="preserve">Bei der Möbelherstellung wird MDF für Sofas, Lehnstühle, Betten, Kindermöbel und Regale verwendet. </w:t>
      </w:r>
      <w:r w:rsidRPr="009D78D4">
        <w:rPr>
          <w:lang w:val="de-AT" w:eastAsia="en-US"/>
        </w:rPr>
        <w:t>Außerdem wird es für Türen, Lineale oder Gussformen verwendet. MDF-Platten werden häufig mit Beschichtungen oder Laminaten über</w:t>
      </w:r>
      <w:r>
        <w:rPr>
          <w:lang w:val="de-AT" w:eastAsia="en-US"/>
        </w:rPr>
        <w:t xml:space="preserve">zogen bzw. mit Farbe </w:t>
      </w:r>
      <w:r>
        <w:rPr>
          <w:lang w:val="de-AT" w:eastAsia="en-US"/>
        </w:rPr>
        <w:lastRenderedPageBreak/>
        <w:t>gestrichen. Feuchtigkeitsresistente, filmbeschichtete MDF-Platten</w:t>
      </w:r>
      <w:r w:rsidR="00FB777C" w:rsidRPr="009D78D4">
        <w:rPr>
          <w:lang w:val="de-AT" w:eastAsia="en-US"/>
        </w:rPr>
        <w:t xml:space="preserve"> </w:t>
      </w:r>
      <w:r>
        <w:rPr>
          <w:lang w:val="de-AT" w:eastAsia="en-US"/>
        </w:rPr>
        <w:t xml:space="preserve">werden für Werbetafeln, Schilder, Gartenmöbel, Haustiergehege bzw. -hütten oder Kinderspielgeräte für den Außenbereich verwendet. </w:t>
      </w:r>
    </w:p>
    <w:p w14:paraId="1AABA738" w14:textId="485DC025" w:rsidR="00F370A1" w:rsidRPr="006A6FB6" w:rsidRDefault="00F370A1" w:rsidP="00322E5D">
      <w:pPr>
        <w:pStyle w:val="berschrift2"/>
        <w:numPr>
          <w:ilvl w:val="1"/>
          <w:numId w:val="2"/>
        </w:numPr>
      </w:pPr>
      <w:bookmarkStart w:id="34" w:name="_Toc60151578"/>
      <w:bookmarkStart w:id="35" w:name="_Toc84413813"/>
      <w:r w:rsidRPr="00F370A1">
        <w:t>HDF (</w:t>
      </w:r>
      <w:r w:rsidR="00B3354F">
        <w:t>Hochdichte Faserplatte</w:t>
      </w:r>
      <w:r w:rsidRPr="00F370A1">
        <w:t>)</w:t>
      </w:r>
      <w:bookmarkEnd w:id="34"/>
      <w:bookmarkEnd w:id="35"/>
    </w:p>
    <w:p w14:paraId="73C13118" w14:textId="071F76C6" w:rsidR="00B3354F" w:rsidRDefault="00B3354F" w:rsidP="00BE2AAC">
      <w:pPr>
        <w:rPr>
          <w:lang w:val="de-AT" w:eastAsia="en-US"/>
        </w:rPr>
      </w:pPr>
      <w:r w:rsidRPr="00B3354F">
        <w:rPr>
          <w:lang w:val="de-AT" w:eastAsia="en-US"/>
        </w:rPr>
        <w:t>Die Hochdichte Faserplatte (High D</w:t>
      </w:r>
      <w:r>
        <w:rPr>
          <w:lang w:val="de-AT" w:eastAsia="en-US"/>
        </w:rPr>
        <w:t xml:space="preserve">ensity Fibreboard, HDF) ist eine dünne Hartholz-Faserplatte, die aus fein strukturierten Holzfasern hergestellt wird. </w:t>
      </w:r>
      <w:r w:rsidRPr="00B3354F">
        <w:rPr>
          <w:lang w:val="de-AT" w:eastAsia="en-US"/>
        </w:rPr>
        <w:t>Die Oberfläche der Platte weist eine hohe Dichte, Glätte u</w:t>
      </w:r>
      <w:r>
        <w:rPr>
          <w:lang w:val="de-AT" w:eastAsia="en-US"/>
        </w:rPr>
        <w:t>nd Härte auf</w:t>
      </w:r>
      <w:r w:rsidR="000C21EE">
        <w:rPr>
          <w:lang w:val="de-AT" w:eastAsia="en-US"/>
        </w:rPr>
        <w:t>,</w:t>
      </w:r>
      <w:r>
        <w:rPr>
          <w:lang w:val="de-AT" w:eastAsia="en-US"/>
        </w:rPr>
        <w:t xml:space="preserve"> und d</w:t>
      </w:r>
      <w:r w:rsidRPr="00B3354F">
        <w:rPr>
          <w:lang w:val="de-AT" w:eastAsia="en-US"/>
        </w:rPr>
        <w:t xml:space="preserve">ie Plattenstruktur ist durchgehend homogen. Die Platte ist gleichmäßig eben, maßgenau, </w:t>
      </w:r>
      <w:r>
        <w:rPr>
          <w:lang w:val="de-AT" w:eastAsia="en-US"/>
        </w:rPr>
        <w:t>von hoher Festigkeit</w:t>
      </w:r>
      <w:r w:rsidRPr="00B3354F">
        <w:rPr>
          <w:lang w:val="de-AT" w:eastAsia="en-US"/>
        </w:rPr>
        <w:t xml:space="preserve"> und leicht m</w:t>
      </w:r>
      <w:r>
        <w:rPr>
          <w:lang w:val="de-AT" w:eastAsia="en-US"/>
        </w:rPr>
        <w:t xml:space="preserve">aschinell zu verarbeiten, selbst bei Fräsen oder Bohren – sie kann beispielsweise gebogen werden. </w:t>
      </w:r>
      <w:r w:rsidRPr="00B3354F">
        <w:rPr>
          <w:lang w:val="de-AT" w:eastAsia="en-US"/>
        </w:rPr>
        <w:t>Als Rohplatte sind beide Oberflächen der HDF-Platte glatt. D</w:t>
      </w:r>
      <w:r>
        <w:rPr>
          <w:lang w:val="de-AT" w:eastAsia="en-US"/>
        </w:rPr>
        <w:t xml:space="preserve">ie Platte kann auch auf einer Seite beschichtet, z.B. mit Furnier, Farbe oder Filmbeschichtung, oder unterschiedlich perforiert werden. </w:t>
      </w:r>
    </w:p>
    <w:p w14:paraId="13320314" w14:textId="3F910F0E" w:rsidR="00B3354F" w:rsidRPr="00B3354F" w:rsidRDefault="00B3354F" w:rsidP="00BE2AAC">
      <w:pPr>
        <w:rPr>
          <w:lang w:val="de-AT" w:eastAsia="en-US"/>
        </w:rPr>
      </w:pPr>
      <w:r w:rsidRPr="00B3354F">
        <w:rPr>
          <w:lang w:val="de-AT" w:eastAsia="en-US"/>
        </w:rPr>
        <w:t>HDF-Platten werden unter a</w:t>
      </w:r>
      <w:r>
        <w:rPr>
          <w:lang w:val="de-AT" w:eastAsia="en-US"/>
        </w:rPr>
        <w:t xml:space="preserve">nderem häufig </w:t>
      </w:r>
      <w:r w:rsidR="000C21EE">
        <w:rPr>
          <w:lang w:val="de-AT" w:eastAsia="en-US"/>
        </w:rPr>
        <w:t>als</w:t>
      </w:r>
      <w:r>
        <w:rPr>
          <w:lang w:val="de-AT" w:eastAsia="en-US"/>
        </w:rPr>
        <w:t xml:space="preserve"> Platten im Innenbereich, für die Möbel- und Einrichtungsindustrie, als Rahmenstruktur für Parkett, in der Automobilindustrie oder für die Herstellung von Türen verwendet. Aufgrund ihrer Leichtigkeit und ihres leistbaren Preises sind sie auch gut als Rückwände</w:t>
      </w:r>
      <w:r w:rsidR="006E20AC">
        <w:rPr>
          <w:lang w:val="de-AT" w:eastAsia="en-US"/>
        </w:rPr>
        <w:t>, z.B.</w:t>
      </w:r>
      <w:r>
        <w:rPr>
          <w:lang w:val="de-AT" w:eastAsia="en-US"/>
        </w:rPr>
        <w:t xml:space="preserve"> für Schränke oder Regale</w:t>
      </w:r>
      <w:r w:rsidR="006E20AC">
        <w:rPr>
          <w:lang w:val="de-AT" w:eastAsia="en-US"/>
        </w:rPr>
        <w:t>,</w:t>
      </w:r>
      <w:r>
        <w:rPr>
          <w:lang w:val="de-AT" w:eastAsia="en-US"/>
        </w:rPr>
        <w:t xml:space="preserve"> geeignet</w:t>
      </w:r>
      <w:r w:rsidR="006E20AC">
        <w:rPr>
          <w:lang w:val="de-AT" w:eastAsia="en-US"/>
        </w:rPr>
        <w:t xml:space="preserve">. Aufgrund ihrer Festigkeit können sie als Bodenplatten für Schubladen oder als Werbetafeln verwendet werden. Durch diverse Beschichtungsmöglichkeiten eignen sich die Platten auch für Innenverkleidungen unterschiedlicher Art sowie als Türspiegel.  </w:t>
      </w:r>
    </w:p>
    <w:p w14:paraId="463ACE95" w14:textId="5C98DFD5" w:rsidR="00F370A1" w:rsidRPr="00F370A1" w:rsidRDefault="00F370A1" w:rsidP="00322E5D">
      <w:pPr>
        <w:pStyle w:val="berschrift2"/>
        <w:numPr>
          <w:ilvl w:val="1"/>
          <w:numId w:val="2"/>
        </w:numPr>
      </w:pPr>
      <w:bookmarkStart w:id="36" w:name="_Toc60151579"/>
      <w:bookmarkStart w:id="37" w:name="_Toc84413814"/>
      <w:r w:rsidRPr="00F370A1">
        <w:t>LDF (</w:t>
      </w:r>
      <w:r w:rsidR="00933043">
        <w:t>Leichtes MDF</w:t>
      </w:r>
      <w:r w:rsidRPr="00F370A1">
        <w:t>)</w:t>
      </w:r>
      <w:bookmarkEnd w:id="36"/>
      <w:bookmarkEnd w:id="37"/>
    </w:p>
    <w:p w14:paraId="6549AD3C" w14:textId="3AFB6D7E" w:rsidR="00933043" w:rsidRDefault="00933043" w:rsidP="00760D08">
      <w:pPr>
        <w:rPr>
          <w:lang w:val="de-AT" w:eastAsia="en-US"/>
        </w:rPr>
      </w:pPr>
      <w:r w:rsidRPr="00933043">
        <w:rPr>
          <w:lang w:val="de-AT" w:eastAsia="en-US"/>
        </w:rPr>
        <w:t xml:space="preserve">Als </w:t>
      </w:r>
      <w:r w:rsidRPr="000837C6">
        <w:rPr>
          <w:lang w:val="de-AT" w:eastAsia="en-US"/>
        </w:rPr>
        <w:t>leichtes MDF (</w:t>
      </w:r>
      <w:r>
        <w:rPr>
          <w:lang w:val="de-AT" w:eastAsia="en-US"/>
        </w:rPr>
        <w:t xml:space="preserve">Low Density Fibreboard, LDF) werden Holzfaserplatten mit geringer Dichte bezeichnet. LDF-Platten werden aus Holzspänen, Sägemehl bzw. Sägemehl in Kombination mit synthetischem Harz oder anderen passenden Bindemitteln hergestellt. </w:t>
      </w:r>
      <w:r w:rsidRPr="00933043">
        <w:rPr>
          <w:lang w:val="de-AT" w:eastAsia="en-US"/>
        </w:rPr>
        <w:t>Es wird anstelle von Sperrholz eingesetzt, wenn nicht Stärke u</w:t>
      </w:r>
      <w:r>
        <w:rPr>
          <w:lang w:val="de-AT" w:eastAsia="en-US"/>
        </w:rPr>
        <w:t>nd Erscheinungsbild, sondern die Kosten im Vordergrund stehen.</w:t>
      </w:r>
    </w:p>
    <w:p w14:paraId="5AA459B5" w14:textId="77777777" w:rsidR="000C21EE" w:rsidRPr="00933043" w:rsidRDefault="000C21EE" w:rsidP="00760D08">
      <w:pPr>
        <w:rPr>
          <w:lang w:val="de-AT" w:eastAsia="en-US"/>
        </w:rPr>
      </w:pPr>
    </w:p>
    <w:p w14:paraId="71A97E97" w14:textId="0B2BAAE1" w:rsidR="00F370A1" w:rsidRPr="00F370A1" w:rsidRDefault="00933043" w:rsidP="00BB38A0">
      <w:pPr>
        <w:pStyle w:val="berschrift1"/>
        <w:rPr>
          <w:lang w:eastAsia="en-US"/>
        </w:rPr>
      </w:pPr>
      <w:bookmarkStart w:id="38" w:name="_Toc84413815"/>
      <w:r>
        <w:rPr>
          <w:lang w:eastAsia="en-US"/>
        </w:rPr>
        <w:lastRenderedPageBreak/>
        <w:t>Massivhol</w:t>
      </w:r>
      <w:r w:rsidR="009E7357">
        <w:rPr>
          <w:lang w:eastAsia="en-US"/>
        </w:rPr>
        <w:t>zplatten</w:t>
      </w:r>
      <w:bookmarkEnd w:id="38"/>
    </w:p>
    <w:p w14:paraId="1E93EF27" w14:textId="51D201D2" w:rsidR="00F370A1" w:rsidRPr="00F370A1" w:rsidRDefault="00A64FCE" w:rsidP="00322E5D">
      <w:pPr>
        <w:pStyle w:val="berschrift2"/>
        <w:numPr>
          <w:ilvl w:val="1"/>
          <w:numId w:val="2"/>
        </w:numPr>
      </w:pPr>
      <w:bookmarkStart w:id="39" w:name="_Toc60151581"/>
      <w:bookmarkStart w:id="40" w:name="_Toc84413816"/>
      <w:r>
        <w:t>BSP</w:t>
      </w:r>
      <w:r w:rsidR="00F370A1" w:rsidRPr="00F370A1">
        <w:t xml:space="preserve"> (</w:t>
      </w:r>
      <w:bookmarkEnd w:id="39"/>
      <w:r>
        <w:t>Brettsperrholz</w:t>
      </w:r>
      <w:r w:rsidR="00BE2AAC">
        <w:t>)</w:t>
      </w:r>
      <w:bookmarkEnd w:id="40"/>
    </w:p>
    <w:p w14:paraId="6BA15A70" w14:textId="1F9FC59B" w:rsidR="00933043" w:rsidRDefault="00C70CFD" w:rsidP="00BE2AAC">
      <w:pPr>
        <w:rPr>
          <w:lang w:val="de-AT" w:eastAsia="en-US"/>
        </w:rPr>
      </w:pPr>
      <w:r>
        <w:rPr>
          <w:lang w:val="de-AT" w:eastAsia="en-US"/>
        </w:rPr>
        <w:t>BSP</w:t>
      </w:r>
      <w:r w:rsidR="00933043" w:rsidRPr="00933043">
        <w:rPr>
          <w:lang w:val="de-AT" w:eastAsia="en-US"/>
        </w:rPr>
        <w:t>-Platten werden aus k</w:t>
      </w:r>
      <w:r w:rsidR="00933043">
        <w:rPr>
          <w:lang w:val="de-AT" w:eastAsia="en-US"/>
        </w:rPr>
        <w:t>reuzverleimten Massiv</w:t>
      </w:r>
      <w:r w:rsidR="005421B3">
        <w:rPr>
          <w:lang w:val="de-AT" w:eastAsia="en-US"/>
        </w:rPr>
        <w:t>h</w:t>
      </w:r>
      <w:r w:rsidR="00933043">
        <w:rPr>
          <w:lang w:val="de-AT" w:eastAsia="en-US"/>
        </w:rPr>
        <w:t xml:space="preserve">olzbrettern hergestellt. </w:t>
      </w:r>
      <w:r w:rsidR="00933043" w:rsidRPr="00933043">
        <w:rPr>
          <w:lang w:val="de-AT" w:eastAsia="en-US"/>
        </w:rPr>
        <w:t>Die Kreuzverleimung garantiert die Stärke und Formstabilität der CLT-P</w:t>
      </w:r>
      <w:r w:rsidR="00933043">
        <w:rPr>
          <w:lang w:val="de-AT" w:eastAsia="en-US"/>
        </w:rPr>
        <w:t xml:space="preserve">latten. Dicke CLT-Platten werden hauptsächlich im Baubereich als Vollholzelemente verwendet. </w:t>
      </w:r>
      <w:r w:rsidR="00933043" w:rsidRPr="00941C24">
        <w:rPr>
          <w:lang w:val="de-AT" w:eastAsia="en-US"/>
        </w:rPr>
        <w:t xml:space="preserve">Ihre Dicke entspricht in etwa 60-400 mm. </w:t>
      </w:r>
      <w:r w:rsidR="00933043" w:rsidRPr="00933043">
        <w:rPr>
          <w:lang w:val="de-AT" w:eastAsia="en-US"/>
        </w:rPr>
        <w:t>Die Platten haben eine maximale Breite von 3,2 Meter</w:t>
      </w:r>
      <w:r w:rsidR="000C21EE">
        <w:rPr>
          <w:lang w:val="de-AT" w:eastAsia="en-US"/>
        </w:rPr>
        <w:t>n</w:t>
      </w:r>
      <w:r w:rsidR="00933043" w:rsidRPr="00933043">
        <w:rPr>
          <w:lang w:val="de-AT" w:eastAsia="en-US"/>
        </w:rPr>
        <w:t xml:space="preserve"> und e</w:t>
      </w:r>
      <w:r w:rsidR="00933043">
        <w:rPr>
          <w:lang w:val="de-AT" w:eastAsia="en-US"/>
        </w:rPr>
        <w:t>ine Länge von bis zu 12 Metern.</w:t>
      </w:r>
    </w:p>
    <w:p w14:paraId="08D9C507" w14:textId="31DE8914" w:rsidR="00933043" w:rsidRDefault="00933043" w:rsidP="00BE2AAC">
      <w:pPr>
        <w:rPr>
          <w:lang w:val="de-AT" w:eastAsia="en-US"/>
        </w:rPr>
      </w:pPr>
      <w:r>
        <w:rPr>
          <w:lang w:val="de-AT" w:eastAsia="en-US"/>
        </w:rPr>
        <w:t xml:space="preserve">Dünnere dreischichtige CLT-Platten werden für Tischlerei, Verpackungsindustrie und Gussformen hergestellt. </w:t>
      </w:r>
      <w:r w:rsidR="00C70CFD">
        <w:rPr>
          <w:lang w:val="de-AT" w:eastAsia="en-US"/>
        </w:rPr>
        <w:t>BSP-Elemente</w:t>
      </w:r>
      <w:r>
        <w:rPr>
          <w:lang w:val="de-AT" w:eastAsia="en-US"/>
        </w:rPr>
        <w:t xml:space="preserve"> können für alle </w:t>
      </w:r>
      <w:r w:rsidR="009E7357">
        <w:rPr>
          <w:lang w:val="de-AT" w:eastAsia="en-US"/>
        </w:rPr>
        <w:t xml:space="preserve">tragenden Baustrukturen eines Gebäudes an der Oberfläche verwendet werden. </w:t>
      </w:r>
      <w:r w:rsidR="009E7357" w:rsidRPr="009E7357">
        <w:rPr>
          <w:lang w:val="de-AT" w:eastAsia="en-US"/>
        </w:rPr>
        <w:t>Sie eignen sich für Wände und (Zwischen-) Decken. Die tragenden Elemente, die im Gebäude vertikal und horizontal e</w:t>
      </w:r>
      <w:r w:rsidR="009E7357">
        <w:rPr>
          <w:lang w:val="de-AT" w:eastAsia="en-US"/>
        </w:rPr>
        <w:t xml:space="preserve">ingesetzt werden, sind Massivholzpaneele, die aus den kreuzverleimten Platten bestehen. </w:t>
      </w:r>
      <w:r w:rsidR="009E7357" w:rsidRPr="009E7357">
        <w:rPr>
          <w:lang w:val="de-AT" w:eastAsia="en-US"/>
        </w:rPr>
        <w:t>CLT-Elemente können auch gut mit anderen Baumaterialien kombiniert w</w:t>
      </w:r>
      <w:r w:rsidR="009E7357">
        <w:rPr>
          <w:lang w:val="de-AT" w:eastAsia="en-US"/>
        </w:rPr>
        <w:t xml:space="preserve">erden. </w:t>
      </w:r>
    </w:p>
    <w:p w14:paraId="3812F8FF" w14:textId="51719642" w:rsidR="009E7357" w:rsidRPr="009E7357" w:rsidRDefault="009E7357" w:rsidP="00BE2AAC">
      <w:pPr>
        <w:rPr>
          <w:lang w:val="de-AT" w:eastAsia="en-US"/>
        </w:rPr>
      </w:pPr>
      <w:r w:rsidRPr="009E7357">
        <w:rPr>
          <w:lang w:val="de-AT" w:eastAsia="en-US"/>
        </w:rPr>
        <w:t>Aufgrund ihrer guten Strukturfestigkeit, i</w:t>
      </w:r>
      <w:r>
        <w:rPr>
          <w:lang w:val="de-AT" w:eastAsia="en-US"/>
        </w:rPr>
        <w:t xml:space="preserve">hrer einfachen Verbindungsmechanik und ihrer Rahmenfestigkeit sind CLT-Platten sehr wettbewerbsfähig, vor allem für anspruchsvolle Bauvorhaben und Hochhäuser. </w:t>
      </w:r>
      <w:r w:rsidRPr="009E7357">
        <w:rPr>
          <w:lang w:val="de-AT" w:eastAsia="en-US"/>
        </w:rPr>
        <w:t>Die Belastbarkeit von CLT-Platten ermöglicht ihren Einsatz in G</w:t>
      </w:r>
      <w:r>
        <w:rPr>
          <w:lang w:val="de-AT" w:eastAsia="en-US"/>
        </w:rPr>
        <w:t xml:space="preserve">ebäuden von bis zu 30 Stockwerken. </w:t>
      </w:r>
    </w:p>
    <w:p w14:paraId="41ECDF17" w14:textId="6AFB07F1" w:rsidR="00F370A1" w:rsidRPr="00A85CC7" w:rsidRDefault="009E7357" w:rsidP="00322E5D">
      <w:pPr>
        <w:pStyle w:val="berschrift2"/>
        <w:numPr>
          <w:ilvl w:val="1"/>
          <w:numId w:val="2"/>
        </w:numPr>
      </w:pPr>
      <w:bookmarkStart w:id="41" w:name="_Toc84413817"/>
      <w:r>
        <w:t>Massivholzplatten ohne Verleimung</w:t>
      </w:r>
      <w:bookmarkEnd w:id="41"/>
    </w:p>
    <w:p w14:paraId="0A1F8ADC" w14:textId="484D3066" w:rsidR="009E7357" w:rsidRPr="00861EBD" w:rsidRDefault="009E7357" w:rsidP="00BE2AAC">
      <w:pPr>
        <w:rPr>
          <w:lang w:val="de-AT" w:eastAsia="en-US"/>
        </w:rPr>
      </w:pPr>
      <w:r w:rsidRPr="009E7357">
        <w:rPr>
          <w:lang w:val="de-AT" w:eastAsia="en-US"/>
        </w:rPr>
        <w:t>Massivholzplatten werden auch ohne V</w:t>
      </w:r>
      <w:r>
        <w:rPr>
          <w:lang w:val="de-AT" w:eastAsia="en-US"/>
        </w:rPr>
        <w:t xml:space="preserve">erleimung hergestellt. Brettstapel und Dübelholz sind in Europa besonders bekannt. </w:t>
      </w:r>
      <w:r w:rsidR="00861EBD" w:rsidRPr="00861EBD">
        <w:rPr>
          <w:lang w:val="de-AT" w:eastAsia="en-US"/>
        </w:rPr>
        <w:t>Als Brettstapel werden Massivholzplatten ohne Verleimung bezeichnet, bei denen d</w:t>
      </w:r>
      <w:r w:rsidR="00861EBD">
        <w:rPr>
          <w:lang w:val="de-AT" w:eastAsia="en-US"/>
        </w:rPr>
        <w:t xml:space="preserve">ie einzelnen Bretter mithilfe von Nägeln oder Holzdübeln verbunden werden. </w:t>
      </w:r>
    </w:p>
    <w:p w14:paraId="5D3CC17C" w14:textId="541FAC6D" w:rsidR="00F370A1" w:rsidRPr="00F370A1" w:rsidRDefault="00F370A1" w:rsidP="00322E5D">
      <w:pPr>
        <w:pStyle w:val="berschrift2"/>
        <w:numPr>
          <w:ilvl w:val="1"/>
          <w:numId w:val="2"/>
        </w:numPr>
      </w:pPr>
      <w:bookmarkStart w:id="42" w:name="_Toc60151583"/>
      <w:bookmarkStart w:id="43" w:name="_Toc84413818"/>
      <w:r w:rsidRPr="00F370A1">
        <w:t>NLT (</w:t>
      </w:r>
      <w:r w:rsidR="00861EBD">
        <w:t>Nagellaminiertes Holz</w:t>
      </w:r>
      <w:r w:rsidRPr="00F370A1">
        <w:t>)</w:t>
      </w:r>
      <w:bookmarkEnd w:id="42"/>
      <w:bookmarkEnd w:id="43"/>
    </w:p>
    <w:p w14:paraId="322DB07C" w14:textId="565C4B4B" w:rsidR="00861EBD" w:rsidRPr="00206473" w:rsidRDefault="00861EBD" w:rsidP="00502D5F">
      <w:pPr>
        <w:rPr>
          <w:lang w:val="de-AT" w:eastAsia="en-US"/>
        </w:rPr>
      </w:pPr>
      <w:r w:rsidRPr="00206473">
        <w:rPr>
          <w:lang w:val="de-AT" w:eastAsia="en-US"/>
        </w:rPr>
        <w:t xml:space="preserve">NLT-Platten werden </w:t>
      </w:r>
      <w:r w:rsidR="00206473" w:rsidRPr="00206473">
        <w:rPr>
          <w:lang w:val="de-AT" w:eastAsia="en-US"/>
        </w:rPr>
        <w:t>durch s</w:t>
      </w:r>
      <w:r w:rsidR="00206473">
        <w:rPr>
          <w:lang w:val="de-AT" w:eastAsia="en-US"/>
        </w:rPr>
        <w:t xml:space="preserve">chichtweises Vernageln paralleler, bündiger Bretter hergestellt. Die Herstellung kann am Verwendungsort </w:t>
      </w:r>
      <w:r w:rsidR="00206473">
        <w:rPr>
          <w:lang w:val="de-AT" w:eastAsia="en-US"/>
        </w:rPr>
        <w:lastRenderedPageBreak/>
        <w:t xml:space="preserve">oder in einer Fabrik erfolgen. </w:t>
      </w:r>
      <w:r w:rsidR="00206473" w:rsidRPr="00206473">
        <w:rPr>
          <w:lang w:val="de-AT" w:eastAsia="en-US"/>
        </w:rPr>
        <w:t>Verschiedene Oberflächenprofile können durch Variieren der Holzdicke und des P</w:t>
      </w:r>
      <w:r w:rsidR="00206473">
        <w:rPr>
          <w:lang w:val="de-AT" w:eastAsia="en-US"/>
        </w:rPr>
        <w:t xml:space="preserve">rofils der sichtbaren Kante erreicht werden. Wenn nötig, kann eine Versteifung der Platte mit Sperrholz oder Spanplatten erfolgen. </w:t>
      </w:r>
      <w:r w:rsidR="00206473" w:rsidRPr="00206473">
        <w:rPr>
          <w:lang w:val="de-AT" w:eastAsia="en-US"/>
        </w:rPr>
        <w:t>Das klassische NLT wird nicht mehr in großen Mengen p</w:t>
      </w:r>
      <w:r w:rsidR="00206473">
        <w:rPr>
          <w:lang w:val="de-AT" w:eastAsia="en-US"/>
        </w:rPr>
        <w:t xml:space="preserve">roduziert. Das Material entwickelt sich dahingehend, dass hölzerne Bolzen statt Nägel verwendet werden, um die maschinelle Verarbeitung zu verbessern. </w:t>
      </w:r>
    </w:p>
    <w:p w14:paraId="01B1B225" w14:textId="7729D887" w:rsidR="00F370A1" w:rsidRPr="00F370A1" w:rsidRDefault="00F370A1" w:rsidP="00322E5D">
      <w:pPr>
        <w:pStyle w:val="berschrift2"/>
        <w:numPr>
          <w:ilvl w:val="1"/>
          <w:numId w:val="2"/>
        </w:numPr>
      </w:pPr>
      <w:bookmarkStart w:id="44" w:name="_Toc60151584"/>
      <w:bookmarkStart w:id="45" w:name="_Toc84413819"/>
      <w:r w:rsidRPr="00F370A1">
        <w:t>MHM (Massiv-Holz-Mauer ®)</w:t>
      </w:r>
      <w:bookmarkEnd w:id="44"/>
      <w:bookmarkEnd w:id="45"/>
    </w:p>
    <w:p w14:paraId="4FCD967E" w14:textId="77777777" w:rsidR="00941C24" w:rsidRDefault="00941C24" w:rsidP="00BE2AAC">
      <w:pPr>
        <w:rPr>
          <w:lang w:val="de-AT" w:eastAsia="en-US"/>
        </w:rPr>
      </w:pPr>
      <w:r w:rsidRPr="00941C24">
        <w:rPr>
          <w:lang w:val="de-AT" w:eastAsia="en-US"/>
        </w:rPr>
        <w:t>Bei der Massiv-Holz-M</w:t>
      </w:r>
      <w:r>
        <w:rPr>
          <w:lang w:val="de-AT" w:eastAsia="en-US"/>
        </w:rPr>
        <w:t>auer</w:t>
      </w:r>
      <w:r w:rsidRPr="00941C24">
        <w:rPr>
          <w:lang w:val="de-AT" w:eastAsia="en-US"/>
        </w:rPr>
        <w:t>®</w:t>
      </w:r>
      <w:r>
        <w:rPr>
          <w:lang w:val="de-AT" w:eastAsia="en-US"/>
        </w:rPr>
        <w:t xml:space="preserve"> (MHM) werden Weichholzbretter kreuzweise verpresst und mit Aluminium-Rillenstiften Schicht für Schicht zu einem Element verbunden. Dabei können Bretter in unterschiedlichen Längen verwendet werden. </w:t>
      </w:r>
      <w:r w:rsidRPr="00941C24">
        <w:rPr>
          <w:lang w:val="de-AT" w:eastAsia="en-US"/>
        </w:rPr>
        <w:t>Die schichtweise Verbindung mittels der Aluminiumstifte erfolgt mit einem s</w:t>
      </w:r>
      <w:r>
        <w:rPr>
          <w:lang w:val="de-AT" w:eastAsia="en-US"/>
        </w:rPr>
        <w:t xml:space="preserve">peziell dafür entwickelten Gerät. </w:t>
      </w:r>
    </w:p>
    <w:p w14:paraId="7831FD08" w14:textId="4957E5FE" w:rsidR="00DF0BA3" w:rsidRDefault="00A516B9" w:rsidP="00BE2AAC">
      <w:pPr>
        <w:rPr>
          <w:lang w:val="de-AT" w:eastAsia="en-US"/>
        </w:rPr>
      </w:pPr>
      <w:r>
        <w:rPr>
          <w:noProof/>
        </w:rPr>
        <mc:AlternateContent>
          <mc:Choice Requires="wps">
            <w:drawing>
              <wp:anchor distT="0" distB="0" distL="114300" distR="114300" simplePos="0" relativeHeight="251661824" behindDoc="0" locked="0" layoutInCell="1" allowOverlap="1" wp14:anchorId="79EDD0D2" wp14:editId="78DF0C44">
                <wp:simplePos x="0" y="0"/>
                <wp:positionH relativeFrom="column">
                  <wp:posOffset>2865755</wp:posOffset>
                </wp:positionH>
                <wp:positionV relativeFrom="paragraph">
                  <wp:posOffset>2412365</wp:posOffset>
                </wp:positionV>
                <wp:extent cx="2912110" cy="635"/>
                <wp:effectExtent l="0" t="0" r="0" b="0"/>
                <wp:wrapSquare wrapText="bothSides"/>
                <wp:docPr id="31" name="Tekstiruutu 31"/>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74CCD758" w14:textId="30284089" w:rsidR="00ED3D43" w:rsidRPr="00766544" w:rsidRDefault="00941C24" w:rsidP="00A516B9">
                            <w:pPr>
                              <w:pStyle w:val="Beschriftung"/>
                              <w:rPr>
                                <w:noProof/>
                                <w:sz w:val="24"/>
                                <w:szCs w:val="20"/>
                                <w:lang w:val="de-AT" w:eastAsia="en-US"/>
                              </w:rPr>
                            </w:pPr>
                            <w:r>
                              <w:rPr>
                                <w:lang w:val="de-AT"/>
                              </w:rPr>
                              <w:t>Abbildung</w:t>
                            </w:r>
                            <w:r w:rsidR="00ED3D43" w:rsidRPr="00766544">
                              <w:rPr>
                                <w:lang w:val="de-AT"/>
                              </w:rPr>
                              <w:t xml:space="preserve"> 4 MHM © Massiv-Holz-Mauer®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9EDD0D2" id="Tekstiruutu 31" o:spid="_x0000_s1031" type="#_x0000_t202" style="position:absolute;left:0;text-align:left;margin-left:225.65pt;margin-top:189.95pt;width:229.3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" stroked="f">
                <v:textbox style="mso-fit-shape-to-text:t" inset="0,0,0,0">
                  <w:txbxContent>
                    <w:p w14:paraId="74CCD758" w14:textId="30284089" w:rsidR="00ED3D43" w:rsidRPr="00766544" w:rsidRDefault="00941C24" w:rsidP="00A516B9">
                      <w:pPr>
                        <w:pStyle w:val="Beschriftung"/>
                        <w:rPr>
                          <w:noProof/>
                          <w:sz w:val="24"/>
                          <w:szCs w:val="20"/>
                          <w:lang w:val="de-AT" w:eastAsia="en-US"/>
                        </w:rPr>
                      </w:pPr>
                      <w:r>
                        <w:rPr>
                          <w:lang w:val="de-AT"/>
                        </w:rPr>
                        <w:t>Abbildung</w:t>
                      </w:r>
                      <w:r w:rsidR="00ED3D43" w:rsidRPr="00766544">
                        <w:rPr>
                          <w:lang w:val="de-AT"/>
                        </w:rPr>
                        <w:t xml:space="preserve"> 4 MHM © Massiv-Holz-Mauer®</w:t>
                      </w:r>
                    </w:p>
                  </w:txbxContent>
                </v:textbox>
                <w10:wrap type="square"/>
              </v:shape>
            </w:pict>
          </mc:Fallback>
        </mc:AlternateContent>
      </w:r>
      <w:r>
        <w:rPr>
          <w:noProof/>
          <w:lang w:eastAsia="en-US"/>
        </w:rPr>
        <w:drawing>
          <wp:anchor distT="0" distB="0" distL="114300" distR="114300" simplePos="0" relativeHeight="251660800" behindDoc="0" locked="0" layoutInCell="1" allowOverlap="1" wp14:anchorId="6F47E205" wp14:editId="1FE676A7">
            <wp:simplePos x="0" y="0"/>
            <wp:positionH relativeFrom="column">
              <wp:posOffset>2865755</wp:posOffset>
            </wp:positionH>
            <wp:positionV relativeFrom="paragraph">
              <wp:posOffset>36830</wp:posOffset>
            </wp:positionV>
            <wp:extent cx="2912400" cy="2318400"/>
            <wp:effectExtent l="0" t="0" r="2540" b="5715"/>
            <wp:wrapSquare wrapText="bothSides"/>
            <wp:docPr id="30" name="Kuva 30" descr="Kuva, joka sisältää kohteen kylpyhuon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HM-Massiv-Holz-Mauer.jpg"/>
                    <pic:cNvPicPr/>
                  </pic:nvPicPr>
                  <pic:blipFill>
                    <a:blip r:embed="rId16">
                      <a:extLst>
                        <a:ext uri="{28A0092B-C50C-407E-A947-70E740481C1C}">
                          <a14:useLocalDpi xmlns:a14="http://schemas.microsoft.com/office/drawing/2010/main" val="0"/>
                        </a:ext>
                      </a:extLst>
                    </a:blip>
                    <a:stretch>
                      <a:fillRect/>
                    </a:stretch>
                  </pic:blipFill>
                  <pic:spPr>
                    <a:xfrm>
                      <a:off x="0" y="0"/>
                      <a:ext cx="2912400" cy="2318400"/>
                    </a:xfrm>
                    <a:prstGeom prst="rect">
                      <a:avLst/>
                    </a:prstGeom>
                  </pic:spPr>
                </pic:pic>
              </a:graphicData>
            </a:graphic>
            <wp14:sizeRelH relativeFrom="margin">
              <wp14:pctWidth>0</wp14:pctWidth>
            </wp14:sizeRelH>
            <wp14:sizeRelV relativeFrom="margin">
              <wp14:pctHeight>0</wp14:pctHeight>
            </wp14:sizeRelV>
          </wp:anchor>
        </w:drawing>
      </w:r>
      <w:r w:rsidR="00A02D26">
        <w:rPr>
          <w:lang w:val="de-AT" w:eastAsia="en-US"/>
        </w:rPr>
        <w:t xml:space="preserve">Abschließend wird die Platte zu einem einbaufertigen Element verarbeitet und die nötigen CNC-Arbeiten und Bohrungen durchgeführt. </w:t>
      </w:r>
      <w:r w:rsidR="00A02D26" w:rsidRPr="00A02D26">
        <w:rPr>
          <w:lang w:val="de-AT" w:eastAsia="en-US"/>
        </w:rPr>
        <w:t xml:space="preserve">Die CNC-Bearbeitung wird von den Aluminiumstiften nicht beeinträchtigt. </w:t>
      </w:r>
    </w:p>
    <w:p w14:paraId="56ED5A18" w14:textId="5D1F5C87" w:rsidR="007D586D" w:rsidRDefault="00A02D26" w:rsidP="00BE2AAC">
      <w:pPr>
        <w:rPr>
          <w:lang w:val="de-AT" w:eastAsia="en-US"/>
        </w:rPr>
      </w:pPr>
      <w:r>
        <w:rPr>
          <w:lang w:val="de-AT" w:eastAsia="en-US"/>
        </w:rPr>
        <w:t xml:space="preserve">MHM benötigt keinen zusätzlichen Festiger. Das parallel verbundene Element ist nicht luftdicht und benötigt eine zusätzliche Schicht zur Abdichtung. </w:t>
      </w:r>
      <w:r w:rsidR="000E4832">
        <w:rPr>
          <w:lang w:val="de-AT" w:eastAsia="en-US"/>
        </w:rPr>
        <w:t>Aufgrund der Einkerbungen in den Brettern verbleiben Luftpolster in der MHM-Struktur, wodurch die Wärme</w:t>
      </w:r>
      <w:r w:rsidR="00A1778E">
        <w:rPr>
          <w:lang w:val="de-AT" w:eastAsia="en-US"/>
        </w:rPr>
        <w:t>dämmung</w:t>
      </w:r>
      <w:r w:rsidR="000E4832">
        <w:rPr>
          <w:lang w:val="de-AT" w:eastAsia="en-US"/>
        </w:rPr>
        <w:t xml:space="preserve"> verbessert wird.</w:t>
      </w:r>
      <w:r w:rsidR="00863299">
        <w:rPr>
          <w:lang w:val="de-AT" w:eastAsia="en-US"/>
        </w:rPr>
        <w:t xml:space="preserve"> </w:t>
      </w:r>
      <w:r w:rsidR="00863299" w:rsidRPr="00C01B2C">
        <w:rPr>
          <w:lang w:val="de-AT" w:eastAsia="en-US"/>
        </w:rPr>
        <w:t xml:space="preserve">Wenn </w:t>
      </w:r>
      <w:r w:rsidR="007D586D">
        <w:rPr>
          <w:lang w:val="de-AT" w:eastAsia="en-US"/>
        </w:rPr>
        <w:t>der</w:t>
      </w:r>
      <w:r w:rsidR="008B1410" w:rsidRPr="00C01B2C">
        <w:rPr>
          <w:lang w:val="de-AT" w:eastAsia="en-US"/>
        </w:rPr>
        <w:t xml:space="preserve"> Bau </w:t>
      </w:r>
      <w:r w:rsidR="00C01B2C" w:rsidRPr="00C01B2C">
        <w:rPr>
          <w:lang w:val="de-AT" w:eastAsia="en-US"/>
        </w:rPr>
        <w:t>Feuerbeständigkeit aufweisen muss, sollten die MH</w:t>
      </w:r>
      <w:r w:rsidR="00C01B2C">
        <w:rPr>
          <w:lang w:val="de-AT" w:eastAsia="en-US"/>
        </w:rPr>
        <w:t>M-Elemente</w:t>
      </w:r>
      <w:r w:rsidR="007D586D">
        <w:rPr>
          <w:lang w:val="de-AT" w:eastAsia="en-US"/>
        </w:rPr>
        <w:t xml:space="preserve"> vollständig beschichtet werden. </w:t>
      </w:r>
    </w:p>
    <w:p w14:paraId="4C1F14AB" w14:textId="1B933D04" w:rsidR="00A02D26" w:rsidRDefault="007D586D" w:rsidP="00BE2AAC">
      <w:pPr>
        <w:rPr>
          <w:lang w:val="de-AT" w:eastAsia="en-US"/>
        </w:rPr>
      </w:pPr>
      <w:r>
        <w:rPr>
          <w:lang w:val="de-AT" w:eastAsia="en-US"/>
        </w:rPr>
        <w:t>Wie andere Massivholzplatten weisen MHM-Platten eine schlechte Schall</w:t>
      </w:r>
      <w:r w:rsidR="00A1778E">
        <w:rPr>
          <w:lang w:val="de-AT" w:eastAsia="en-US"/>
        </w:rPr>
        <w:t>dämmung</w:t>
      </w:r>
      <w:r>
        <w:rPr>
          <w:lang w:val="de-AT" w:eastAsia="en-US"/>
        </w:rPr>
        <w:t xml:space="preserve"> auf. Diese wird noch zusätzlich durch die </w:t>
      </w:r>
      <w:r w:rsidR="00C70CFD" w:rsidRPr="00C70CFD">
        <w:rPr>
          <w:lang w:val="de-AT" w:eastAsia="en-US"/>
        </w:rPr>
        <w:lastRenderedPageBreak/>
        <w:t>Fräsungen</w:t>
      </w:r>
      <w:r w:rsidRPr="00C70CFD">
        <w:rPr>
          <w:lang w:val="de-AT" w:eastAsia="en-US"/>
        </w:rPr>
        <w:t xml:space="preserve"> im Holz</w:t>
      </w:r>
      <w:r>
        <w:rPr>
          <w:lang w:val="de-AT" w:eastAsia="en-US"/>
        </w:rPr>
        <w:t xml:space="preserve"> verringert. Die Schall</w:t>
      </w:r>
      <w:r w:rsidR="00A1778E">
        <w:rPr>
          <w:lang w:val="de-AT" w:eastAsia="en-US"/>
        </w:rPr>
        <w:t xml:space="preserve">dämmung </w:t>
      </w:r>
      <w:r>
        <w:rPr>
          <w:lang w:val="de-AT" w:eastAsia="en-US"/>
        </w:rPr>
        <w:t>kann durch das Anbringen dicht strukturierter, schalldämmender Materialien verbessert werden.</w:t>
      </w:r>
    </w:p>
    <w:p w14:paraId="0B61C584" w14:textId="1245DEC8" w:rsidR="007D586D" w:rsidRDefault="00E84912" w:rsidP="00BE2AAC">
      <w:pPr>
        <w:rPr>
          <w:lang w:val="de-AT" w:eastAsia="en-US"/>
        </w:rPr>
      </w:pPr>
      <w:r w:rsidRPr="00E84912">
        <w:rPr>
          <w:lang w:val="de-AT" w:eastAsia="en-US"/>
        </w:rPr>
        <w:t>Sind die Platten freiliegend, gib</w:t>
      </w:r>
      <w:r>
        <w:rPr>
          <w:lang w:val="de-AT" w:eastAsia="en-US"/>
        </w:rPr>
        <w:t xml:space="preserve">t das unbehandelte Holz Feuchtigkeit an die Innenluft ab. </w:t>
      </w:r>
      <w:r w:rsidRPr="00E84912">
        <w:rPr>
          <w:lang w:val="de-AT" w:eastAsia="en-US"/>
        </w:rPr>
        <w:t xml:space="preserve">Ohne zusätzliche Luft- und Feuchtigkeitsbarriere </w:t>
      </w:r>
      <w:r w:rsidR="00F80546">
        <w:rPr>
          <w:lang w:val="de-AT" w:eastAsia="en-US"/>
        </w:rPr>
        <w:t>ist</w:t>
      </w:r>
      <w:r w:rsidRPr="00E84912">
        <w:rPr>
          <w:lang w:val="de-AT" w:eastAsia="en-US"/>
        </w:rPr>
        <w:t xml:space="preserve"> MHM </w:t>
      </w:r>
      <w:r w:rsidR="00F80546">
        <w:rPr>
          <w:lang w:val="de-AT" w:eastAsia="en-US"/>
        </w:rPr>
        <w:t>nicht als</w:t>
      </w:r>
      <w:r w:rsidRPr="00E84912">
        <w:rPr>
          <w:lang w:val="de-AT" w:eastAsia="en-US"/>
        </w:rPr>
        <w:t xml:space="preserve"> luft- u</w:t>
      </w:r>
      <w:r>
        <w:rPr>
          <w:lang w:val="de-AT" w:eastAsia="en-US"/>
        </w:rPr>
        <w:t>nd feuchtigkeitsdichte</w:t>
      </w:r>
      <w:r w:rsidR="00F80546">
        <w:rPr>
          <w:lang w:val="de-AT" w:eastAsia="en-US"/>
        </w:rPr>
        <w:t xml:space="preserve"> Schicht im Bauwerk zu betrachten. </w:t>
      </w:r>
    </w:p>
    <w:p w14:paraId="1D806BD6" w14:textId="2676A77B" w:rsidR="00F80546" w:rsidRDefault="00F80546" w:rsidP="00BE2AAC">
      <w:pPr>
        <w:rPr>
          <w:lang w:val="de-AT" w:eastAsia="en-US"/>
        </w:rPr>
      </w:pPr>
      <w:r>
        <w:rPr>
          <w:lang w:val="de-AT" w:eastAsia="en-US"/>
        </w:rPr>
        <w:t xml:space="preserve">Das MHM-Element kann für tragende oder nicht-tragende Wandstrukturen verwendet werden. MHM ist nicht für Zwischendecken oder Balken geeignet. </w:t>
      </w:r>
    </w:p>
    <w:p w14:paraId="3103CF09" w14:textId="79C69D48" w:rsidR="00F80546" w:rsidRDefault="00F80546" w:rsidP="00BE2AAC">
      <w:pPr>
        <w:rPr>
          <w:lang w:val="de-AT" w:eastAsia="en-US"/>
        </w:rPr>
      </w:pPr>
      <w:r w:rsidRPr="00F80546">
        <w:rPr>
          <w:lang w:val="de-AT" w:eastAsia="en-US"/>
        </w:rPr>
        <w:t>Da MHM keine luft</w:t>
      </w:r>
      <w:r>
        <w:rPr>
          <w:lang w:val="de-AT" w:eastAsia="en-US"/>
        </w:rPr>
        <w:t xml:space="preserve">- und feuchtigkeitsdichte Schicht bildet, werden immer zusätzliche Luft- und Feuchtigkeitsbarrieren benötigt. </w:t>
      </w:r>
      <w:r w:rsidRPr="00F80546">
        <w:rPr>
          <w:lang w:val="de-AT" w:eastAsia="en-US"/>
        </w:rPr>
        <w:t>Wird die Wandstruktur als Vollwand ohne Außendämmung errichtet, sollte d</w:t>
      </w:r>
      <w:r>
        <w:rPr>
          <w:lang w:val="de-AT" w:eastAsia="en-US"/>
        </w:rPr>
        <w:t xml:space="preserve">ie Luft- und Feuchtigkeitsbarriere an der Innenoberfläche der Platten angebracht werden. </w:t>
      </w:r>
      <w:r w:rsidRPr="00F80546">
        <w:rPr>
          <w:lang w:val="de-AT" w:eastAsia="en-US"/>
        </w:rPr>
        <w:t>Das MHM-Außenwandelement kann auch von außen isoliert werden, dabei w</w:t>
      </w:r>
      <w:r>
        <w:rPr>
          <w:lang w:val="de-AT" w:eastAsia="en-US"/>
        </w:rPr>
        <w:t xml:space="preserve">erden die Platten abhängig von ihrer möglichen Traglast dimensioniert. </w:t>
      </w:r>
      <w:r w:rsidRPr="00F80546">
        <w:rPr>
          <w:lang w:val="de-AT" w:eastAsia="en-US"/>
        </w:rPr>
        <w:t>Die Isolierung wird an der Außenseite des Massivholzelements angebracht. Eine Luft- und Feuchtigkeitsbarriere kann zwischen Platte und Isolierung a</w:t>
      </w:r>
      <w:r>
        <w:rPr>
          <w:lang w:val="de-AT" w:eastAsia="en-US"/>
        </w:rPr>
        <w:t>ngebracht werden.</w:t>
      </w:r>
    </w:p>
    <w:p w14:paraId="538CC605" w14:textId="55418004" w:rsidR="00424864" w:rsidRPr="00F80546" w:rsidRDefault="00424864" w:rsidP="00BE2AAC">
      <w:pPr>
        <w:rPr>
          <w:lang w:val="de-AT" w:eastAsia="en-US"/>
        </w:rPr>
      </w:pPr>
      <w:r>
        <w:rPr>
          <w:lang w:val="de-AT" w:eastAsia="en-US"/>
        </w:rPr>
        <w:t>Oberflächenverkleidung ist möglich und oftmals auch erwünscht. Im Innenbereich können die Oberflächen gestrichen, verkleidet</w:t>
      </w:r>
      <w:r w:rsidR="00EB4285">
        <w:rPr>
          <w:lang w:val="de-AT" w:eastAsia="en-US"/>
        </w:rPr>
        <w:t xml:space="preserve"> bzw. vertäfelt und abgeschliffen werden. Holz- und andere Verkleidungen können im Außenbereich angebracht werden. </w:t>
      </w:r>
    </w:p>
    <w:p w14:paraId="431CD705" w14:textId="005709D5" w:rsidR="00F370A1" w:rsidRPr="007E4891" w:rsidRDefault="00F370A1" w:rsidP="00322E5D">
      <w:pPr>
        <w:pStyle w:val="berschrift2"/>
        <w:numPr>
          <w:ilvl w:val="1"/>
          <w:numId w:val="2"/>
        </w:numPr>
      </w:pPr>
      <w:bookmarkStart w:id="46" w:name="_Toc60151585"/>
      <w:bookmarkStart w:id="47" w:name="_Toc84413820"/>
      <w:r w:rsidRPr="007E4891">
        <w:t>DLT (Dowel Laminated Timber)</w:t>
      </w:r>
      <w:bookmarkEnd w:id="46"/>
      <w:bookmarkEnd w:id="47"/>
    </w:p>
    <w:p w14:paraId="761C21C9" w14:textId="37889218" w:rsidR="000B5725" w:rsidRDefault="00DF1E73" w:rsidP="00BE2AAC">
      <w:pPr>
        <w:rPr>
          <w:lang w:val="de-AT" w:eastAsia="en-US"/>
        </w:rPr>
      </w:pPr>
      <w:r w:rsidRPr="00DF1E73">
        <w:rPr>
          <w:lang w:val="de-AT" w:eastAsia="en-US"/>
        </w:rPr>
        <w:t>Dübelholz (Dowel Laminated Timber, DLT) ist e</w:t>
      </w:r>
      <w:r>
        <w:rPr>
          <w:lang w:val="de-AT" w:eastAsia="en-US"/>
        </w:rPr>
        <w:t xml:space="preserve">ine weiterentwickelte Version von nagellaminiertem Holz (NLT) aus den frühen 2000er Jahren. Die bautechnischen Grundlagen von DLT sind dieselben wie bei NLT-Platten, die Metallnägel wurden lediglich durch Hartholz-Dübel ersetzt. </w:t>
      </w:r>
      <w:r w:rsidRPr="00DF1E73">
        <w:rPr>
          <w:lang w:val="de-AT" w:eastAsia="en-US"/>
        </w:rPr>
        <w:t>Aufgrund des unterschiedlichen Feuchtigkeitswiderstandes der versch</w:t>
      </w:r>
      <w:r>
        <w:rPr>
          <w:lang w:val="de-AT" w:eastAsia="en-US"/>
        </w:rPr>
        <w:t xml:space="preserve">iedenen Holzarten kann eine starke Verbindung zwischen den Brettern und den </w:t>
      </w:r>
      <w:r>
        <w:rPr>
          <w:lang w:val="de-AT" w:eastAsia="en-US"/>
        </w:rPr>
        <w:lastRenderedPageBreak/>
        <w:t xml:space="preserve">Dübeln erreicht werden. </w:t>
      </w:r>
      <w:r w:rsidRPr="00DF1E73">
        <w:rPr>
          <w:lang w:val="de-AT" w:eastAsia="en-US"/>
        </w:rPr>
        <w:t xml:space="preserve">Je nach Art der </w:t>
      </w:r>
      <w:r w:rsidRPr="00A1778E">
        <w:rPr>
          <w:lang w:val="de-AT" w:eastAsia="en-US"/>
        </w:rPr>
        <w:t>Platten</w:t>
      </w:r>
      <w:r w:rsidRPr="00DF1E73">
        <w:rPr>
          <w:lang w:val="de-AT" w:eastAsia="en-US"/>
        </w:rPr>
        <w:t xml:space="preserve"> kann DLT sowohl in Wand- als auch Deckenstrukt</w:t>
      </w:r>
      <w:r>
        <w:rPr>
          <w:lang w:val="de-AT" w:eastAsia="en-US"/>
        </w:rPr>
        <w:t>uren verwendet werden.</w:t>
      </w:r>
      <w:r w:rsidRPr="00DF1E73">
        <w:rPr>
          <w:lang w:val="de-AT" w:eastAsia="en-US"/>
        </w:rPr>
        <w:t xml:space="preserve"> </w:t>
      </w:r>
      <w:r w:rsidR="00A516B9">
        <w:rPr>
          <w:noProof/>
        </w:rPr>
        <mc:AlternateContent>
          <mc:Choice Requires="wps">
            <w:drawing>
              <wp:anchor distT="0" distB="0" distL="114300" distR="114300" simplePos="0" relativeHeight="251663872" behindDoc="0" locked="0" layoutInCell="1" allowOverlap="1" wp14:anchorId="7FFEC75A" wp14:editId="6762B883">
                <wp:simplePos x="0" y="0"/>
                <wp:positionH relativeFrom="column">
                  <wp:posOffset>2865755</wp:posOffset>
                </wp:positionH>
                <wp:positionV relativeFrom="paragraph">
                  <wp:posOffset>2280285</wp:posOffset>
                </wp:positionV>
                <wp:extent cx="2912110" cy="635"/>
                <wp:effectExtent l="0" t="0" r="0" b="0"/>
                <wp:wrapSquare wrapText="bothSides"/>
                <wp:docPr id="33" name="Tekstiruutu 33"/>
                <wp:cNvGraphicFramePr/>
                <a:graphic xmlns:a="http://schemas.openxmlformats.org/drawingml/2006/main">
                  <a:graphicData uri="http://schemas.microsoft.com/office/word/2010/wordprocessingShape">
                    <wps:wsp>
                      <wps:cNvSpPr txBox="1"/>
                      <wps:spPr>
                        <a:xfrm>
                          <a:off x="0" y="0"/>
                          <a:ext cx="2912110" cy="635"/>
                        </a:xfrm>
                        <a:prstGeom prst="rect">
                          <a:avLst/>
                        </a:prstGeom>
                        <a:solidFill>
                          <a:prstClr val="white"/>
                        </a:solidFill>
                        <a:ln>
                          <a:noFill/>
                        </a:ln>
                      </wps:spPr>
                      <wps:txbx>
                        <w:txbxContent>
                          <w:p w14:paraId="356A3BD8" w14:textId="1A997346" w:rsidR="00ED3D43" w:rsidRPr="00113947" w:rsidRDefault="00DF1E73" w:rsidP="00A516B9">
                            <w:pPr>
                              <w:pStyle w:val="Beschriftung"/>
                              <w:rPr>
                                <w:noProof/>
                                <w:sz w:val="24"/>
                                <w:szCs w:val="20"/>
                                <w:lang w:eastAsia="en-US"/>
                              </w:rPr>
                            </w:pPr>
                            <w:r>
                              <w:t>Abbildung</w:t>
                            </w:r>
                            <w:r w:rsidR="00ED3D43">
                              <w:t xml:space="preserve"> 5 DLT © StructureCraft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FEC75A" id="Tekstiruutu 33" o:spid="_x0000_s1032" type="#_x0000_t202" style="position:absolute;left:0;text-align:left;margin-left:225.65pt;margin-top:179.55pt;width:229.3pt;height:.0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" stroked="f">
                <v:textbox style="mso-fit-shape-to-text:t" inset="0,0,0,0">
                  <w:txbxContent>
                    <w:p w14:paraId="356A3BD8" w14:textId="1A997346" w:rsidR="00ED3D43" w:rsidRPr="00113947" w:rsidRDefault="00DF1E73" w:rsidP="00A516B9">
                      <w:pPr>
                        <w:pStyle w:val="Beschriftung"/>
                        <w:rPr>
                          <w:noProof/>
                          <w:sz w:val="24"/>
                          <w:szCs w:val="20"/>
                          <w:lang w:eastAsia="en-US"/>
                        </w:rPr>
                      </w:pPr>
                      <w:proofErr w:type="spellStart"/>
                      <w:r>
                        <w:t>Abbildung</w:t>
                      </w:r>
                      <w:proofErr w:type="spellEnd"/>
                      <w:r w:rsidR="00ED3D43">
                        <w:t xml:space="preserve"> 5 DLT © </w:t>
                      </w:r>
                      <w:proofErr w:type="spellStart"/>
                      <w:r w:rsidR="00ED3D43">
                        <w:t>StructureCraft</w:t>
                      </w:r>
                      <w:proofErr w:type="spellEnd"/>
                    </w:p>
                  </w:txbxContent>
                </v:textbox>
                <w10:wrap type="square"/>
              </v:shape>
            </w:pict>
          </mc:Fallback>
        </mc:AlternateContent>
      </w:r>
      <w:r w:rsidR="00A516B9">
        <w:rPr>
          <w:noProof/>
          <w:lang w:eastAsia="en-US"/>
        </w:rPr>
        <w:drawing>
          <wp:anchor distT="0" distB="0" distL="114300" distR="114300" simplePos="0" relativeHeight="251662848" behindDoc="0" locked="0" layoutInCell="1" allowOverlap="1" wp14:anchorId="3313B42D" wp14:editId="514D5D3E">
            <wp:simplePos x="0" y="0"/>
            <wp:positionH relativeFrom="column">
              <wp:posOffset>2865755</wp:posOffset>
            </wp:positionH>
            <wp:positionV relativeFrom="paragraph">
              <wp:posOffset>38100</wp:posOffset>
            </wp:positionV>
            <wp:extent cx="2912400" cy="2185200"/>
            <wp:effectExtent l="0" t="0" r="2540" b="5715"/>
            <wp:wrapSquare wrapText="bothSides"/>
            <wp:docPr id="32" name="Kuva 32" descr="Kuva, joka sisältää kohteen puinen, pu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LT-StructureCraft.jpg"/>
                    <pic:cNvPicPr/>
                  </pic:nvPicPr>
                  <pic:blipFill>
                    <a:blip r:embed="rId17">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14:sizeRelH relativeFrom="margin">
              <wp14:pctWidth>0</wp14:pctWidth>
            </wp14:sizeRelH>
            <wp14:sizeRelV relativeFrom="margin">
              <wp14:pctHeight>0</wp14:pctHeight>
            </wp14:sizeRelV>
          </wp:anchor>
        </w:drawing>
      </w:r>
    </w:p>
    <w:p w14:paraId="0D596974" w14:textId="56D51A09" w:rsidR="00B206AC" w:rsidRDefault="00B206AC" w:rsidP="00BE2AAC">
      <w:pPr>
        <w:rPr>
          <w:lang w:val="de-AT" w:eastAsia="en-US"/>
        </w:rPr>
      </w:pPr>
      <w:r>
        <w:rPr>
          <w:lang w:val="de-AT" w:eastAsia="en-US"/>
        </w:rPr>
        <w:t>In der gängigsten Variante werden die Dübel senkrecht in die Bretter gedrückt, es kommen jedoch auch diagonale Dübel zum Einsatz.</w:t>
      </w:r>
    </w:p>
    <w:p w14:paraId="4854BC69" w14:textId="67DD6CC2" w:rsidR="00B206AC" w:rsidRPr="00875EAA" w:rsidRDefault="008C24A9" w:rsidP="00BE2AAC">
      <w:pPr>
        <w:rPr>
          <w:lang w:val="de-AT" w:eastAsia="en-US"/>
        </w:rPr>
      </w:pPr>
      <w:r>
        <w:rPr>
          <w:lang w:val="de-AT" w:eastAsia="en-US"/>
        </w:rPr>
        <w:t xml:space="preserve">Bei der Produktion werden die unterschiedlichen Feuchtigkeitseigenschaften der verschiedenen Holzarten genutzt. </w:t>
      </w:r>
      <w:r w:rsidRPr="008C24A9">
        <w:rPr>
          <w:lang w:val="de-AT" w:eastAsia="en-US"/>
        </w:rPr>
        <w:t>Die Bretter sind üblicherweise aus Fichten- oder Kiefernholz, die D</w:t>
      </w:r>
      <w:r>
        <w:rPr>
          <w:lang w:val="de-AT" w:eastAsia="en-US"/>
        </w:rPr>
        <w:t xml:space="preserve">übel aus Buchenholz. Werden trockenere Dübel in feuchteren Brettern installiert, nehmen sie Feuchtigkeit vom umgebenden Holz auf und schwellen an. </w:t>
      </w:r>
      <w:r w:rsidRPr="00875EAA">
        <w:rPr>
          <w:lang w:val="de-AT" w:eastAsia="en-US"/>
        </w:rPr>
        <w:t xml:space="preserve">Dadurch entsteht eine starke Verbindung zwischen Dübel und Brett. </w:t>
      </w:r>
    </w:p>
    <w:p w14:paraId="0BD45C45" w14:textId="77777777" w:rsidR="006D5FF1" w:rsidRDefault="008C24A9" w:rsidP="00BE2AAC">
      <w:pPr>
        <w:rPr>
          <w:lang w:val="de-AT" w:eastAsia="en-US"/>
        </w:rPr>
      </w:pPr>
      <w:r w:rsidRPr="008C24A9">
        <w:rPr>
          <w:lang w:val="de-AT" w:eastAsia="en-US"/>
        </w:rPr>
        <w:t>Bei DLT-Platten ist z</w:t>
      </w:r>
      <w:r>
        <w:rPr>
          <w:lang w:val="de-AT" w:eastAsia="en-US"/>
        </w:rPr>
        <w:t>u berücksichtigen, dass große Temperatur- und Feuchtigkeitsunterschiede, z.B. auf einer Baustelle, zu Deformationen und Rissen in den Brettern führen können. Dem kann oft durch Hinzufügen von mechanischen Holzverbindern oder Klebstoffen präventiv entgegengewirkt werden. Diagonal eingesetzte Dübel verhindern dieses Problem ebenfalls, da sie die Plattenstruktur verstärken und Krümmung und Risse reduzieren.</w:t>
      </w:r>
    </w:p>
    <w:p w14:paraId="34A23009" w14:textId="64CE5A63" w:rsidR="008C24A9" w:rsidRDefault="00827384" w:rsidP="00BE2AAC">
      <w:pPr>
        <w:rPr>
          <w:lang w:val="de-AT" w:eastAsia="en-US"/>
        </w:rPr>
      </w:pPr>
      <w:r>
        <w:rPr>
          <w:lang w:val="de-AT" w:eastAsia="en-US"/>
        </w:rPr>
        <w:t xml:space="preserve">DLT-Bögen und Elemente werden maschinell zurechtgeschnitten. Die parallele DLT-Platte ist für Wände und Zwischengeschoßplatten geeignet. Bei Plattenstrukturen kann die DLT-Platte in ihrer ursprünglichen Form verwendet werden. Verschiedene akustische und visuelle Oberflächeneigenschaften können beispielsweise durch verschiedene Plattenlängen und Kantenprofile erreicht werden. </w:t>
      </w:r>
      <w:r w:rsidR="009F4B44">
        <w:rPr>
          <w:lang w:val="de-AT" w:eastAsia="en-US"/>
        </w:rPr>
        <w:t xml:space="preserve">DLT-Platten können auch durch kreuzweise Stapelung der Schichten und Verbindung durch Holzdübel hergestellt werden, wie bei CLT- oder MHM-Holz. Das österreichische </w:t>
      </w:r>
      <w:r w:rsidR="009F4B44">
        <w:rPr>
          <w:lang w:val="de-AT" w:eastAsia="en-US"/>
        </w:rPr>
        <w:lastRenderedPageBreak/>
        <w:t xml:space="preserve">Unternehmen Thoma produziert ein derartiges Produkt beispielsweise unter dem Namen Holz100. </w:t>
      </w:r>
      <w:r w:rsidR="008C24A9">
        <w:rPr>
          <w:lang w:val="de-AT" w:eastAsia="en-US"/>
        </w:rPr>
        <w:t xml:space="preserve"> </w:t>
      </w:r>
    </w:p>
    <w:p w14:paraId="5B6E6E8A" w14:textId="52323921" w:rsidR="009F4B44" w:rsidRPr="009F4B44" w:rsidRDefault="009F4B44" w:rsidP="00BE2AAC">
      <w:pPr>
        <w:rPr>
          <w:lang w:val="de-AT" w:eastAsia="en-US"/>
        </w:rPr>
      </w:pPr>
      <w:r w:rsidRPr="009F4B44">
        <w:rPr>
          <w:lang w:val="de-AT" w:eastAsia="en-US"/>
        </w:rPr>
        <w:t>Bei kreuzweise gestapeltem DLT w</w:t>
      </w:r>
      <w:r>
        <w:rPr>
          <w:lang w:val="de-AT" w:eastAsia="en-US"/>
        </w:rPr>
        <w:t xml:space="preserve">erden die Schichten in drei verschiedenen Winkeln gestapelt: Horizontal, vertikal und diagonal in einem 45° Winkel. Die Anzahl der Schichten ist abhängig von der Verwendung des Produkts. </w:t>
      </w:r>
      <w:r w:rsidR="00260D15">
        <w:rPr>
          <w:lang w:val="de-AT" w:eastAsia="en-US"/>
        </w:rPr>
        <w:t xml:space="preserve">Für manche Wandelemente werden die Platten </w:t>
      </w:r>
      <w:r w:rsidR="00F734D8">
        <w:rPr>
          <w:lang w:val="de-AT" w:eastAsia="en-US"/>
        </w:rPr>
        <w:t xml:space="preserve">gefalzt, um ihre Wärmedämmung zu verbessern. Deckenelemente werden individuell geplant, dimensioniert und produziert, um die optimale Struktur für die jeweilige Anwendung zu erreichen. </w:t>
      </w:r>
      <w:r>
        <w:rPr>
          <w:lang w:val="de-AT" w:eastAsia="en-US"/>
        </w:rPr>
        <w:t xml:space="preserve"> </w:t>
      </w:r>
    </w:p>
    <w:p w14:paraId="0D3CD10A" w14:textId="6274D3F6" w:rsidR="00F370A1" w:rsidRPr="00F370A1" w:rsidRDefault="00F734D8" w:rsidP="00322E5D">
      <w:pPr>
        <w:pStyle w:val="berschrift2"/>
        <w:numPr>
          <w:ilvl w:val="1"/>
          <w:numId w:val="2"/>
        </w:numPr>
      </w:pPr>
      <w:bookmarkStart w:id="48" w:name="_Toc84413821"/>
      <w:r>
        <w:t>Nagelplattenkonstruktionen</w:t>
      </w:r>
      <w:bookmarkEnd w:id="48"/>
    </w:p>
    <w:p w14:paraId="5C8369BD" w14:textId="7960401E" w:rsidR="00F734D8" w:rsidRDefault="00F734D8" w:rsidP="00B83F23">
      <w:pPr>
        <w:rPr>
          <w:lang w:val="de-AT" w:eastAsia="en-US"/>
        </w:rPr>
      </w:pPr>
      <w:r w:rsidRPr="00F734D8">
        <w:rPr>
          <w:lang w:val="de-AT" w:eastAsia="en-US"/>
        </w:rPr>
        <w:t>Als Nagelplattenkonstruktionen werden Holzstrukturen b</w:t>
      </w:r>
      <w:r>
        <w:rPr>
          <w:lang w:val="de-AT" w:eastAsia="en-US"/>
        </w:rPr>
        <w:t xml:space="preserve">ezeichnet, die durch Verbindungsteile aus Nagelplatten zusammengefügt werden. </w:t>
      </w:r>
      <w:r w:rsidRPr="00F734D8">
        <w:rPr>
          <w:lang w:val="de-AT" w:eastAsia="en-US"/>
        </w:rPr>
        <w:t>Diese können die Form von Gittern, Einfassungen, Balken etc. h</w:t>
      </w:r>
      <w:r>
        <w:rPr>
          <w:lang w:val="de-AT" w:eastAsia="en-US"/>
        </w:rPr>
        <w:t xml:space="preserve">aben. Eine Nagelplatte ist eine Stahlplatte, </w:t>
      </w:r>
      <w:r w:rsidR="00AD5C5F">
        <w:rPr>
          <w:lang w:val="de-AT" w:eastAsia="en-US"/>
        </w:rPr>
        <w:t xml:space="preserve">in die durch senkrechte Schnitte und Biegung Zacken gepresst werden. </w:t>
      </w:r>
      <w:r w:rsidR="00AD5C5F" w:rsidRPr="00AD5C5F">
        <w:rPr>
          <w:lang w:val="de-AT" w:eastAsia="en-US"/>
        </w:rPr>
        <w:t>Diese werden auf einem Montagetisch oder -band in das H</w:t>
      </w:r>
      <w:r w:rsidR="00AD5C5F">
        <w:rPr>
          <w:lang w:val="de-AT" w:eastAsia="en-US"/>
        </w:rPr>
        <w:t xml:space="preserve">olz gepresst. </w:t>
      </w:r>
    </w:p>
    <w:p w14:paraId="7C88C2FE" w14:textId="67C55684" w:rsidR="00AD5C5F" w:rsidRDefault="00A45E37" w:rsidP="00B83F23">
      <w:pPr>
        <w:rPr>
          <w:lang w:val="de-AT" w:eastAsia="en-US"/>
        </w:rPr>
      </w:pPr>
      <w:r>
        <w:rPr>
          <w:lang w:val="de-AT" w:eastAsia="en-US"/>
        </w:rPr>
        <w:t xml:space="preserve">Die Nagelplattenverbindung kann so gestaltet werden, </w:t>
      </w:r>
      <w:r w:rsidRPr="00FB6D54">
        <w:rPr>
          <w:lang w:val="de-AT" w:eastAsia="en-US"/>
        </w:rPr>
        <w:t>dass die Platte</w:t>
      </w:r>
      <w:r w:rsidR="00FB6D54" w:rsidRPr="00FB6D54">
        <w:rPr>
          <w:lang w:val="de-AT" w:eastAsia="en-US"/>
        </w:rPr>
        <w:t xml:space="preserve"> vor</w:t>
      </w:r>
      <w:r w:rsidR="00FB6D54">
        <w:rPr>
          <w:lang w:val="de-AT" w:eastAsia="en-US"/>
        </w:rPr>
        <w:t xml:space="preserve"> dem Ausreißen aus dem Holz, versagt</w:t>
      </w:r>
      <w:r w:rsidRPr="00FB6D54">
        <w:rPr>
          <w:lang w:val="de-AT" w:eastAsia="en-US"/>
        </w:rPr>
        <w:t xml:space="preserve">. Die </w:t>
      </w:r>
      <w:r w:rsidR="00FB6D54" w:rsidRPr="00FB6D54">
        <w:rPr>
          <w:lang w:val="de-AT" w:eastAsia="en-US"/>
        </w:rPr>
        <w:t>Festigkeit</w:t>
      </w:r>
      <w:r w:rsidRPr="00FB6D54">
        <w:rPr>
          <w:lang w:val="de-AT" w:eastAsia="en-US"/>
        </w:rPr>
        <w:t xml:space="preserve"> der Verbindung kann </w:t>
      </w:r>
      <w:r w:rsidR="00FB6D54">
        <w:rPr>
          <w:lang w:val="de-AT" w:eastAsia="en-US"/>
        </w:rPr>
        <w:t>damit</w:t>
      </w:r>
      <w:r w:rsidR="00FB6D54" w:rsidRPr="00FB6D54">
        <w:rPr>
          <w:lang w:val="de-AT" w:eastAsia="en-US"/>
        </w:rPr>
        <w:t xml:space="preserve"> mit der von</w:t>
      </w:r>
      <w:r w:rsidRPr="00FB6D54">
        <w:rPr>
          <w:lang w:val="de-AT" w:eastAsia="en-US"/>
        </w:rPr>
        <w:t xml:space="preserve"> Holz gleichgesetzt werden.</w:t>
      </w:r>
      <w:r>
        <w:rPr>
          <w:lang w:val="de-AT" w:eastAsia="en-US"/>
        </w:rPr>
        <w:t xml:space="preserve">  </w:t>
      </w:r>
    </w:p>
    <w:p w14:paraId="0356E0BA" w14:textId="46024BFB" w:rsidR="00A45E37" w:rsidRDefault="00A45E37" w:rsidP="00B83F23">
      <w:pPr>
        <w:rPr>
          <w:lang w:val="de-AT" w:eastAsia="en-US"/>
        </w:rPr>
      </w:pPr>
      <w:r w:rsidRPr="00A45E37">
        <w:rPr>
          <w:lang w:val="de-AT" w:eastAsia="en-US"/>
        </w:rPr>
        <w:t xml:space="preserve">Die Platten müssen </w:t>
      </w:r>
      <w:r>
        <w:rPr>
          <w:lang w:val="de-AT" w:eastAsia="en-US"/>
        </w:rPr>
        <w:t xml:space="preserve">nach den offiziellen Vorgaben gestaltet und abgenommen werden. </w:t>
      </w:r>
      <w:r w:rsidRPr="00A45E37">
        <w:rPr>
          <w:lang w:val="de-AT" w:eastAsia="en-US"/>
        </w:rPr>
        <w:t>Produkte, die in Finnland unter der Qualitätskontrolle von Inspecta h</w:t>
      </w:r>
      <w:r>
        <w:rPr>
          <w:lang w:val="de-AT" w:eastAsia="en-US"/>
        </w:rPr>
        <w:t xml:space="preserve">ergestellt wurden, sind mit dem FI/NR Stempel versehen und nach VTT/NR-Standards vom VTT (Technisches Forschungszentrum Finnland) abgenommen. </w:t>
      </w:r>
    </w:p>
    <w:p w14:paraId="6129B8B8" w14:textId="4C7DE6EB" w:rsidR="00A45E37" w:rsidRDefault="00A45E37" w:rsidP="00B83F23">
      <w:pPr>
        <w:rPr>
          <w:lang w:val="de-AT" w:eastAsia="en-US"/>
        </w:rPr>
      </w:pPr>
      <w:r>
        <w:rPr>
          <w:lang w:val="de-AT" w:eastAsia="en-US"/>
        </w:rPr>
        <w:t xml:space="preserve">Schnittholz, das für tragende Nagelplattenstrukturen verwendet wird, muss festigkeitssortiert sein. </w:t>
      </w:r>
      <w:r w:rsidRPr="00A45E37">
        <w:rPr>
          <w:lang w:val="de-AT" w:eastAsia="en-US"/>
        </w:rPr>
        <w:t>Die offizielle NR-Qualitätskontrolle umfasst alle Herstellungsphasen, inclusive Festigkeitssortierung u</w:t>
      </w:r>
      <w:r>
        <w:rPr>
          <w:lang w:val="de-AT" w:eastAsia="en-US"/>
        </w:rPr>
        <w:t>nd Keilzinkung.</w:t>
      </w:r>
    </w:p>
    <w:p w14:paraId="1510A0F0" w14:textId="1895014A" w:rsidR="006305AF" w:rsidRDefault="006305AF" w:rsidP="00B83F23">
      <w:pPr>
        <w:rPr>
          <w:lang w:val="de-AT" w:eastAsia="en-US"/>
        </w:rPr>
      </w:pPr>
      <w:r>
        <w:rPr>
          <w:lang w:val="de-AT" w:eastAsia="en-US"/>
        </w:rPr>
        <w:t xml:space="preserve">Die Seitensteifigkeit der Nagelplattenstruktur ist üblicherweise recht niedrig. Dies muss vor allem beim Transport, bei der Lagerung </w:t>
      </w:r>
      <w:r>
        <w:rPr>
          <w:lang w:val="de-AT" w:eastAsia="en-US"/>
        </w:rPr>
        <w:lastRenderedPageBreak/>
        <w:t xml:space="preserve">und beim Aufbau beachtet werden. Ist die Position der Stützen bei tragenden Elementen nicht eindeutig, müssen die Punkte, an denen die Stützen angebracht werden, auf dem Gitter markiert werden. Zusätzlich dazu wird die Position der Knickstützen auf den Innenbalken markiert. Die Markiermethode ist den Benutzungs- und Bauanweisungen zu entnehmen, die mit dem Produkt geliefert werden. </w:t>
      </w:r>
    </w:p>
    <w:p w14:paraId="601C4FDC" w14:textId="07FEF680" w:rsidR="006305AF" w:rsidRPr="00B3704F" w:rsidRDefault="006305AF" w:rsidP="00B83F23">
      <w:pPr>
        <w:rPr>
          <w:lang w:val="de-AT" w:eastAsia="en-US"/>
        </w:rPr>
      </w:pPr>
      <w:r w:rsidRPr="006305AF">
        <w:rPr>
          <w:lang w:val="de-AT" w:eastAsia="en-US"/>
        </w:rPr>
        <w:t>Nagelplattenstrukturen werden hauptsächlich in übe</w:t>
      </w:r>
      <w:r>
        <w:rPr>
          <w:lang w:val="de-AT" w:eastAsia="en-US"/>
        </w:rPr>
        <w:t xml:space="preserve">rdachten, regengeschützten Bereichen verwendet (Feuchtigkeitsklasse 2), wo keine holzzersetzenden </w:t>
      </w:r>
      <w:r w:rsidR="00B3704F">
        <w:rPr>
          <w:lang w:val="de-AT" w:eastAsia="en-US"/>
        </w:rPr>
        <w:t>Bedingungen</w:t>
      </w:r>
      <w:r>
        <w:rPr>
          <w:lang w:val="de-AT" w:eastAsia="en-US"/>
        </w:rPr>
        <w:t xml:space="preserve"> oder Korrosions</w:t>
      </w:r>
      <w:r w:rsidR="00B3704F">
        <w:rPr>
          <w:lang w:val="de-AT" w:eastAsia="en-US"/>
        </w:rPr>
        <w:t>bedingungen</w:t>
      </w:r>
      <w:r>
        <w:rPr>
          <w:lang w:val="de-AT" w:eastAsia="en-US"/>
        </w:rPr>
        <w:t xml:space="preserve"> für Stahl vorhanden sind. </w:t>
      </w:r>
      <w:r w:rsidR="001B04EB" w:rsidRPr="00B3704F">
        <w:rPr>
          <w:lang w:val="de-AT" w:eastAsia="en-US"/>
        </w:rPr>
        <w:t>Ohne spezielle Behandlung</w:t>
      </w:r>
      <w:r w:rsidRPr="00B3704F">
        <w:rPr>
          <w:lang w:val="de-AT" w:eastAsia="en-US"/>
        </w:rPr>
        <w:t xml:space="preserve"> sind Nagelplattenstrukturen üblicherweise nicht feuerbeständig. </w:t>
      </w:r>
    </w:p>
    <w:p w14:paraId="61A1D4AA" w14:textId="49398922" w:rsidR="00F370A1" w:rsidRPr="00BE2AAC" w:rsidRDefault="00861EBD" w:rsidP="00BE2AAC">
      <w:pPr>
        <w:pStyle w:val="berschrift1"/>
      </w:pPr>
      <w:bookmarkStart w:id="49" w:name="_Toc84413822"/>
      <w:r>
        <w:t>Andere Holzbauprodukte</w:t>
      </w:r>
      <w:bookmarkEnd w:id="49"/>
    </w:p>
    <w:p w14:paraId="186860D1" w14:textId="1133BFEF" w:rsidR="00F370A1" w:rsidRPr="00E65971" w:rsidRDefault="00E65971" w:rsidP="00322E5D">
      <w:pPr>
        <w:pStyle w:val="berschrift2"/>
        <w:numPr>
          <w:ilvl w:val="1"/>
          <w:numId w:val="2"/>
        </w:numPr>
      </w:pPr>
      <w:bookmarkStart w:id="50" w:name="_Toc84413823"/>
      <w:bookmarkStart w:id="51" w:name="_Hlk76553201"/>
      <w:r w:rsidRPr="00E65971">
        <w:t xml:space="preserve">Wood </w:t>
      </w:r>
      <w:r w:rsidR="00B3704F" w:rsidRPr="00E65971">
        <w:t xml:space="preserve">Plastic </w:t>
      </w:r>
      <w:r w:rsidRPr="00E65971">
        <w:t>Composite (WPC)</w:t>
      </w:r>
      <w:bookmarkEnd w:id="50"/>
      <w:r w:rsidR="00B3704F" w:rsidRPr="00E65971">
        <w:t xml:space="preserve"> </w:t>
      </w:r>
    </w:p>
    <w:bookmarkEnd w:id="51"/>
    <w:p w14:paraId="1EF08CA1" w14:textId="40E0A75C" w:rsidR="00E65971" w:rsidRPr="00E65971" w:rsidRDefault="00E65971" w:rsidP="00E65971">
      <w:pPr>
        <w:rPr>
          <w:lang w:val="de-AT" w:eastAsia="en-US"/>
        </w:rPr>
      </w:pPr>
      <w:r w:rsidRPr="00E65971">
        <w:rPr>
          <w:lang w:val="de-AT" w:eastAsia="en-US"/>
        </w:rPr>
        <w:t xml:space="preserve">Unter </w:t>
      </w:r>
      <w:r>
        <w:rPr>
          <w:lang w:val="de-AT" w:eastAsia="en-US"/>
        </w:rPr>
        <w:t>WPC</w:t>
      </w:r>
      <w:r w:rsidRPr="00E65971">
        <w:rPr>
          <w:lang w:val="de-AT" w:eastAsia="en-US"/>
        </w:rPr>
        <w:t xml:space="preserve"> versteht man ein Produkt, bei dem die Poren des Holzes mit Kunststoff gefüllt sind. Kunststoff verändert das Aussehen des Holzes und verbessert die Gebrauchseigenschaften des Holzes, vor allem die Härte. Für die Herstellung von </w:t>
      </w:r>
      <w:r>
        <w:rPr>
          <w:lang w:val="de-AT" w:eastAsia="en-US"/>
        </w:rPr>
        <w:t>WPC</w:t>
      </w:r>
      <w:r w:rsidRPr="00E65971">
        <w:rPr>
          <w:lang w:val="de-AT" w:eastAsia="en-US"/>
        </w:rPr>
        <w:t xml:space="preserve"> wurden mehrere Verfahren entwickelt, die sich hauptsächlich durch den Kunststoffrohstoff und die Polymerisation unterscheiden. Die Hauptanwendungen von </w:t>
      </w:r>
      <w:r>
        <w:rPr>
          <w:lang w:val="de-AT" w:eastAsia="en-US"/>
        </w:rPr>
        <w:t>WPC</w:t>
      </w:r>
      <w:r w:rsidRPr="00E65971">
        <w:rPr>
          <w:lang w:val="de-AT" w:eastAsia="en-US"/>
        </w:rPr>
        <w:t xml:space="preserve"> sind Bodenbeläge, Geländer und Wandpaneele.</w:t>
      </w:r>
    </w:p>
    <w:p w14:paraId="0D4FAEB2" w14:textId="5F535D87" w:rsidR="00E65971" w:rsidRPr="00E65971" w:rsidRDefault="00E65971" w:rsidP="00E65971">
      <w:pPr>
        <w:rPr>
          <w:lang w:val="de-AT" w:eastAsia="en-US"/>
        </w:rPr>
      </w:pPr>
      <w:r w:rsidRPr="00E65971">
        <w:rPr>
          <w:lang w:val="de-AT" w:eastAsia="en-US"/>
        </w:rPr>
        <w:t xml:space="preserve">In den meisten Fällen wird </w:t>
      </w:r>
      <w:r>
        <w:rPr>
          <w:lang w:val="de-AT" w:eastAsia="en-US"/>
        </w:rPr>
        <w:t>WPC</w:t>
      </w:r>
      <w:r w:rsidRPr="00E65971">
        <w:rPr>
          <w:lang w:val="de-AT" w:eastAsia="en-US"/>
        </w:rPr>
        <w:t xml:space="preserve"> nur </w:t>
      </w:r>
      <w:r>
        <w:rPr>
          <w:lang w:val="de-AT" w:eastAsia="en-US"/>
        </w:rPr>
        <w:t>als</w:t>
      </w:r>
      <w:r w:rsidRPr="00E65971">
        <w:rPr>
          <w:lang w:val="de-AT" w:eastAsia="en-US"/>
        </w:rPr>
        <w:t xml:space="preserve"> Oberflächenschicht verarbeitet, die auf eine Holzunterkonstruktion </w:t>
      </w:r>
      <w:r>
        <w:rPr>
          <w:lang w:val="de-AT" w:eastAsia="en-US"/>
        </w:rPr>
        <w:t>befestigt</w:t>
      </w:r>
      <w:r w:rsidRPr="00E65971">
        <w:rPr>
          <w:lang w:val="de-AT" w:eastAsia="en-US"/>
        </w:rPr>
        <w:t xml:space="preserve"> wird.</w:t>
      </w:r>
    </w:p>
    <w:p w14:paraId="64BB3C56" w14:textId="3EB84FFA" w:rsidR="00373E10" w:rsidRPr="00373E10" w:rsidRDefault="00373E10" w:rsidP="00E65971">
      <w:pPr>
        <w:rPr>
          <w:lang w:val="de-AT" w:eastAsia="en-US"/>
        </w:rPr>
      </w:pPr>
      <w:r>
        <w:rPr>
          <w:lang w:val="de-AT" w:eastAsia="en-US"/>
        </w:rPr>
        <w:t xml:space="preserve"> </w:t>
      </w:r>
    </w:p>
    <w:p w14:paraId="496C0287" w14:textId="3D9164AC" w:rsidR="00F370A1" w:rsidRPr="00F370A1" w:rsidRDefault="009828F5" w:rsidP="00322E5D">
      <w:pPr>
        <w:pStyle w:val="berschrift2"/>
        <w:numPr>
          <w:ilvl w:val="1"/>
          <w:numId w:val="2"/>
        </w:numPr>
      </w:pPr>
      <w:bookmarkStart w:id="52" w:name="_Toc84413824"/>
      <w:r>
        <w:t>Wood composite</w:t>
      </w:r>
      <w:r w:rsidR="003025FA">
        <w:t xml:space="preserve"> (Holz-Verbundwerkstoffe)</w:t>
      </w:r>
      <w:bookmarkEnd w:id="52"/>
    </w:p>
    <w:p w14:paraId="42EC9813" w14:textId="6D0FDAAD" w:rsidR="001C7DCF" w:rsidRPr="00AB5B42" w:rsidRDefault="001C7DCF" w:rsidP="00E17E8C">
      <w:pPr>
        <w:rPr>
          <w:lang w:val="de-AT" w:eastAsia="en-US"/>
        </w:rPr>
      </w:pPr>
      <w:r w:rsidRPr="001C7DCF">
        <w:rPr>
          <w:lang w:val="de-AT" w:eastAsia="en-US"/>
        </w:rPr>
        <w:t>Die Verwendung sogenannter Holz-V</w:t>
      </w:r>
      <w:r>
        <w:rPr>
          <w:lang w:val="de-AT" w:eastAsia="en-US"/>
        </w:rPr>
        <w:t>erbundwerkstoffe (wood composites) für verschiedene Zwecke wird immer häufiger. Etablierte Produkte sind beispielsweise Terrassenmöbel und</w:t>
      </w:r>
      <w:r w:rsidR="003025FA">
        <w:rPr>
          <w:lang w:val="de-AT" w:eastAsia="en-US"/>
        </w:rPr>
        <w:t xml:space="preserve"> die neuen Badezimmermöbel von Woodio. Umweltfreundlichkeit und Beständigkeit gegenüber äußeren Einflüssen zählen zu den Stärken von Holz-Verbundwerkstoffen. </w:t>
      </w:r>
      <w:r w:rsidR="003025FA" w:rsidRPr="003025FA">
        <w:rPr>
          <w:lang w:val="de-AT" w:eastAsia="en-US"/>
        </w:rPr>
        <w:lastRenderedPageBreak/>
        <w:t>Bei einem Waschbecken bestehen z.B. ungefähr 80 % des fertigen P</w:t>
      </w:r>
      <w:r w:rsidR="003025FA">
        <w:rPr>
          <w:lang w:val="de-AT" w:eastAsia="en-US"/>
        </w:rPr>
        <w:t xml:space="preserve">rodukts aus Holzspänen. </w:t>
      </w:r>
      <w:r w:rsidR="00AB5B42" w:rsidRPr="00AB5B42">
        <w:rPr>
          <w:lang w:val="de-AT" w:eastAsia="en-US"/>
        </w:rPr>
        <w:t>Waschbecken und Badewannen werden aus Harz und Zellstoff in e</w:t>
      </w:r>
      <w:r w:rsidR="00AB5B42">
        <w:rPr>
          <w:lang w:val="de-AT" w:eastAsia="en-US"/>
        </w:rPr>
        <w:t xml:space="preserve">ine Glasfaser-Form geformt. </w:t>
      </w:r>
    </w:p>
    <w:p w14:paraId="66A5392F" w14:textId="434116E4" w:rsidR="00F370A1" w:rsidRPr="00F370A1" w:rsidRDefault="00AB5B42" w:rsidP="00322E5D">
      <w:pPr>
        <w:pStyle w:val="berschrift2"/>
        <w:numPr>
          <w:ilvl w:val="1"/>
          <w:numId w:val="2"/>
        </w:numPr>
      </w:pPr>
      <w:bookmarkStart w:id="53" w:name="_Toc84413825"/>
      <w:r>
        <w:t>Zementspanplatte</w:t>
      </w:r>
      <w:bookmarkEnd w:id="53"/>
    </w:p>
    <w:p w14:paraId="403D8FD3" w14:textId="473D45D0" w:rsidR="00EF02DD" w:rsidRPr="00EF02DD" w:rsidRDefault="00EF02DD" w:rsidP="00A516B9">
      <w:pPr>
        <w:rPr>
          <w:lang w:val="de-AT" w:eastAsia="en-US"/>
        </w:rPr>
      </w:pPr>
      <w:r w:rsidRPr="00EF02DD">
        <w:rPr>
          <w:lang w:val="de-AT" w:eastAsia="en-US"/>
        </w:rPr>
        <w:t>Die Zementspanplatte wird mit e</w:t>
      </w:r>
      <w:r>
        <w:rPr>
          <w:lang w:val="de-AT" w:eastAsia="en-US"/>
        </w:rPr>
        <w:t xml:space="preserve">iner flachen Presse aus Holzspänen und Portlandzement hergestellt. Der Zement macht dabei 70 % und das Holz 30 % des Gewichts aus, während beim Volumen 35 % auf den Zement und 65 % auf das Holz entfallen. Die Mineralien sättigen und umgeben die Holzspäne, wodurch diese wetter-, fäulnispilz-, termiten- und feuerbeständig werden. Die Platten kombinieren die besten Eigenschaften von Zement und Holz. Sie sind so gemasert, dass sich die feinen Späne an der Oberfläche befinden und größere Späne im Inneren der Platte. Die Oberflächen der Platte sind glatt und die Farbe ist Zementgrau.  </w:t>
      </w:r>
    </w:p>
    <w:bookmarkEnd w:id="0"/>
    <w:p w14:paraId="3D97182C" w14:textId="2E0CA949" w:rsidR="00A75FC2" w:rsidRPr="005518DE" w:rsidRDefault="00A75FC2" w:rsidP="008849F8">
      <w:pPr>
        <w:rPr>
          <w:lang w:val="de-AT" w:eastAsia="en-US"/>
        </w:rPr>
      </w:pPr>
    </w:p>
    <w:p w14:paraId="36C72685" w14:textId="111D7D5B" w:rsidR="00A75FC2" w:rsidRPr="005518DE" w:rsidRDefault="00A75FC2">
      <w:pPr>
        <w:spacing w:after="0" w:line="240" w:lineRule="auto"/>
        <w:jc w:val="left"/>
        <w:rPr>
          <w:lang w:val="de-AT" w:eastAsia="en-US"/>
        </w:rPr>
      </w:pPr>
      <w:r w:rsidRPr="005518DE">
        <w:rPr>
          <w:lang w:val="de-AT" w:eastAsia="en-US"/>
        </w:rPr>
        <w:br w:type="page"/>
      </w:r>
    </w:p>
    <w:p w14:paraId="335ED903" w14:textId="0E93B209" w:rsidR="00A75FC2" w:rsidRDefault="00EF02DD" w:rsidP="00A75FC2">
      <w:pPr>
        <w:pStyle w:val="berschrift1"/>
      </w:pPr>
      <w:bookmarkStart w:id="54" w:name="_Toc84413826"/>
      <w:r>
        <w:lastRenderedPageBreak/>
        <w:t>Quellen</w:t>
      </w:r>
      <w:bookmarkEnd w:id="54"/>
    </w:p>
    <w:p w14:paraId="6732D50B" w14:textId="310E4406" w:rsidR="005322D7" w:rsidRPr="00766544" w:rsidRDefault="005322D7" w:rsidP="00A75FC2">
      <w:pPr>
        <w:rPr>
          <w:lang w:val="fr-FR"/>
        </w:rPr>
      </w:pPr>
      <w:r w:rsidRPr="005322D7">
        <w:t>Finland’s Ministry of the E</w:t>
      </w:r>
      <w:r>
        <w:t xml:space="preserve">nvironment [referred 15.11.2020]. </w:t>
      </w:r>
      <w:r w:rsidRPr="00766544">
        <w:rPr>
          <w:lang w:val="fr-FR"/>
        </w:rPr>
        <w:t xml:space="preserve">Available: </w:t>
      </w:r>
      <w:hyperlink r:id="rId18" w:history="1">
        <w:r w:rsidRPr="00766544">
          <w:rPr>
            <w:rStyle w:val="Hyperlink"/>
            <w:lang w:val="fr-FR"/>
          </w:rPr>
          <w:t>https://ym.fi/en/front-page</w:t>
        </w:r>
      </w:hyperlink>
    </w:p>
    <w:p w14:paraId="0B547778" w14:textId="62E34FB9" w:rsidR="005322D7" w:rsidRPr="005322D7" w:rsidRDefault="005322D7" w:rsidP="00A75FC2">
      <w:pPr>
        <w:rPr>
          <w:lang w:val="fi-FI"/>
        </w:rPr>
      </w:pPr>
      <w:r w:rsidRPr="005322D7">
        <w:rPr>
          <w:lang w:val="fi-FI"/>
        </w:rPr>
        <w:t>Laki metsätuhojen torju</w:t>
      </w:r>
      <w:r>
        <w:rPr>
          <w:lang w:val="fi-FI"/>
        </w:rPr>
        <w:t>nnasta. 2013. 01.01.2004/1087.</w:t>
      </w:r>
    </w:p>
    <w:p w14:paraId="628ECBDE" w14:textId="13F44F82" w:rsidR="00A75FC2" w:rsidRDefault="00A75FC2" w:rsidP="00A75FC2">
      <w:pPr>
        <w:rPr>
          <w:lang w:val="fi-FI"/>
        </w:rPr>
      </w:pPr>
      <w:r w:rsidRPr="00A75FC2">
        <w:rPr>
          <w:lang w:val="fi-FI"/>
        </w:rPr>
        <w:t>Vuotilainen, M., Möttönen, Lu</w:t>
      </w:r>
      <w:r w:rsidR="00EB5920">
        <w:rPr>
          <w:lang w:val="fi-FI"/>
        </w:rPr>
        <w:t>o</w:t>
      </w:r>
      <w:r w:rsidRPr="00A75FC2">
        <w:rPr>
          <w:lang w:val="fi-FI"/>
        </w:rPr>
        <w:t>starinen, K.</w:t>
      </w:r>
      <w:r>
        <w:rPr>
          <w:lang w:val="fi-FI"/>
        </w:rPr>
        <w:t>, Haapala, A., Kiil</w:t>
      </w:r>
      <w:r w:rsidR="00EB5920">
        <w:rPr>
          <w:lang w:val="fi-FI"/>
        </w:rPr>
        <w:t>u</w:t>
      </w:r>
      <w:r>
        <w:rPr>
          <w:lang w:val="fi-FI"/>
        </w:rPr>
        <w:t xml:space="preserve">nen, R., Etelä, R. &amp; Laitinen, E. </w:t>
      </w:r>
      <w:r w:rsidRPr="00A75FC2">
        <w:rPr>
          <w:i/>
          <w:iCs/>
          <w:lang w:val="fi-FI"/>
        </w:rPr>
        <w:t>Metsästä tuotteeksi, puualan perusteet</w:t>
      </w:r>
      <w:r>
        <w:rPr>
          <w:lang w:val="fi-FI"/>
        </w:rPr>
        <w:t>. 2018. Juvenes Print</w:t>
      </w:r>
      <w:r w:rsidR="00555352">
        <w:rPr>
          <w:lang w:val="fi-FI"/>
        </w:rPr>
        <w:t xml:space="preserve"> – Suomen Yliopistopaino</w:t>
      </w:r>
      <w:r>
        <w:rPr>
          <w:lang w:val="fi-FI"/>
        </w:rPr>
        <w:t xml:space="preserve"> Oy.</w:t>
      </w:r>
    </w:p>
    <w:p w14:paraId="4F8B6412" w14:textId="3242534E" w:rsidR="00A75FC2" w:rsidRDefault="00A75FC2" w:rsidP="00A75FC2">
      <w:pPr>
        <w:rPr>
          <w:lang w:val="fi-FI"/>
        </w:rPr>
      </w:pPr>
      <w:r w:rsidRPr="003C33B7">
        <w:rPr>
          <w:lang w:val="fi-FI"/>
        </w:rPr>
        <w:t xml:space="preserve">RT 42-10643. </w:t>
      </w:r>
      <w:r w:rsidRPr="00352EB4">
        <w:rPr>
          <w:lang w:val="fi-FI"/>
        </w:rPr>
        <w:t>Puuovet</w:t>
      </w:r>
      <w:r w:rsidR="00ED0DDB">
        <w:rPr>
          <w:i/>
          <w:iCs/>
          <w:lang w:val="fi-FI"/>
        </w:rPr>
        <w:t>.</w:t>
      </w:r>
      <w:r>
        <w:rPr>
          <w:lang w:val="fi-FI"/>
        </w:rPr>
        <w:t xml:space="preserve"> 1997. Helsinki: Rakennustieto</w:t>
      </w:r>
    </w:p>
    <w:p w14:paraId="457E3BD1" w14:textId="005326DD" w:rsidR="009A4C08" w:rsidRDefault="009A4C08" w:rsidP="00A75FC2">
      <w:pPr>
        <w:rPr>
          <w:lang w:val="fi-FI"/>
        </w:rPr>
      </w:pPr>
      <w:r>
        <w:rPr>
          <w:lang w:val="fi-FI"/>
        </w:rPr>
        <w:t>RT 21-11289 SIT 24-610147 Infra 064-710190</w:t>
      </w:r>
      <w:r w:rsidR="00F27AFD">
        <w:rPr>
          <w:lang w:val="fi-FI"/>
        </w:rPr>
        <w:t>. Helsinki: Rakennustieto</w:t>
      </w:r>
    </w:p>
    <w:p w14:paraId="11068B02" w14:textId="17E71C6C" w:rsidR="00F27AFD" w:rsidRDefault="00F27AFD" w:rsidP="00A75FC2">
      <w:pPr>
        <w:rPr>
          <w:lang w:val="fi-FI"/>
        </w:rPr>
      </w:pPr>
      <w:r>
        <w:rPr>
          <w:lang w:val="fi-FI"/>
        </w:rPr>
        <w:t>RT 21-10978. Helsinki: Rakennustieto</w:t>
      </w:r>
    </w:p>
    <w:p w14:paraId="07530248" w14:textId="77777777" w:rsidR="00E365B2" w:rsidRPr="00B73BD5" w:rsidRDefault="00E365B2" w:rsidP="00E365B2">
      <w:r w:rsidRPr="00FE4BF7">
        <w:rPr>
          <w:lang w:val="fi-FI"/>
        </w:rPr>
        <w:t xml:space="preserve">Kilpeläinen, H. Puun liimaus. </w:t>
      </w:r>
      <w:r w:rsidRPr="00B73BD5">
        <w:t>1989. Espoo: VTT Technical R</w:t>
      </w:r>
      <w:r>
        <w:t>esearch Centre of Finland</w:t>
      </w:r>
    </w:p>
    <w:p w14:paraId="377A6478" w14:textId="4EC356AF" w:rsidR="0015552D" w:rsidRPr="00A86AC2" w:rsidRDefault="0015552D" w:rsidP="00A75FC2">
      <w:r>
        <w:rPr>
          <w:lang w:val="fi-FI"/>
        </w:rPr>
        <w:t xml:space="preserve">Saksa, J. &amp; Kilpeläinen, H. Liimauksen teoria. </w:t>
      </w:r>
      <w:r w:rsidRPr="00A86AC2">
        <w:t xml:space="preserve">1989. Espoo: </w:t>
      </w:r>
      <w:r w:rsidR="00B73BD5">
        <w:t>VTT Technical Centre of Finland</w:t>
      </w:r>
    </w:p>
    <w:p w14:paraId="0B474283" w14:textId="5A8B081F" w:rsidR="009A4C08" w:rsidRDefault="0015552D" w:rsidP="00A75FC2">
      <w:r w:rsidRPr="009A4C08">
        <w:t xml:space="preserve">Puuinfo website </w:t>
      </w:r>
      <w:r w:rsidR="009A4C08" w:rsidRPr="009A4C08">
        <w:t>[</w:t>
      </w:r>
      <w:r w:rsidRPr="009A4C08">
        <w:t>re</w:t>
      </w:r>
      <w:r w:rsidR="00406D11">
        <w:t>ferred</w:t>
      </w:r>
      <w:r w:rsidRPr="009A4C08">
        <w:t xml:space="preserve"> 15.11.2020</w:t>
      </w:r>
      <w:r w:rsidR="009A4C08" w:rsidRPr="009A4C08">
        <w:t xml:space="preserve">]. Available: </w:t>
      </w:r>
      <w:hyperlink r:id="rId19" w:history="1">
        <w:r w:rsidR="009A4C08" w:rsidRPr="003B7D18">
          <w:rPr>
            <w:rStyle w:val="Hyperlink"/>
          </w:rPr>
          <w:t>https://puuinfo.fi/</w:t>
        </w:r>
      </w:hyperlink>
    </w:p>
    <w:p w14:paraId="74541F1B" w14:textId="66DC7386" w:rsidR="009A4C08" w:rsidRDefault="009A4C08" w:rsidP="00A75FC2">
      <w:r>
        <w:t>Puuproffa website [re</w:t>
      </w:r>
      <w:r w:rsidR="00406D11">
        <w:t>ferred</w:t>
      </w:r>
      <w:r>
        <w:t xml:space="preserve"> 15.11.2020]. Available: </w:t>
      </w:r>
      <w:hyperlink r:id="rId20" w:history="1">
        <w:r w:rsidRPr="003B7D18">
          <w:rPr>
            <w:rStyle w:val="Hyperlink"/>
          </w:rPr>
          <w:t>https://puuproffa.fi</w:t>
        </w:r>
      </w:hyperlink>
    </w:p>
    <w:p w14:paraId="6CC40D80" w14:textId="4562300E" w:rsidR="002D5F2F" w:rsidRPr="001000B3" w:rsidRDefault="009A4C08" w:rsidP="00A75FC2">
      <w:pPr>
        <w:rPr>
          <w:color w:val="0563C1" w:themeColor="hyperlink"/>
          <w:u w:val="single"/>
          <w:lang w:val="en-GB"/>
        </w:rPr>
      </w:pPr>
      <w:r>
        <w:t>SWM-Wood website [re</w:t>
      </w:r>
      <w:r w:rsidR="00406D11">
        <w:t>ferred</w:t>
      </w:r>
      <w:r>
        <w:t xml:space="preserve"> 15.11.2020]. </w:t>
      </w:r>
      <w:r w:rsidRPr="001000B3">
        <w:rPr>
          <w:lang w:val="en-GB"/>
        </w:rPr>
        <w:t xml:space="preserve">Available: </w:t>
      </w:r>
      <w:hyperlink r:id="rId21" w:history="1">
        <w:r w:rsidRPr="001000B3">
          <w:rPr>
            <w:rStyle w:val="Hyperlink"/>
            <w:lang w:val="en-GB"/>
          </w:rPr>
          <w:t>https://www.swm-wood.com/</w:t>
        </w:r>
      </w:hyperlink>
    </w:p>
    <w:p w14:paraId="70178400" w14:textId="263FD8B8" w:rsidR="002D5F2F" w:rsidRPr="00766544" w:rsidRDefault="002D5F2F" w:rsidP="00A75FC2">
      <w:pPr>
        <w:rPr>
          <w:lang w:val="fr-FR"/>
        </w:rPr>
      </w:pPr>
      <w:r w:rsidRPr="002D5F2F">
        <w:t>Finnish Forest Association website [r</w:t>
      </w:r>
      <w:r>
        <w:t xml:space="preserve">eferred 8.11.2020]. </w:t>
      </w:r>
      <w:r w:rsidRPr="00766544">
        <w:rPr>
          <w:lang w:val="fr-FR"/>
        </w:rPr>
        <w:t xml:space="preserve">Available: </w:t>
      </w:r>
      <w:hyperlink r:id="rId22" w:history="1">
        <w:r w:rsidRPr="00766544">
          <w:rPr>
            <w:rStyle w:val="Hyperlink"/>
            <w:lang w:val="fr-FR"/>
          </w:rPr>
          <w:t>https://smy.fi/en/</w:t>
        </w:r>
      </w:hyperlink>
    </w:p>
    <w:p w14:paraId="7A3705AA" w14:textId="62DA69BE" w:rsidR="009A4C08" w:rsidRDefault="009A4C08" w:rsidP="00A75FC2">
      <w:pPr>
        <w:rPr>
          <w:lang w:val="fi-FI"/>
        </w:rPr>
      </w:pPr>
      <w:r w:rsidRPr="002D5F2F">
        <w:rPr>
          <w:lang w:val="fi-FI"/>
        </w:rPr>
        <w:t xml:space="preserve">Varis, R. </w:t>
      </w:r>
      <w:r w:rsidRPr="002D5F2F">
        <w:rPr>
          <w:i/>
          <w:iCs/>
          <w:lang w:val="fi-FI"/>
        </w:rPr>
        <w:t>Puulevyteollisuus</w:t>
      </w:r>
      <w:r w:rsidRPr="002D5F2F">
        <w:rPr>
          <w:lang w:val="fi-FI"/>
        </w:rPr>
        <w:t xml:space="preserve">. </w:t>
      </w:r>
      <w:r w:rsidRPr="009A4C08">
        <w:rPr>
          <w:lang w:val="fi-FI"/>
        </w:rPr>
        <w:t>2017. Porvoo: Bookwell O</w:t>
      </w:r>
      <w:r>
        <w:rPr>
          <w:lang w:val="fi-FI"/>
        </w:rPr>
        <w:t>y</w:t>
      </w:r>
    </w:p>
    <w:p w14:paraId="7DD60B1D" w14:textId="5AB5169C" w:rsidR="009A4C08" w:rsidRDefault="009A4C08" w:rsidP="00A75FC2">
      <w:pPr>
        <w:rPr>
          <w:lang w:val="fi-FI"/>
        </w:rPr>
      </w:pPr>
      <w:r>
        <w:rPr>
          <w:lang w:val="fi-FI"/>
        </w:rPr>
        <w:t xml:space="preserve">Koponen, H. </w:t>
      </w:r>
      <w:r w:rsidRPr="009A4C08">
        <w:rPr>
          <w:i/>
          <w:iCs/>
          <w:lang w:val="fi-FI"/>
        </w:rPr>
        <w:t>Puutuoteteollisuus 4. Puulevytuotanto</w:t>
      </w:r>
      <w:r>
        <w:rPr>
          <w:lang w:val="fi-FI"/>
        </w:rPr>
        <w:t>. 2010. Helsinki: Edita Prima Oy</w:t>
      </w:r>
    </w:p>
    <w:p w14:paraId="72794587" w14:textId="38312856" w:rsidR="009A4C08" w:rsidRDefault="009A4C08" w:rsidP="00A75FC2">
      <w:pPr>
        <w:rPr>
          <w:lang w:val="fi-FI"/>
        </w:rPr>
      </w:pPr>
      <w:r>
        <w:rPr>
          <w:lang w:val="fi-FI"/>
        </w:rPr>
        <w:t xml:space="preserve">Tolppanen, T., Karjalainen, M., Lahtela, T. &amp; Viljakainen, M. </w:t>
      </w:r>
      <w:r w:rsidRPr="009A4C08">
        <w:rPr>
          <w:i/>
          <w:iCs/>
          <w:lang w:val="fi-FI"/>
        </w:rPr>
        <w:t>Suomalainen puukerrostalo. Rakenteet, suunnittelu ja rakentaminen</w:t>
      </w:r>
      <w:r>
        <w:rPr>
          <w:lang w:val="fi-FI"/>
        </w:rPr>
        <w:t xml:space="preserve">. 2013. Tampere: </w:t>
      </w:r>
      <w:r w:rsidR="00555352">
        <w:rPr>
          <w:lang w:val="fi-FI"/>
        </w:rPr>
        <w:t xml:space="preserve">Juvenes Print - </w:t>
      </w:r>
      <w:r>
        <w:rPr>
          <w:lang w:val="fi-FI"/>
        </w:rPr>
        <w:t>Suomen Yliopistopaino Oy</w:t>
      </w:r>
    </w:p>
    <w:p w14:paraId="192BB265" w14:textId="59FF42D8" w:rsidR="009A4C08" w:rsidRDefault="009A4C08" w:rsidP="00A75FC2">
      <w:pPr>
        <w:rPr>
          <w:lang w:val="fi-FI"/>
        </w:rPr>
      </w:pPr>
      <w:r>
        <w:rPr>
          <w:lang w:val="fi-FI"/>
        </w:rPr>
        <w:lastRenderedPageBreak/>
        <w:t xml:space="preserve">Siikanen, U. </w:t>
      </w:r>
      <w:r w:rsidRPr="009A4C08">
        <w:rPr>
          <w:i/>
          <w:iCs/>
          <w:lang w:val="fi-FI"/>
        </w:rPr>
        <w:t>Puurakentaminen</w:t>
      </w:r>
      <w:r>
        <w:rPr>
          <w:lang w:val="fi-FI"/>
        </w:rPr>
        <w:t>. 2008. Rakennustieto Oy. Tampere: Esa Print</w:t>
      </w:r>
    </w:p>
    <w:p w14:paraId="3808C54E" w14:textId="30C18042" w:rsidR="009A4C08" w:rsidRDefault="009A4C08" w:rsidP="00A75FC2">
      <w:pPr>
        <w:rPr>
          <w:lang w:val="fi-FI"/>
        </w:rPr>
      </w:pPr>
      <w:r>
        <w:rPr>
          <w:lang w:val="fi-FI"/>
        </w:rPr>
        <w:t xml:space="preserve">Siikanen, U. </w:t>
      </w:r>
      <w:r w:rsidRPr="002D5F2F">
        <w:rPr>
          <w:i/>
          <w:iCs/>
          <w:lang w:val="fi-FI"/>
        </w:rPr>
        <w:t>Rakennusaineoppi</w:t>
      </w:r>
      <w:r>
        <w:rPr>
          <w:lang w:val="fi-FI"/>
        </w:rPr>
        <w:t>. Rakennustieto Oy. Hämeenlinna: Karisto Oy</w:t>
      </w:r>
    </w:p>
    <w:p w14:paraId="0A62374D" w14:textId="57EB91C9" w:rsidR="00C23432" w:rsidRDefault="00C23432" w:rsidP="00A75FC2">
      <w:r>
        <w:rPr>
          <w:lang w:val="fi-FI"/>
        </w:rPr>
        <w:t xml:space="preserve">Sementtilastulevyt. </w:t>
      </w:r>
      <w:r w:rsidRPr="00766544">
        <w:rPr>
          <w:lang w:val="fi-FI"/>
        </w:rPr>
        <w:t xml:space="preserve">2013. Mäntsälä: Elam Oy. </w:t>
      </w:r>
      <w:r w:rsidRPr="00111D4E">
        <w:t xml:space="preserve">Referred </w:t>
      </w:r>
      <w:r w:rsidR="00E0130E" w:rsidRPr="00111D4E">
        <w:t>19.12.2020.</w:t>
      </w:r>
      <w:r w:rsidR="00111D4E" w:rsidRPr="00111D4E">
        <w:t xml:space="preserve"> </w:t>
      </w:r>
      <w:hyperlink r:id="rId23" w:history="1">
        <w:r w:rsidR="00111D4E" w:rsidRPr="007D6606">
          <w:rPr>
            <w:rStyle w:val="Hyperlink"/>
          </w:rPr>
          <w:t>https://www.elam.fi/sites/default/files/2017-08/sementtilastulevyn-tekninen-esite.pdf</w:t>
        </w:r>
      </w:hyperlink>
    </w:p>
    <w:p w14:paraId="0344BB38" w14:textId="4F7A319C" w:rsidR="002C4630" w:rsidRDefault="002C4630" w:rsidP="00A75FC2">
      <w:r w:rsidRPr="002C4630">
        <w:t xml:space="preserve">McFadden’s website. Referred 19.12.2020. </w:t>
      </w:r>
      <w:hyperlink r:id="rId24" w:history="1">
        <w:r w:rsidRPr="007D6606">
          <w:rPr>
            <w:rStyle w:val="Hyperlink"/>
          </w:rPr>
          <w:t>https://mcfaddens.com/default.aspx</w:t>
        </w:r>
      </w:hyperlink>
    </w:p>
    <w:p w14:paraId="5D783499" w14:textId="3EF8891B" w:rsidR="00DC7C99" w:rsidRDefault="00DC7C99" w:rsidP="00A75FC2">
      <w:r w:rsidRPr="00DC7C99">
        <w:t xml:space="preserve">Wisegeek’s website. Referred 19.12.2020. </w:t>
      </w:r>
      <w:hyperlink r:id="rId25" w:history="1">
        <w:r w:rsidRPr="007D6606">
          <w:rPr>
            <w:rStyle w:val="Hyperlink"/>
          </w:rPr>
          <w:t>https://www.wisegeek.com/</w:t>
        </w:r>
      </w:hyperlink>
    </w:p>
    <w:p w14:paraId="5FB0A5DA" w14:textId="735F0B2D" w:rsidR="00E91BFF" w:rsidRDefault="00E91BFF" w:rsidP="00A75FC2">
      <w:r w:rsidRPr="00E91BFF">
        <w:t>Indian Institute of Technology</w:t>
      </w:r>
      <w:r>
        <w:t xml:space="preserve">’s website. </w:t>
      </w:r>
      <w:r w:rsidRPr="00E91BFF">
        <w:t xml:space="preserve">Referred 19.12.2020. </w:t>
      </w:r>
      <w:hyperlink r:id="rId26" w:history="1">
        <w:r w:rsidRPr="007D6606">
          <w:rPr>
            <w:rStyle w:val="Hyperlink"/>
          </w:rPr>
          <w:t>http://iitk.ac.in/</w:t>
        </w:r>
      </w:hyperlink>
    </w:p>
    <w:p w14:paraId="0A7D78C8" w14:textId="455E119C" w:rsidR="009A4C08" w:rsidRDefault="009A4C08" w:rsidP="00A75FC2">
      <w:pPr>
        <w:rPr>
          <w:lang w:val="fi-FI"/>
        </w:rPr>
      </w:pPr>
      <w:r w:rsidRPr="00E91BFF">
        <w:rPr>
          <w:lang w:val="fi-FI"/>
        </w:rPr>
        <w:t xml:space="preserve">Varis, R. </w:t>
      </w:r>
      <w:r w:rsidRPr="00E91BFF">
        <w:rPr>
          <w:i/>
          <w:iCs/>
          <w:lang w:val="fi-FI"/>
        </w:rPr>
        <w:t>Sahatavaran jalosteet</w:t>
      </w:r>
      <w:r w:rsidRPr="00E91BFF">
        <w:rPr>
          <w:lang w:val="fi-FI"/>
        </w:rPr>
        <w:t xml:space="preserve"> (265-269). </w:t>
      </w:r>
      <w:r>
        <w:rPr>
          <w:lang w:val="fi-FI"/>
        </w:rPr>
        <w:t>2017. Suomen Sahateollisuusmiesten Yhdistys ry. Saarijärvi: Kirjakaari Oy</w:t>
      </w:r>
    </w:p>
    <w:p w14:paraId="7E751247" w14:textId="688F3C8B" w:rsidR="009A4C08" w:rsidRDefault="009A4C08" w:rsidP="00A75FC2">
      <w:pPr>
        <w:rPr>
          <w:lang w:val="fi-FI"/>
        </w:rPr>
      </w:pPr>
      <w:r>
        <w:rPr>
          <w:lang w:val="fi-FI"/>
        </w:rPr>
        <w:t xml:space="preserve">Virtanen, S. </w:t>
      </w:r>
      <w:r w:rsidR="00F27AFD" w:rsidRPr="002D5F2F">
        <w:rPr>
          <w:i/>
          <w:iCs/>
          <w:lang w:val="fi-FI"/>
        </w:rPr>
        <w:t>Sahateollisuus</w:t>
      </w:r>
      <w:r w:rsidR="00F27AFD">
        <w:rPr>
          <w:lang w:val="fi-FI"/>
        </w:rPr>
        <w:t xml:space="preserve"> (58-64). Sahatavaran valmistuksen vaiheet. 2017. Porvoo: Bookwell Oy</w:t>
      </w:r>
    </w:p>
    <w:p w14:paraId="5A1287E5" w14:textId="082EB447" w:rsidR="00352EB4" w:rsidRDefault="00891783" w:rsidP="00A75FC2">
      <w:pPr>
        <w:rPr>
          <w:lang w:val="fi-FI"/>
        </w:rPr>
      </w:pPr>
      <w:r>
        <w:rPr>
          <w:lang w:val="fi-FI"/>
        </w:rPr>
        <w:t>Hänninen R., Toppinen, A., Verkasalo E., Ollonqvist, P., Rimmler, T., Enroth, R. &amp; Toivonen, R. 2007. Puutuoteteollisuuden tulevaisuus ja puurakentamisen mahdollisuudet. Helsinki: Working Papers of the Finnish Forest Research Institute.</w:t>
      </w:r>
    </w:p>
    <w:p w14:paraId="02C6BC19" w14:textId="77777777" w:rsidR="00891783" w:rsidRPr="009A4C08" w:rsidRDefault="00891783" w:rsidP="00A75FC2">
      <w:pPr>
        <w:rPr>
          <w:lang w:val="fi-FI"/>
        </w:rPr>
      </w:pPr>
    </w:p>
    <w:sectPr w:rsidR="00891783" w:rsidRPr="009A4C08" w:rsidSect="006E20D8">
      <w:headerReference w:type="default" r:id="rId27"/>
      <w:footerReference w:type="default" r:id="rId28"/>
      <w:footerReference w:type="first" r:id="rId29"/>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74DE2" w14:textId="77777777" w:rsidR="00BE3851" w:rsidRDefault="00BE3851" w:rsidP="00D45945">
      <w:pPr>
        <w:spacing w:after="0" w:line="240" w:lineRule="auto"/>
      </w:pPr>
      <w:r>
        <w:rPr>
          <w:lang w:val="fi"/>
        </w:rPr>
        <w:separator/>
      </w:r>
    </w:p>
  </w:endnote>
  <w:endnote w:type="continuationSeparator" w:id="0">
    <w:p w14:paraId="67C01742" w14:textId="77777777" w:rsidR="00BE3851" w:rsidRDefault="00BE3851" w:rsidP="00D45945">
      <w:pPr>
        <w:spacing w:after="0" w:line="240" w:lineRule="auto"/>
      </w:pPr>
      <w:r>
        <w:rPr>
          <w:lang w:val="fi"/>
        </w:rPr>
        <w:continuationSeparator/>
      </w:r>
    </w:p>
  </w:endnote>
  <w:endnote w:type="continuationNotice" w:id="1">
    <w:p w14:paraId="46DBC6F6" w14:textId="77777777" w:rsidR="00BE3851" w:rsidRDefault="00BE385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3E2E0EF0" w:rsidR="00ED3D43" w:rsidRDefault="00ED3D43">
        <w:pPr>
          <w:pStyle w:val="Fuzeil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i"/>
          </w:rPr>
          <w:fldChar w:fldCharType="begin"/>
        </w:r>
        <w:r>
          <w:rPr>
            <w:lang w:val="fi"/>
          </w:rPr>
          <w:instrText xml:space="preserve"> PAGE   \* MERGEFORMAT </w:instrText>
        </w:r>
        <w:r>
          <w:rPr>
            <w:lang w:val="fi"/>
          </w:rPr>
          <w:fldChar w:fldCharType="separate"/>
        </w:r>
        <w:r>
          <w:rPr>
            <w:noProof/>
            <w:lang w:val="fi"/>
          </w:rPr>
          <w:t>24</w:t>
        </w:r>
        <w:r>
          <w:rPr>
            <w:noProof/>
            <w:lang w:val="fi"/>
          </w:rPr>
          <w:fldChar w:fldCharType="end"/>
        </w:r>
        <w:r>
          <w:rPr>
            <w:lang w:val="fi"/>
          </w:rPr>
          <w:t xml:space="preserve"> | </w:t>
        </w:r>
        <w:r w:rsidR="00EF02DD">
          <w:rPr>
            <w:color w:val="7F7F7F" w:themeColor="background1" w:themeShade="7F"/>
            <w:spacing w:val="60"/>
            <w:lang w:val="fi"/>
          </w:rPr>
          <w:t>Seite</w:t>
        </w:r>
      </w:p>
    </w:sdtContent>
  </w:sdt>
  <w:p w14:paraId="7B0BF032" w14:textId="637DA65B" w:rsidR="00ED3D43" w:rsidRDefault="00ED3D43" w:rsidP="006E20D8">
    <w:pPr>
      <w:pStyle w:val="Fuzeile"/>
      <w:tabs>
        <w:tab w:val="clear" w:pos="4680"/>
        <w:tab w:val="clear" w:pos="9360"/>
        <w:tab w:val="left" w:pos="7630"/>
        <w:tab w:val="right" w:pos="9027"/>
      </w:tabs>
    </w:pPr>
    <w:r>
      <w:rPr>
        <w:lang w:val="fi"/>
      </w:rPr>
      <w:tab/>
    </w:r>
    <w:r>
      <w:rPr>
        <w:lang w:val="f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ED3D43" w:rsidRDefault="00ED3D43"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fi"/>
      </w:rPr>
      <w:tab/>
    </w:r>
    <w:r>
      <w:rPr>
        <w:lang w:val="fi"/>
      </w:rPr>
      <w:tab/>
    </w:r>
    <w:r>
      <w:rPr>
        <w:lang w:val="f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70A95D" w14:textId="77777777" w:rsidR="00BE3851" w:rsidRDefault="00BE3851" w:rsidP="00D45945">
      <w:pPr>
        <w:spacing w:after="0" w:line="240" w:lineRule="auto"/>
      </w:pPr>
      <w:r>
        <w:rPr>
          <w:lang w:val="fi"/>
        </w:rPr>
        <w:separator/>
      </w:r>
    </w:p>
  </w:footnote>
  <w:footnote w:type="continuationSeparator" w:id="0">
    <w:p w14:paraId="6E940876" w14:textId="77777777" w:rsidR="00BE3851" w:rsidRDefault="00BE3851" w:rsidP="00D45945">
      <w:pPr>
        <w:spacing w:after="0" w:line="240" w:lineRule="auto"/>
      </w:pPr>
      <w:r>
        <w:rPr>
          <w:lang w:val="fi"/>
        </w:rPr>
        <w:continuationSeparator/>
      </w:r>
    </w:p>
  </w:footnote>
  <w:footnote w:type="continuationNotice" w:id="1">
    <w:p w14:paraId="17EF7840" w14:textId="77777777" w:rsidR="00BE3851" w:rsidRDefault="00BE385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ED3D43" w:rsidRDefault="00ED3D43" w:rsidP="0002165B">
    <w:pPr>
      <w:pStyle w:val="Kopfzeile"/>
      <w:tabs>
        <w:tab w:val="left" w:pos="2355"/>
        <w:tab w:val="right" w:pos="8460"/>
      </w:tabs>
      <w:ind w:left="-1418"/>
      <w:jc w:val="left"/>
    </w:pPr>
    <w:r w:rsidRPr="002D17AA">
      <w:rPr>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8C34D"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50B17F"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rPr>
        <w:lang w:val="fi"/>
      </w:rPr>
      <w:tab/>
    </w:r>
    <w:r>
      <w:rPr>
        <w:lang w:val="fi"/>
      </w:rPr>
      <w:tab/>
    </w:r>
  </w:p>
  <w:p w14:paraId="620CE327" w14:textId="77777777" w:rsidR="00ED3D43" w:rsidRDefault="00ED3D43" w:rsidP="0002165B">
    <w:pPr>
      <w:pStyle w:val="Kopfzeile"/>
      <w:tabs>
        <w:tab w:val="left" w:pos="2355"/>
        <w:tab w:val="right" w:pos="8460"/>
      </w:tabs>
      <w:ind w:left="-1418"/>
      <w:jc w:val="left"/>
    </w:pPr>
  </w:p>
  <w:p w14:paraId="4886F6DE" w14:textId="346E9A0C" w:rsidR="00ED3D43" w:rsidRDefault="00ED3D43" w:rsidP="0002165B">
    <w:pPr>
      <w:pStyle w:val="Kopfzeile"/>
      <w:tabs>
        <w:tab w:val="left" w:pos="2355"/>
        <w:tab w:val="right" w:pos="8460"/>
      </w:tabs>
      <w:ind w:left="-1418"/>
      <w:jc w:val="left"/>
    </w:pPr>
  </w:p>
  <w:p w14:paraId="121892CF" w14:textId="77777777" w:rsidR="00ED3D43" w:rsidRDefault="00ED3D43"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75BA1"/>
    <w:multiLevelType w:val="hybridMultilevel"/>
    <w:tmpl w:val="0C022A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6F7D01"/>
    <w:multiLevelType w:val="hybridMultilevel"/>
    <w:tmpl w:val="AAF65230"/>
    <w:lvl w:ilvl="0" w:tplc="040B0011">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0D6C0E01"/>
    <w:multiLevelType w:val="hybridMultilevel"/>
    <w:tmpl w:val="E496EFC8"/>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3" w15:restartNumberingAfterBreak="0">
    <w:nsid w:val="0DAC350A"/>
    <w:multiLevelType w:val="hybridMultilevel"/>
    <w:tmpl w:val="7E8C653E"/>
    <w:lvl w:ilvl="0" w:tplc="8E0E28FA">
      <w:start w:val="1"/>
      <w:numFmt w:val="decimal"/>
      <w:pStyle w:val="berschrift2"/>
      <w:lvlText w:val="4.%1."/>
      <w:lvlJc w:val="left"/>
      <w:pPr>
        <w:ind w:left="786" w:hanging="360"/>
      </w:pPr>
    </w:lvl>
    <w:lvl w:ilvl="1" w:tplc="022A4828">
      <w:start w:val="1"/>
      <w:numFmt w:val="bullet"/>
      <w:lvlText w:val="•"/>
      <w:lvlJc w:val="left"/>
      <w:pPr>
        <w:ind w:left="1648" w:hanging="360"/>
      </w:pPr>
      <w:rPr>
        <w:rFonts w:ascii="Verdana" w:eastAsia="Calibri" w:hAnsi="Verdana" w:cs="Times New Roman" w:hint="default"/>
      </w:r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4" w15:restartNumberingAfterBreak="0">
    <w:nsid w:val="0F20615C"/>
    <w:multiLevelType w:val="multilevel"/>
    <w:tmpl w:val="9462FF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D0AE5"/>
    <w:multiLevelType w:val="hybridMultilevel"/>
    <w:tmpl w:val="3416B0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FAA736D"/>
    <w:multiLevelType w:val="hybridMultilevel"/>
    <w:tmpl w:val="C9AC4CCC"/>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7" w15:restartNumberingAfterBreak="0">
    <w:nsid w:val="21002EC3"/>
    <w:multiLevelType w:val="hybridMultilevel"/>
    <w:tmpl w:val="5D7CC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2AF372F9"/>
    <w:multiLevelType w:val="hybridMultilevel"/>
    <w:tmpl w:val="2CECD47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31472B8F"/>
    <w:multiLevelType w:val="multilevel"/>
    <w:tmpl w:val="17268F88"/>
    <w:lvl w:ilvl="0">
      <w:start w:val="1"/>
      <w:numFmt w:val="decimal"/>
      <w:pStyle w:val="berschrift1"/>
      <w:lvlText w:val="%1."/>
      <w:lvlJc w:val="left"/>
      <w:pPr>
        <w:ind w:left="928"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0" w15:restartNumberingAfterBreak="0">
    <w:nsid w:val="34F607FB"/>
    <w:multiLevelType w:val="hybridMultilevel"/>
    <w:tmpl w:val="9A02E7C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370C0BA0"/>
    <w:multiLevelType w:val="hybridMultilevel"/>
    <w:tmpl w:val="5E9626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37C55155"/>
    <w:multiLevelType w:val="hybridMultilevel"/>
    <w:tmpl w:val="E0222BE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66AB7F05"/>
    <w:multiLevelType w:val="multilevel"/>
    <w:tmpl w:val="6EAE99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CC3187"/>
    <w:multiLevelType w:val="hybridMultilevel"/>
    <w:tmpl w:val="AF12C8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6D1F7BA5"/>
    <w:multiLevelType w:val="hybridMultilevel"/>
    <w:tmpl w:val="14F66E04"/>
    <w:lvl w:ilvl="0" w:tplc="040B0003">
      <w:start w:val="1"/>
      <w:numFmt w:val="bullet"/>
      <w:lvlText w:val="o"/>
      <w:lvlJc w:val="left"/>
      <w:pPr>
        <w:ind w:left="1800" w:hanging="360"/>
      </w:pPr>
      <w:rPr>
        <w:rFonts w:ascii="Courier New" w:hAnsi="Courier New" w:cs="Courier New"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17" w15:restartNumberingAfterBreak="0">
    <w:nsid w:val="739141F5"/>
    <w:multiLevelType w:val="hybridMultilevel"/>
    <w:tmpl w:val="41A01CE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3"/>
  </w:num>
  <w:num w:numId="4">
    <w:abstractNumId w:val="7"/>
  </w:num>
  <w:num w:numId="5">
    <w:abstractNumId w:val="16"/>
  </w:num>
  <w:num w:numId="6">
    <w:abstractNumId w:val="6"/>
  </w:num>
  <w:num w:numId="7">
    <w:abstractNumId w:val="17"/>
  </w:num>
  <w:num w:numId="8">
    <w:abstractNumId w:val="8"/>
  </w:num>
  <w:num w:numId="9">
    <w:abstractNumId w:val="0"/>
  </w:num>
  <w:num w:numId="10">
    <w:abstractNumId w:val="10"/>
  </w:num>
  <w:num w:numId="11">
    <w:abstractNumId w:val="15"/>
  </w:num>
  <w:num w:numId="12">
    <w:abstractNumId w:val="11"/>
  </w:num>
  <w:num w:numId="13">
    <w:abstractNumId w:val="1"/>
  </w:num>
  <w:num w:numId="14">
    <w:abstractNumId w:val="4"/>
  </w:num>
  <w:num w:numId="15">
    <w:abstractNumId w:val="14"/>
  </w:num>
  <w:num w:numId="16">
    <w:abstractNumId w:val="12"/>
  </w:num>
  <w:num w:numId="17">
    <w:abstractNumId w:val="2"/>
  </w:num>
  <w:num w:numId="18">
    <w:abstractNumId w:val="5"/>
  </w:num>
  <w:num w:numId="19">
    <w:abstractNumId w:val="3"/>
  </w:num>
  <w:num w:numId="20">
    <w:abstractNumId w:val="3"/>
  </w:num>
  <w:num w:numId="21">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3A20"/>
    <w:rsid w:val="00004524"/>
    <w:rsid w:val="00004B68"/>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43E2"/>
    <w:rsid w:val="000252AE"/>
    <w:rsid w:val="00025867"/>
    <w:rsid w:val="00025B75"/>
    <w:rsid w:val="00026598"/>
    <w:rsid w:val="00026B90"/>
    <w:rsid w:val="000276C1"/>
    <w:rsid w:val="00027859"/>
    <w:rsid w:val="00031573"/>
    <w:rsid w:val="0003222C"/>
    <w:rsid w:val="000322F9"/>
    <w:rsid w:val="000323BE"/>
    <w:rsid w:val="000323DD"/>
    <w:rsid w:val="00032CBD"/>
    <w:rsid w:val="00034078"/>
    <w:rsid w:val="00034423"/>
    <w:rsid w:val="00034DF9"/>
    <w:rsid w:val="000358C4"/>
    <w:rsid w:val="00036DDE"/>
    <w:rsid w:val="00040189"/>
    <w:rsid w:val="00040372"/>
    <w:rsid w:val="0004123A"/>
    <w:rsid w:val="0004172E"/>
    <w:rsid w:val="00042C69"/>
    <w:rsid w:val="00042F0C"/>
    <w:rsid w:val="00043C1B"/>
    <w:rsid w:val="000449BA"/>
    <w:rsid w:val="00044D7F"/>
    <w:rsid w:val="000456AC"/>
    <w:rsid w:val="00046E02"/>
    <w:rsid w:val="00047636"/>
    <w:rsid w:val="00050FC4"/>
    <w:rsid w:val="0005130F"/>
    <w:rsid w:val="00052537"/>
    <w:rsid w:val="00053C4E"/>
    <w:rsid w:val="000544A9"/>
    <w:rsid w:val="0005527A"/>
    <w:rsid w:val="000554ED"/>
    <w:rsid w:val="00056723"/>
    <w:rsid w:val="00060996"/>
    <w:rsid w:val="00062C41"/>
    <w:rsid w:val="000643C3"/>
    <w:rsid w:val="00065B7F"/>
    <w:rsid w:val="00065FAB"/>
    <w:rsid w:val="00067201"/>
    <w:rsid w:val="00067ABD"/>
    <w:rsid w:val="00067D57"/>
    <w:rsid w:val="00071EA8"/>
    <w:rsid w:val="00071F0D"/>
    <w:rsid w:val="00072630"/>
    <w:rsid w:val="000734A1"/>
    <w:rsid w:val="000740DD"/>
    <w:rsid w:val="000754A5"/>
    <w:rsid w:val="000765BA"/>
    <w:rsid w:val="0008129D"/>
    <w:rsid w:val="00081311"/>
    <w:rsid w:val="00082F92"/>
    <w:rsid w:val="000837C6"/>
    <w:rsid w:val="00083BAA"/>
    <w:rsid w:val="0008449D"/>
    <w:rsid w:val="0008476B"/>
    <w:rsid w:val="00084C0C"/>
    <w:rsid w:val="00085B5A"/>
    <w:rsid w:val="00085D7B"/>
    <w:rsid w:val="00087D85"/>
    <w:rsid w:val="0009074B"/>
    <w:rsid w:val="00090E6C"/>
    <w:rsid w:val="000915F6"/>
    <w:rsid w:val="000917D0"/>
    <w:rsid w:val="0009458A"/>
    <w:rsid w:val="0009547B"/>
    <w:rsid w:val="000A03A7"/>
    <w:rsid w:val="000A1151"/>
    <w:rsid w:val="000A17FA"/>
    <w:rsid w:val="000A1A92"/>
    <w:rsid w:val="000A224D"/>
    <w:rsid w:val="000A236A"/>
    <w:rsid w:val="000A4FFB"/>
    <w:rsid w:val="000A5170"/>
    <w:rsid w:val="000A54B6"/>
    <w:rsid w:val="000A56F0"/>
    <w:rsid w:val="000A7C4C"/>
    <w:rsid w:val="000B0F6B"/>
    <w:rsid w:val="000B2454"/>
    <w:rsid w:val="000B298B"/>
    <w:rsid w:val="000B29F9"/>
    <w:rsid w:val="000B3425"/>
    <w:rsid w:val="000B3492"/>
    <w:rsid w:val="000B3D31"/>
    <w:rsid w:val="000B49E3"/>
    <w:rsid w:val="000B4E91"/>
    <w:rsid w:val="000B4FD1"/>
    <w:rsid w:val="000B5725"/>
    <w:rsid w:val="000B5B0F"/>
    <w:rsid w:val="000B5C71"/>
    <w:rsid w:val="000B655E"/>
    <w:rsid w:val="000C02C8"/>
    <w:rsid w:val="000C1824"/>
    <w:rsid w:val="000C21EE"/>
    <w:rsid w:val="000C2699"/>
    <w:rsid w:val="000C3ED4"/>
    <w:rsid w:val="000C3F7C"/>
    <w:rsid w:val="000C4C39"/>
    <w:rsid w:val="000C53DA"/>
    <w:rsid w:val="000C5DB3"/>
    <w:rsid w:val="000C6001"/>
    <w:rsid w:val="000C7400"/>
    <w:rsid w:val="000C7E75"/>
    <w:rsid w:val="000D10EC"/>
    <w:rsid w:val="000D1306"/>
    <w:rsid w:val="000D137F"/>
    <w:rsid w:val="000D2B55"/>
    <w:rsid w:val="000D36FE"/>
    <w:rsid w:val="000D3F1B"/>
    <w:rsid w:val="000D41A1"/>
    <w:rsid w:val="000D49D5"/>
    <w:rsid w:val="000D5579"/>
    <w:rsid w:val="000D635D"/>
    <w:rsid w:val="000D6660"/>
    <w:rsid w:val="000D7B45"/>
    <w:rsid w:val="000E1ECC"/>
    <w:rsid w:val="000E23B0"/>
    <w:rsid w:val="000E3137"/>
    <w:rsid w:val="000E4832"/>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5C1"/>
    <w:rsid w:val="000F4AFA"/>
    <w:rsid w:val="000F4E70"/>
    <w:rsid w:val="000F5576"/>
    <w:rsid w:val="000F649F"/>
    <w:rsid w:val="000F727E"/>
    <w:rsid w:val="000F7AB2"/>
    <w:rsid w:val="000F7F62"/>
    <w:rsid w:val="001000B3"/>
    <w:rsid w:val="0010086E"/>
    <w:rsid w:val="00100994"/>
    <w:rsid w:val="00101DBB"/>
    <w:rsid w:val="00102437"/>
    <w:rsid w:val="0010276D"/>
    <w:rsid w:val="00103989"/>
    <w:rsid w:val="0010571A"/>
    <w:rsid w:val="00106AEB"/>
    <w:rsid w:val="001072C8"/>
    <w:rsid w:val="00107570"/>
    <w:rsid w:val="00107FCF"/>
    <w:rsid w:val="0011017F"/>
    <w:rsid w:val="00111774"/>
    <w:rsid w:val="00111A53"/>
    <w:rsid w:val="00111D4E"/>
    <w:rsid w:val="00111F4D"/>
    <w:rsid w:val="00112CC3"/>
    <w:rsid w:val="00113B93"/>
    <w:rsid w:val="00113E31"/>
    <w:rsid w:val="00114F5A"/>
    <w:rsid w:val="00114FCC"/>
    <w:rsid w:val="001162F8"/>
    <w:rsid w:val="00116E0F"/>
    <w:rsid w:val="001212CB"/>
    <w:rsid w:val="0012209A"/>
    <w:rsid w:val="0012336E"/>
    <w:rsid w:val="001236FE"/>
    <w:rsid w:val="00123DAA"/>
    <w:rsid w:val="00124E99"/>
    <w:rsid w:val="001252FF"/>
    <w:rsid w:val="00125C17"/>
    <w:rsid w:val="001269F7"/>
    <w:rsid w:val="001305BE"/>
    <w:rsid w:val="00131E8F"/>
    <w:rsid w:val="00133E2A"/>
    <w:rsid w:val="0013418B"/>
    <w:rsid w:val="001352BB"/>
    <w:rsid w:val="00136528"/>
    <w:rsid w:val="00136B2A"/>
    <w:rsid w:val="001372F0"/>
    <w:rsid w:val="0013743B"/>
    <w:rsid w:val="0013778B"/>
    <w:rsid w:val="00137FCB"/>
    <w:rsid w:val="00140D0A"/>
    <w:rsid w:val="0014106A"/>
    <w:rsid w:val="0014199B"/>
    <w:rsid w:val="001426C6"/>
    <w:rsid w:val="00143C12"/>
    <w:rsid w:val="00145F40"/>
    <w:rsid w:val="001461EB"/>
    <w:rsid w:val="001467A2"/>
    <w:rsid w:val="00146A19"/>
    <w:rsid w:val="00147644"/>
    <w:rsid w:val="0015043C"/>
    <w:rsid w:val="00150EA3"/>
    <w:rsid w:val="00151F08"/>
    <w:rsid w:val="0015407A"/>
    <w:rsid w:val="0015439F"/>
    <w:rsid w:val="00154656"/>
    <w:rsid w:val="00154D1F"/>
    <w:rsid w:val="0015552D"/>
    <w:rsid w:val="00156A43"/>
    <w:rsid w:val="00156B81"/>
    <w:rsid w:val="00157CA5"/>
    <w:rsid w:val="0016054D"/>
    <w:rsid w:val="00160650"/>
    <w:rsid w:val="001611DC"/>
    <w:rsid w:val="00162A62"/>
    <w:rsid w:val="00162E63"/>
    <w:rsid w:val="001637FA"/>
    <w:rsid w:val="0016423A"/>
    <w:rsid w:val="001652BA"/>
    <w:rsid w:val="00167142"/>
    <w:rsid w:val="0016719A"/>
    <w:rsid w:val="001671F3"/>
    <w:rsid w:val="00167C43"/>
    <w:rsid w:val="001700A2"/>
    <w:rsid w:val="00170F2E"/>
    <w:rsid w:val="00170FFF"/>
    <w:rsid w:val="00171237"/>
    <w:rsid w:val="00171636"/>
    <w:rsid w:val="00171F71"/>
    <w:rsid w:val="001721D3"/>
    <w:rsid w:val="001727B0"/>
    <w:rsid w:val="00172F6B"/>
    <w:rsid w:val="00173A65"/>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3202"/>
    <w:rsid w:val="001940BD"/>
    <w:rsid w:val="00194408"/>
    <w:rsid w:val="001947F6"/>
    <w:rsid w:val="00194F78"/>
    <w:rsid w:val="00196EC5"/>
    <w:rsid w:val="00197E02"/>
    <w:rsid w:val="001A058B"/>
    <w:rsid w:val="001A1DBD"/>
    <w:rsid w:val="001A2485"/>
    <w:rsid w:val="001A2588"/>
    <w:rsid w:val="001A294D"/>
    <w:rsid w:val="001A2962"/>
    <w:rsid w:val="001A61F1"/>
    <w:rsid w:val="001B04EB"/>
    <w:rsid w:val="001B0F63"/>
    <w:rsid w:val="001B104C"/>
    <w:rsid w:val="001B1F6F"/>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C7DCF"/>
    <w:rsid w:val="001D0BE7"/>
    <w:rsid w:val="001D1082"/>
    <w:rsid w:val="001D110D"/>
    <w:rsid w:val="001D1A80"/>
    <w:rsid w:val="001D20CA"/>
    <w:rsid w:val="001D3FF1"/>
    <w:rsid w:val="001D428F"/>
    <w:rsid w:val="001D540D"/>
    <w:rsid w:val="001D6F8C"/>
    <w:rsid w:val="001E129D"/>
    <w:rsid w:val="001E5F0B"/>
    <w:rsid w:val="001E66BF"/>
    <w:rsid w:val="001E7A64"/>
    <w:rsid w:val="001F08A4"/>
    <w:rsid w:val="001F1A07"/>
    <w:rsid w:val="001F4222"/>
    <w:rsid w:val="001F4E92"/>
    <w:rsid w:val="001F64BA"/>
    <w:rsid w:val="001F7158"/>
    <w:rsid w:val="001F747B"/>
    <w:rsid w:val="002025F0"/>
    <w:rsid w:val="00202D07"/>
    <w:rsid w:val="002030EA"/>
    <w:rsid w:val="002031EC"/>
    <w:rsid w:val="00203969"/>
    <w:rsid w:val="00204F5C"/>
    <w:rsid w:val="00205988"/>
    <w:rsid w:val="00206473"/>
    <w:rsid w:val="002065DF"/>
    <w:rsid w:val="0020700B"/>
    <w:rsid w:val="00207BA6"/>
    <w:rsid w:val="00207EE3"/>
    <w:rsid w:val="002101E7"/>
    <w:rsid w:val="002109E5"/>
    <w:rsid w:val="002110BB"/>
    <w:rsid w:val="002123DB"/>
    <w:rsid w:val="002125AA"/>
    <w:rsid w:val="00212B14"/>
    <w:rsid w:val="0021315A"/>
    <w:rsid w:val="002134DD"/>
    <w:rsid w:val="00214A77"/>
    <w:rsid w:val="00214DCF"/>
    <w:rsid w:val="002159FE"/>
    <w:rsid w:val="002167D1"/>
    <w:rsid w:val="00216F11"/>
    <w:rsid w:val="00216FCE"/>
    <w:rsid w:val="0021746A"/>
    <w:rsid w:val="0021788A"/>
    <w:rsid w:val="00220F61"/>
    <w:rsid w:val="00221B45"/>
    <w:rsid w:val="00221B48"/>
    <w:rsid w:val="00221E3A"/>
    <w:rsid w:val="002231CC"/>
    <w:rsid w:val="00223422"/>
    <w:rsid w:val="002236FC"/>
    <w:rsid w:val="00223D6B"/>
    <w:rsid w:val="00224485"/>
    <w:rsid w:val="002248DF"/>
    <w:rsid w:val="00224EDD"/>
    <w:rsid w:val="00225112"/>
    <w:rsid w:val="0022511D"/>
    <w:rsid w:val="002255D8"/>
    <w:rsid w:val="002317D6"/>
    <w:rsid w:val="0023375C"/>
    <w:rsid w:val="00233897"/>
    <w:rsid w:val="002340F0"/>
    <w:rsid w:val="00235DCC"/>
    <w:rsid w:val="00236605"/>
    <w:rsid w:val="00236BBE"/>
    <w:rsid w:val="002375A0"/>
    <w:rsid w:val="00237745"/>
    <w:rsid w:val="0024161E"/>
    <w:rsid w:val="00241678"/>
    <w:rsid w:val="002418C2"/>
    <w:rsid w:val="00241A7F"/>
    <w:rsid w:val="00243D7A"/>
    <w:rsid w:val="002452CE"/>
    <w:rsid w:val="00245F2C"/>
    <w:rsid w:val="00245F80"/>
    <w:rsid w:val="002464E5"/>
    <w:rsid w:val="00247628"/>
    <w:rsid w:val="002503CA"/>
    <w:rsid w:val="00251627"/>
    <w:rsid w:val="002541D6"/>
    <w:rsid w:val="0025714F"/>
    <w:rsid w:val="0025786E"/>
    <w:rsid w:val="00257A02"/>
    <w:rsid w:val="00260C76"/>
    <w:rsid w:val="00260D15"/>
    <w:rsid w:val="00261B6E"/>
    <w:rsid w:val="002621E4"/>
    <w:rsid w:val="0026243D"/>
    <w:rsid w:val="002624A8"/>
    <w:rsid w:val="0026358A"/>
    <w:rsid w:val="00264653"/>
    <w:rsid w:val="00264D75"/>
    <w:rsid w:val="002654E7"/>
    <w:rsid w:val="002663EA"/>
    <w:rsid w:val="0026656E"/>
    <w:rsid w:val="00266698"/>
    <w:rsid w:val="00266EB0"/>
    <w:rsid w:val="00267030"/>
    <w:rsid w:val="0026740F"/>
    <w:rsid w:val="0027105D"/>
    <w:rsid w:val="002729BF"/>
    <w:rsid w:val="002743B3"/>
    <w:rsid w:val="002744E0"/>
    <w:rsid w:val="0027513D"/>
    <w:rsid w:val="002766F2"/>
    <w:rsid w:val="0027779E"/>
    <w:rsid w:val="0028269C"/>
    <w:rsid w:val="0028357A"/>
    <w:rsid w:val="002837F8"/>
    <w:rsid w:val="00283CFB"/>
    <w:rsid w:val="00284058"/>
    <w:rsid w:val="002849C0"/>
    <w:rsid w:val="0028604B"/>
    <w:rsid w:val="00286353"/>
    <w:rsid w:val="00286955"/>
    <w:rsid w:val="002869BE"/>
    <w:rsid w:val="0028725E"/>
    <w:rsid w:val="00291CAF"/>
    <w:rsid w:val="002926E6"/>
    <w:rsid w:val="00293637"/>
    <w:rsid w:val="00293A05"/>
    <w:rsid w:val="002949E6"/>
    <w:rsid w:val="00295359"/>
    <w:rsid w:val="00295D20"/>
    <w:rsid w:val="002A06CA"/>
    <w:rsid w:val="002A1042"/>
    <w:rsid w:val="002A10EB"/>
    <w:rsid w:val="002A1225"/>
    <w:rsid w:val="002A4107"/>
    <w:rsid w:val="002A53A7"/>
    <w:rsid w:val="002A546F"/>
    <w:rsid w:val="002A5C24"/>
    <w:rsid w:val="002A7D9C"/>
    <w:rsid w:val="002B1C64"/>
    <w:rsid w:val="002B1F0D"/>
    <w:rsid w:val="002B3857"/>
    <w:rsid w:val="002B3B0B"/>
    <w:rsid w:val="002B44C0"/>
    <w:rsid w:val="002B55E6"/>
    <w:rsid w:val="002B602E"/>
    <w:rsid w:val="002B6585"/>
    <w:rsid w:val="002B665E"/>
    <w:rsid w:val="002B78F0"/>
    <w:rsid w:val="002C003A"/>
    <w:rsid w:val="002C04B2"/>
    <w:rsid w:val="002C0B29"/>
    <w:rsid w:val="002C12D3"/>
    <w:rsid w:val="002C1BDD"/>
    <w:rsid w:val="002C1CBF"/>
    <w:rsid w:val="002C2396"/>
    <w:rsid w:val="002C24BE"/>
    <w:rsid w:val="002C3E43"/>
    <w:rsid w:val="002C4630"/>
    <w:rsid w:val="002C4ED4"/>
    <w:rsid w:val="002D03A0"/>
    <w:rsid w:val="002D12B7"/>
    <w:rsid w:val="002D17AA"/>
    <w:rsid w:val="002D1E9E"/>
    <w:rsid w:val="002D332A"/>
    <w:rsid w:val="002D34C0"/>
    <w:rsid w:val="002D429F"/>
    <w:rsid w:val="002D44BF"/>
    <w:rsid w:val="002D47BA"/>
    <w:rsid w:val="002D49C3"/>
    <w:rsid w:val="002D5F2F"/>
    <w:rsid w:val="002D65C8"/>
    <w:rsid w:val="002E0FD2"/>
    <w:rsid w:val="002E1CBA"/>
    <w:rsid w:val="002E2BDA"/>
    <w:rsid w:val="002E4590"/>
    <w:rsid w:val="002E4CA3"/>
    <w:rsid w:val="002E5A52"/>
    <w:rsid w:val="002E60CF"/>
    <w:rsid w:val="002E6CD7"/>
    <w:rsid w:val="002E7350"/>
    <w:rsid w:val="002F4FBA"/>
    <w:rsid w:val="002F5986"/>
    <w:rsid w:val="002F5B93"/>
    <w:rsid w:val="002F6179"/>
    <w:rsid w:val="002F7B16"/>
    <w:rsid w:val="00300DF5"/>
    <w:rsid w:val="003025FA"/>
    <w:rsid w:val="0030269D"/>
    <w:rsid w:val="00303DB6"/>
    <w:rsid w:val="00304B13"/>
    <w:rsid w:val="00304B95"/>
    <w:rsid w:val="00304E4C"/>
    <w:rsid w:val="00305241"/>
    <w:rsid w:val="00306369"/>
    <w:rsid w:val="00306679"/>
    <w:rsid w:val="00307ADB"/>
    <w:rsid w:val="0031127A"/>
    <w:rsid w:val="0031173D"/>
    <w:rsid w:val="0031320B"/>
    <w:rsid w:val="00313306"/>
    <w:rsid w:val="00314190"/>
    <w:rsid w:val="00314239"/>
    <w:rsid w:val="00314718"/>
    <w:rsid w:val="00314ABE"/>
    <w:rsid w:val="00315891"/>
    <w:rsid w:val="003158C2"/>
    <w:rsid w:val="00316240"/>
    <w:rsid w:val="0031665E"/>
    <w:rsid w:val="0032011C"/>
    <w:rsid w:val="00320D3F"/>
    <w:rsid w:val="00320F55"/>
    <w:rsid w:val="00321053"/>
    <w:rsid w:val="003216E5"/>
    <w:rsid w:val="00322E5D"/>
    <w:rsid w:val="0032328B"/>
    <w:rsid w:val="00323DF6"/>
    <w:rsid w:val="00324DE8"/>
    <w:rsid w:val="00325E6B"/>
    <w:rsid w:val="003263EF"/>
    <w:rsid w:val="00326AAD"/>
    <w:rsid w:val="00326BA2"/>
    <w:rsid w:val="003279DD"/>
    <w:rsid w:val="0033151C"/>
    <w:rsid w:val="00331588"/>
    <w:rsid w:val="00332CA2"/>
    <w:rsid w:val="00333F3E"/>
    <w:rsid w:val="00334396"/>
    <w:rsid w:val="0033581C"/>
    <w:rsid w:val="003361AE"/>
    <w:rsid w:val="003362C1"/>
    <w:rsid w:val="00336626"/>
    <w:rsid w:val="00336E75"/>
    <w:rsid w:val="003402D2"/>
    <w:rsid w:val="00340369"/>
    <w:rsid w:val="003405ED"/>
    <w:rsid w:val="00341892"/>
    <w:rsid w:val="00342377"/>
    <w:rsid w:val="00343117"/>
    <w:rsid w:val="00343325"/>
    <w:rsid w:val="00343FCB"/>
    <w:rsid w:val="00344CA5"/>
    <w:rsid w:val="00345AB4"/>
    <w:rsid w:val="0034613A"/>
    <w:rsid w:val="003462DA"/>
    <w:rsid w:val="003462F3"/>
    <w:rsid w:val="00346923"/>
    <w:rsid w:val="00347570"/>
    <w:rsid w:val="00352242"/>
    <w:rsid w:val="00352D92"/>
    <w:rsid w:val="00352EB4"/>
    <w:rsid w:val="00354B4B"/>
    <w:rsid w:val="003559F1"/>
    <w:rsid w:val="003578ED"/>
    <w:rsid w:val="003601CE"/>
    <w:rsid w:val="003608F5"/>
    <w:rsid w:val="00360E3F"/>
    <w:rsid w:val="00361400"/>
    <w:rsid w:val="00362555"/>
    <w:rsid w:val="0036303C"/>
    <w:rsid w:val="00363C1F"/>
    <w:rsid w:val="00363EC5"/>
    <w:rsid w:val="00364F6F"/>
    <w:rsid w:val="0036533D"/>
    <w:rsid w:val="00365A16"/>
    <w:rsid w:val="00366C20"/>
    <w:rsid w:val="0036712F"/>
    <w:rsid w:val="00367860"/>
    <w:rsid w:val="003727F0"/>
    <w:rsid w:val="003738C6"/>
    <w:rsid w:val="00373E10"/>
    <w:rsid w:val="00374319"/>
    <w:rsid w:val="00374677"/>
    <w:rsid w:val="00374733"/>
    <w:rsid w:val="00374EB8"/>
    <w:rsid w:val="0037551F"/>
    <w:rsid w:val="00380B5A"/>
    <w:rsid w:val="00380C83"/>
    <w:rsid w:val="00381DF1"/>
    <w:rsid w:val="00381F38"/>
    <w:rsid w:val="00382413"/>
    <w:rsid w:val="003824BD"/>
    <w:rsid w:val="00384C26"/>
    <w:rsid w:val="00384CA1"/>
    <w:rsid w:val="00385651"/>
    <w:rsid w:val="00385B66"/>
    <w:rsid w:val="00385CA7"/>
    <w:rsid w:val="00386D8A"/>
    <w:rsid w:val="00390463"/>
    <w:rsid w:val="0039121F"/>
    <w:rsid w:val="00393E3B"/>
    <w:rsid w:val="00397185"/>
    <w:rsid w:val="00397B9F"/>
    <w:rsid w:val="00397CB1"/>
    <w:rsid w:val="003A2A8D"/>
    <w:rsid w:val="003A2AA9"/>
    <w:rsid w:val="003A38E8"/>
    <w:rsid w:val="003A4398"/>
    <w:rsid w:val="003A4DBC"/>
    <w:rsid w:val="003A5B17"/>
    <w:rsid w:val="003A5E31"/>
    <w:rsid w:val="003A64A2"/>
    <w:rsid w:val="003B022C"/>
    <w:rsid w:val="003B0AAE"/>
    <w:rsid w:val="003B2B00"/>
    <w:rsid w:val="003B3027"/>
    <w:rsid w:val="003B4345"/>
    <w:rsid w:val="003B4669"/>
    <w:rsid w:val="003B6AE9"/>
    <w:rsid w:val="003B6B07"/>
    <w:rsid w:val="003B6F9C"/>
    <w:rsid w:val="003B7A03"/>
    <w:rsid w:val="003C17A0"/>
    <w:rsid w:val="003C1C96"/>
    <w:rsid w:val="003C2D0C"/>
    <w:rsid w:val="003C33B7"/>
    <w:rsid w:val="003C485C"/>
    <w:rsid w:val="003C5B67"/>
    <w:rsid w:val="003C6427"/>
    <w:rsid w:val="003C74F2"/>
    <w:rsid w:val="003C7D91"/>
    <w:rsid w:val="003D0434"/>
    <w:rsid w:val="003D0622"/>
    <w:rsid w:val="003D0D3F"/>
    <w:rsid w:val="003D0FF4"/>
    <w:rsid w:val="003D29CB"/>
    <w:rsid w:val="003D2B44"/>
    <w:rsid w:val="003D39E9"/>
    <w:rsid w:val="003D446B"/>
    <w:rsid w:val="003D4726"/>
    <w:rsid w:val="003D5CA7"/>
    <w:rsid w:val="003D7A85"/>
    <w:rsid w:val="003E02B2"/>
    <w:rsid w:val="003E1F9A"/>
    <w:rsid w:val="003E24DF"/>
    <w:rsid w:val="003E3944"/>
    <w:rsid w:val="003E4669"/>
    <w:rsid w:val="003E4E0E"/>
    <w:rsid w:val="003E50F8"/>
    <w:rsid w:val="003E514A"/>
    <w:rsid w:val="003E5FF5"/>
    <w:rsid w:val="003E70CE"/>
    <w:rsid w:val="003E7178"/>
    <w:rsid w:val="003E722F"/>
    <w:rsid w:val="003E72C3"/>
    <w:rsid w:val="003E7938"/>
    <w:rsid w:val="003E7F26"/>
    <w:rsid w:val="003F2350"/>
    <w:rsid w:val="003F65D6"/>
    <w:rsid w:val="004009C8"/>
    <w:rsid w:val="00400E4B"/>
    <w:rsid w:val="0040115D"/>
    <w:rsid w:val="00401646"/>
    <w:rsid w:val="00401851"/>
    <w:rsid w:val="004036BE"/>
    <w:rsid w:val="004047B5"/>
    <w:rsid w:val="00405CFA"/>
    <w:rsid w:val="00405D84"/>
    <w:rsid w:val="00405E9A"/>
    <w:rsid w:val="00406D11"/>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4864"/>
    <w:rsid w:val="0042515D"/>
    <w:rsid w:val="00427CE3"/>
    <w:rsid w:val="00430733"/>
    <w:rsid w:val="00431F57"/>
    <w:rsid w:val="00432EF4"/>
    <w:rsid w:val="004331BA"/>
    <w:rsid w:val="00433C55"/>
    <w:rsid w:val="00434323"/>
    <w:rsid w:val="004352AD"/>
    <w:rsid w:val="00435E30"/>
    <w:rsid w:val="0043642A"/>
    <w:rsid w:val="004366C3"/>
    <w:rsid w:val="0043695A"/>
    <w:rsid w:val="00436E72"/>
    <w:rsid w:val="00436FFE"/>
    <w:rsid w:val="004372BC"/>
    <w:rsid w:val="004377AF"/>
    <w:rsid w:val="00440B9F"/>
    <w:rsid w:val="00442A1C"/>
    <w:rsid w:val="00443403"/>
    <w:rsid w:val="00443630"/>
    <w:rsid w:val="004444A5"/>
    <w:rsid w:val="004463AC"/>
    <w:rsid w:val="00446B3A"/>
    <w:rsid w:val="00447195"/>
    <w:rsid w:val="00453889"/>
    <w:rsid w:val="004547FD"/>
    <w:rsid w:val="00454BCC"/>
    <w:rsid w:val="00454CEC"/>
    <w:rsid w:val="00454DF2"/>
    <w:rsid w:val="00460E22"/>
    <w:rsid w:val="00462F79"/>
    <w:rsid w:val="00463A1F"/>
    <w:rsid w:val="00463D59"/>
    <w:rsid w:val="00464179"/>
    <w:rsid w:val="00464DA2"/>
    <w:rsid w:val="004666F6"/>
    <w:rsid w:val="00466D77"/>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900EA"/>
    <w:rsid w:val="0049029B"/>
    <w:rsid w:val="004910B0"/>
    <w:rsid w:val="0049134C"/>
    <w:rsid w:val="00491B99"/>
    <w:rsid w:val="0049241B"/>
    <w:rsid w:val="00492D91"/>
    <w:rsid w:val="00493DA6"/>
    <w:rsid w:val="004965B7"/>
    <w:rsid w:val="00496A1A"/>
    <w:rsid w:val="004A071B"/>
    <w:rsid w:val="004A0CD4"/>
    <w:rsid w:val="004A0DB9"/>
    <w:rsid w:val="004A138E"/>
    <w:rsid w:val="004A1E01"/>
    <w:rsid w:val="004A2B0D"/>
    <w:rsid w:val="004A38A4"/>
    <w:rsid w:val="004A5193"/>
    <w:rsid w:val="004A5A26"/>
    <w:rsid w:val="004A61D9"/>
    <w:rsid w:val="004A62C5"/>
    <w:rsid w:val="004A75B6"/>
    <w:rsid w:val="004A76F2"/>
    <w:rsid w:val="004A7EB3"/>
    <w:rsid w:val="004B2632"/>
    <w:rsid w:val="004B3278"/>
    <w:rsid w:val="004B3B5E"/>
    <w:rsid w:val="004B4085"/>
    <w:rsid w:val="004B5582"/>
    <w:rsid w:val="004C2205"/>
    <w:rsid w:val="004C3670"/>
    <w:rsid w:val="004C3E2E"/>
    <w:rsid w:val="004D0771"/>
    <w:rsid w:val="004D0E18"/>
    <w:rsid w:val="004D0FD1"/>
    <w:rsid w:val="004D1012"/>
    <w:rsid w:val="004D2D1B"/>
    <w:rsid w:val="004D490B"/>
    <w:rsid w:val="004D62DE"/>
    <w:rsid w:val="004D6BA7"/>
    <w:rsid w:val="004D6D0C"/>
    <w:rsid w:val="004D7A5F"/>
    <w:rsid w:val="004D7E27"/>
    <w:rsid w:val="004E178E"/>
    <w:rsid w:val="004E1A5A"/>
    <w:rsid w:val="004E1CEE"/>
    <w:rsid w:val="004E1DBF"/>
    <w:rsid w:val="004E355C"/>
    <w:rsid w:val="004E49A3"/>
    <w:rsid w:val="004E500F"/>
    <w:rsid w:val="004E6956"/>
    <w:rsid w:val="004E6B1A"/>
    <w:rsid w:val="004E7D1B"/>
    <w:rsid w:val="004F0131"/>
    <w:rsid w:val="004F090B"/>
    <w:rsid w:val="004F0D5F"/>
    <w:rsid w:val="004F3A98"/>
    <w:rsid w:val="004F415F"/>
    <w:rsid w:val="004F5EA6"/>
    <w:rsid w:val="004F62C6"/>
    <w:rsid w:val="004F7D48"/>
    <w:rsid w:val="005018A4"/>
    <w:rsid w:val="00501B18"/>
    <w:rsid w:val="00501EED"/>
    <w:rsid w:val="00502D5F"/>
    <w:rsid w:val="005053E2"/>
    <w:rsid w:val="0050688A"/>
    <w:rsid w:val="00510EEC"/>
    <w:rsid w:val="005128A6"/>
    <w:rsid w:val="00513E5D"/>
    <w:rsid w:val="00513F6E"/>
    <w:rsid w:val="005142D3"/>
    <w:rsid w:val="005144B0"/>
    <w:rsid w:val="00515BEF"/>
    <w:rsid w:val="00520247"/>
    <w:rsid w:val="005217F8"/>
    <w:rsid w:val="00521FAD"/>
    <w:rsid w:val="00523A67"/>
    <w:rsid w:val="00523FF7"/>
    <w:rsid w:val="0052785A"/>
    <w:rsid w:val="00527919"/>
    <w:rsid w:val="0053033F"/>
    <w:rsid w:val="00530504"/>
    <w:rsid w:val="00530C79"/>
    <w:rsid w:val="005314E7"/>
    <w:rsid w:val="005322D7"/>
    <w:rsid w:val="00532A6D"/>
    <w:rsid w:val="00532B6E"/>
    <w:rsid w:val="005334D9"/>
    <w:rsid w:val="005373E6"/>
    <w:rsid w:val="00541241"/>
    <w:rsid w:val="00541931"/>
    <w:rsid w:val="00541F6D"/>
    <w:rsid w:val="00542121"/>
    <w:rsid w:val="005421B3"/>
    <w:rsid w:val="00542C5C"/>
    <w:rsid w:val="0054317B"/>
    <w:rsid w:val="005437AF"/>
    <w:rsid w:val="00544CDC"/>
    <w:rsid w:val="00545156"/>
    <w:rsid w:val="0054689E"/>
    <w:rsid w:val="00546C0F"/>
    <w:rsid w:val="00547DDD"/>
    <w:rsid w:val="0055084A"/>
    <w:rsid w:val="00550888"/>
    <w:rsid w:val="00551295"/>
    <w:rsid w:val="005518DE"/>
    <w:rsid w:val="0055373E"/>
    <w:rsid w:val="0055498E"/>
    <w:rsid w:val="00555352"/>
    <w:rsid w:val="00555E3A"/>
    <w:rsid w:val="0055611B"/>
    <w:rsid w:val="0055614A"/>
    <w:rsid w:val="00556AD1"/>
    <w:rsid w:val="00557B86"/>
    <w:rsid w:val="005612AD"/>
    <w:rsid w:val="00561806"/>
    <w:rsid w:val="00564809"/>
    <w:rsid w:val="00565039"/>
    <w:rsid w:val="0057062A"/>
    <w:rsid w:val="005711DB"/>
    <w:rsid w:val="00571BA5"/>
    <w:rsid w:val="00571FB0"/>
    <w:rsid w:val="005721B7"/>
    <w:rsid w:val="00572242"/>
    <w:rsid w:val="00572C27"/>
    <w:rsid w:val="00572C77"/>
    <w:rsid w:val="00572F78"/>
    <w:rsid w:val="005731F4"/>
    <w:rsid w:val="005732A8"/>
    <w:rsid w:val="00573C37"/>
    <w:rsid w:val="005743B7"/>
    <w:rsid w:val="00575655"/>
    <w:rsid w:val="00575CF5"/>
    <w:rsid w:val="00576B4A"/>
    <w:rsid w:val="00577FA2"/>
    <w:rsid w:val="00580F38"/>
    <w:rsid w:val="0058120F"/>
    <w:rsid w:val="005812D6"/>
    <w:rsid w:val="00581966"/>
    <w:rsid w:val="00582F98"/>
    <w:rsid w:val="00584509"/>
    <w:rsid w:val="00584B5C"/>
    <w:rsid w:val="00584B8C"/>
    <w:rsid w:val="00584CAA"/>
    <w:rsid w:val="0058545A"/>
    <w:rsid w:val="0058577D"/>
    <w:rsid w:val="005861AA"/>
    <w:rsid w:val="00587381"/>
    <w:rsid w:val="00587D15"/>
    <w:rsid w:val="00591B78"/>
    <w:rsid w:val="005936A1"/>
    <w:rsid w:val="005937CE"/>
    <w:rsid w:val="00596E7D"/>
    <w:rsid w:val="00597898"/>
    <w:rsid w:val="00597D6A"/>
    <w:rsid w:val="005A2206"/>
    <w:rsid w:val="005A3216"/>
    <w:rsid w:val="005A333B"/>
    <w:rsid w:val="005A6352"/>
    <w:rsid w:val="005A6D63"/>
    <w:rsid w:val="005A7B7F"/>
    <w:rsid w:val="005B0FCB"/>
    <w:rsid w:val="005B2949"/>
    <w:rsid w:val="005B2BA4"/>
    <w:rsid w:val="005B550E"/>
    <w:rsid w:val="005B5BAA"/>
    <w:rsid w:val="005B5F5E"/>
    <w:rsid w:val="005B611F"/>
    <w:rsid w:val="005B6FE9"/>
    <w:rsid w:val="005B79EE"/>
    <w:rsid w:val="005C09F7"/>
    <w:rsid w:val="005C141B"/>
    <w:rsid w:val="005C188D"/>
    <w:rsid w:val="005C2210"/>
    <w:rsid w:val="005C30D4"/>
    <w:rsid w:val="005C33ED"/>
    <w:rsid w:val="005C3F93"/>
    <w:rsid w:val="005C55BB"/>
    <w:rsid w:val="005C67C6"/>
    <w:rsid w:val="005D062F"/>
    <w:rsid w:val="005D215E"/>
    <w:rsid w:val="005D2896"/>
    <w:rsid w:val="005D2A8C"/>
    <w:rsid w:val="005D37EA"/>
    <w:rsid w:val="005D42E9"/>
    <w:rsid w:val="005D6716"/>
    <w:rsid w:val="005D6921"/>
    <w:rsid w:val="005D7668"/>
    <w:rsid w:val="005D7752"/>
    <w:rsid w:val="005E025F"/>
    <w:rsid w:val="005E14FA"/>
    <w:rsid w:val="005E254E"/>
    <w:rsid w:val="005E31FB"/>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DA7"/>
    <w:rsid w:val="00612F9F"/>
    <w:rsid w:val="00612FCC"/>
    <w:rsid w:val="00613336"/>
    <w:rsid w:val="00613660"/>
    <w:rsid w:val="0061457E"/>
    <w:rsid w:val="00614B03"/>
    <w:rsid w:val="00615018"/>
    <w:rsid w:val="006156F2"/>
    <w:rsid w:val="00617138"/>
    <w:rsid w:val="006173B5"/>
    <w:rsid w:val="006176CD"/>
    <w:rsid w:val="00617F3D"/>
    <w:rsid w:val="0062123A"/>
    <w:rsid w:val="006222AC"/>
    <w:rsid w:val="00622A03"/>
    <w:rsid w:val="00623791"/>
    <w:rsid w:val="00623E50"/>
    <w:rsid w:val="00624386"/>
    <w:rsid w:val="006246EE"/>
    <w:rsid w:val="00624B3B"/>
    <w:rsid w:val="00625377"/>
    <w:rsid w:val="00626509"/>
    <w:rsid w:val="0062762A"/>
    <w:rsid w:val="006305AF"/>
    <w:rsid w:val="00630A72"/>
    <w:rsid w:val="00630B08"/>
    <w:rsid w:val="00631697"/>
    <w:rsid w:val="00632786"/>
    <w:rsid w:val="006341AC"/>
    <w:rsid w:val="00634FAE"/>
    <w:rsid w:val="006350D3"/>
    <w:rsid w:val="00635A1E"/>
    <w:rsid w:val="0063759F"/>
    <w:rsid w:val="0063786C"/>
    <w:rsid w:val="00637878"/>
    <w:rsid w:val="00637EFE"/>
    <w:rsid w:val="00641D85"/>
    <w:rsid w:val="00642F48"/>
    <w:rsid w:val="0064307D"/>
    <w:rsid w:val="00645193"/>
    <w:rsid w:val="006452AE"/>
    <w:rsid w:val="00645F6F"/>
    <w:rsid w:val="00646E75"/>
    <w:rsid w:val="00647984"/>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4F15"/>
    <w:rsid w:val="00666CF8"/>
    <w:rsid w:val="006671DB"/>
    <w:rsid w:val="00670E1C"/>
    <w:rsid w:val="00671BB9"/>
    <w:rsid w:val="00671CB6"/>
    <w:rsid w:val="00672398"/>
    <w:rsid w:val="00672BAE"/>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93B"/>
    <w:rsid w:val="006859AB"/>
    <w:rsid w:val="00685FC5"/>
    <w:rsid w:val="0068679D"/>
    <w:rsid w:val="006875CA"/>
    <w:rsid w:val="00687684"/>
    <w:rsid w:val="00687A80"/>
    <w:rsid w:val="006906EB"/>
    <w:rsid w:val="00691672"/>
    <w:rsid w:val="006934D0"/>
    <w:rsid w:val="00694E32"/>
    <w:rsid w:val="00695784"/>
    <w:rsid w:val="006958F6"/>
    <w:rsid w:val="00695B38"/>
    <w:rsid w:val="00696798"/>
    <w:rsid w:val="006967BB"/>
    <w:rsid w:val="006A1B4D"/>
    <w:rsid w:val="006A2401"/>
    <w:rsid w:val="006A2B19"/>
    <w:rsid w:val="006A341E"/>
    <w:rsid w:val="006A3AE3"/>
    <w:rsid w:val="006A3C2D"/>
    <w:rsid w:val="006A3CE9"/>
    <w:rsid w:val="006A405C"/>
    <w:rsid w:val="006A4632"/>
    <w:rsid w:val="006A4B6D"/>
    <w:rsid w:val="006A5E2F"/>
    <w:rsid w:val="006A6C46"/>
    <w:rsid w:val="006A6FB6"/>
    <w:rsid w:val="006A7216"/>
    <w:rsid w:val="006B0AF6"/>
    <w:rsid w:val="006B42F3"/>
    <w:rsid w:val="006B4480"/>
    <w:rsid w:val="006B464B"/>
    <w:rsid w:val="006B4723"/>
    <w:rsid w:val="006B5601"/>
    <w:rsid w:val="006B7172"/>
    <w:rsid w:val="006B7FCA"/>
    <w:rsid w:val="006C008E"/>
    <w:rsid w:val="006C00FD"/>
    <w:rsid w:val="006C0812"/>
    <w:rsid w:val="006C0994"/>
    <w:rsid w:val="006C11F9"/>
    <w:rsid w:val="006C2A7B"/>
    <w:rsid w:val="006C4005"/>
    <w:rsid w:val="006C4BC7"/>
    <w:rsid w:val="006C4D94"/>
    <w:rsid w:val="006C4EF3"/>
    <w:rsid w:val="006C5954"/>
    <w:rsid w:val="006C79A1"/>
    <w:rsid w:val="006D1826"/>
    <w:rsid w:val="006D1A09"/>
    <w:rsid w:val="006D2BAD"/>
    <w:rsid w:val="006D32C7"/>
    <w:rsid w:val="006D33C1"/>
    <w:rsid w:val="006D3C96"/>
    <w:rsid w:val="006D5380"/>
    <w:rsid w:val="006D53A4"/>
    <w:rsid w:val="006D5FF1"/>
    <w:rsid w:val="006D661B"/>
    <w:rsid w:val="006E0093"/>
    <w:rsid w:val="006E0376"/>
    <w:rsid w:val="006E0409"/>
    <w:rsid w:val="006E20AC"/>
    <w:rsid w:val="006E20D8"/>
    <w:rsid w:val="006E277C"/>
    <w:rsid w:val="006E3726"/>
    <w:rsid w:val="006E40E5"/>
    <w:rsid w:val="006E5AA3"/>
    <w:rsid w:val="006E628C"/>
    <w:rsid w:val="006E78C4"/>
    <w:rsid w:val="006E7EC4"/>
    <w:rsid w:val="006F03F8"/>
    <w:rsid w:val="006F0ABF"/>
    <w:rsid w:val="006F1DF1"/>
    <w:rsid w:val="006F258A"/>
    <w:rsid w:val="006F2875"/>
    <w:rsid w:val="006F55BB"/>
    <w:rsid w:val="006F58A4"/>
    <w:rsid w:val="006F58F2"/>
    <w:rsid w:val="006F5B25"/>
    <w:rsid w:val="006F5EB8"/>
    <w:rsid w:val="006F6ED3"/>
    <w:rsid w:val="006F6F10"/>
    <w:rsid w:val="006F75A2"/>
    <w:rsid w:val="006F7D84"/>
    <w:rsid w:val="006F7F1D"/>
    <w:rsid w:val="007027B7"/>
    <w:rsid w:val="007043FB"/>
    <w:rsid w:val="007048FA"/>
    <w:rsid w:val="007049F7"/>
    <w:rsid w:val="0070586C"/>
    <w:rsid w:val="00705D1A"/>
    <w:rsid w:val="007066C6"/>
    <w:rsid w:val="00707E14"/>
    <w:rsid w:val="00710090"/>
    <w:rsid w:val="00711E02"/>
    <w:rsid w:val="00711FD5"/>
    <w:rsid w:val="007130E3"/>
    <w:rsid w:val="00713575"/>
    <w:rsid w:val="00713901"/>
    <w:rsid w:val="00713ECF"/>
    <w:rsid w:val="00715E74"/>
    <w:rsid w:val="00715E85"/>
    <w:rsid w:val="00715EBB"/>
    <w:rsid w:val="007164D7"/>
    <w:rsid w:val="00716DE6"/>
    <w:rsid w:val="00716F5C"/>
    <w:rsid w:val="007172C8"/>
    <w:rsid w:val="00717412"/>
    <w:rsid w:val="007205C7"/>
    <w:rsid w:val="00720708"/>
    <w:rsid w:val="00721EE3"/>
    <w:rsid w:val="00722206"/>
    <w:rsid w:val="00723300"/>
    <w:rsid w:val="00723B56"/>
    <w:rsid w:val="007241BE"/>
    <w:rsid w:val="00724F4B"/>
    <w:rsid w:val="00725215"/>
    <w:rsid w:val="007263B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824"/>
    <w:rsid w:val="00737CFB"/>
    <w:rsid w:val="00737E25"/>
    <w:rsid w:val="00741839"/>
    <w:rsid w:val="00741DAD"/>
    <w:rsid w:val="00742289"/>
    <w:rsid w:val="0074355C"/>
    <w:rsid w:val="00744C5F"/>
    <w:rsid w:val="007476A1"/>
    <w:rsid w:val="00750110"/>
    <w:rsid w:val="00750A26"/>
    <w:rsid w:val="00750F1A"/>
    <w:rsid w:val="00750FF2"/>
    <w:rsid w:val="00751121"/>
    <w:rsid w:val="00751754"/>
    <w:rsid w:val="007525D0"/>
    <w:rsid w:val="00752825"/>
    <w:rsid w:val="007532BB"/>
    <w:rsid w:val="0075448B"/>
    <w:rsid w:val="00755760"/>
    <w:rsid w:val="00755AA5"/>
    <w:rsid w:val="00755CCD"/>
    <w:rsid w:val="00755DA6"/>
    <w:rsid w:val="00755DC8"/>
    <w:rsid w:val="00755DE8"/>
    <w:rsid w:val="0075643B"/>
    <w:rsid w:val="007572FD"/>
    <w:rsid w:val="007579B3"/>
    <w:rsid w:val="007603B4"/>
    <w:rsid w:val="00760BC2"/>
    <w:rsid w:val="00760D08"/>
    <w:rsid w:val="00761CB4"/>
    <w:rsid w:val="0076329F"/>
    <w:rsid w:val="00763F8A"/>
    <w:rsid w:val="0076479F"/>
    <w:rsid w:val="00764B2B"/>
    <w:rsid w:val="00764C8A"/>
    <w:rsid w:val="007655E4"/>
    <w:rsid w:val="00765BD2"/>
    <w:rsid w:val="007662FD"/>
    <w:rsid w:val="00766544"/>
    <w:rsid w:val="007667CD"/>
    <w:rsid w:val="00766B94"/>
    <w:rsid w:val="007705B4"/>
    <w:rsid w:val="007706C4"/>
    <w:rsid w:val="00771125"/>
    <w:rsid w:val="00771E95"/>
    <w:rsid w:val="007728BC"/>
    <w:rsid w:val="00774304"/>
    <w:rsid w:val="0077433D"/>
    <w:rsid w:val="007743BC"/>
    <w:rsid w:val="007747CA"/>
    <w:rsid w:val="00775673"/>
    <w:rsid w:val="00775676"/>
    <w:rsid w:val="00776326"/>
    <w:rsid w:val="007763F5"/>
    <w:rsid w:val="007774A3"/>
    <w:rsid w:val="007775E1"/>
    <w:rsid w:val="007776E4"/>
    <w:rsid w:val="00780ACD"/>
    <w:rsid w:val="0078353B"/>
    <w:rsid w:val="007839F3"/>
    <w:rsid w:val="00783E79"/>
    <w:rsid w:val="00783F33"/>
    <w:rsid w:val="00784629"/>
    <w:rsid w:val="0078540B"/>
    <w:rsid w:val="00786F5F"/>
    <w:rsid w:val="007917B1"/>
    <w:rsid w:val="007917B9"/>
    <w:rsid w:val="00791AA4"/>
    <w:rsid w:val="00791F86"/>
    <w:rsid w:val="00792B9C"/>
    <w:rsid w:val="00794422"/>
    <w:rsid w:val="00794907"/>
    <w:rsid w:val="007A1E17"/>
    <w:rsid w:val="007A2291"/>
    <w:rsid w:val="007A25E5"/>
    <w:rsid w:val="007A26DE"/>
    <w:rsid w:val="007A2870"/>
    <w:rsid w:val="007A2F27"/>
    <w:rsid w:val="007A3188"/>
    <w:rsid w:val="007A33A3"/>
    <w:rsid w:val="007A37D5"/>
    <w:rsid w:val="007A5074"/>
    <w:rsid w:val="007A5B8B"/>
    <w:rsid w:val="007A5D52"/>
    <w:rsid w:val="007A765F"/>
    <w:rsid w:val="007B04DE"/>
    <w:rsid w:val="007B0A74"/>
    <w:rsid w:val="007B1441"/>
    <w:rsid w:val="007B1A6C"/>
    <w:rsid w:val="007B2606"/>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C5A07"/>
    <w:rsid w:val="007D0487"/>
    <w:rsid w:val="007D08AA"/>
    <w:rsid w:val="007D0B77"/>
    <w:rsid w:val="007D0D3D"/>
    <w:rsid w:val="007D1A7C"/>
    <w:rsid w:val="007D438B"/>
    <w:rsid w:val="007D47A5"/>
    <w:rsid w:val="007D4935"/>
    <w:rsid w:val="007D586D"/>
    <w:rsid w:val="007E051B"/>
    <w:rsid w:val="007E0804"/>
    <w:rsid w:val="007E1B1F"/>
    <w:rsid w:val="007E21B7"/>
    <w:rsid w:val="007E2A18"/>
    <w:rsid w:val="007E4891"/>
    <w:rsid w:val="007E4E00"/>
    <w:rsid w:val="007F052B"/>
    <w:rsid w:val="007F1340"/>
    <w:rsid w:val="007F16AB"/>
    <w:rsid w:val="007F183A"/>
    <w:rsid w:val="007F4040"/>
    <w:rsid w:val="007F45C9"/>
    <w:rsid w:val="007F5192"/>
    <w:rsid w:val="007F53A0"/>
    <w:rsid w:val="007F5A82"/>
    <w:rsid w:val="007F62C6"/>
    <w:rsid w:val="0080073E"/>
    <w:rsid w:val="00801794"/>
    <w:rsid w:val="00801C6A"/>
    <w:rsid w:val="00802D04"/>
    <w:rsid w:val="00803285"/>
    <w:rsid w:val="008033DE"/>
    <w:rsid w:val="00803E72"/>
    <w:rsid w:val="00804C43"/>
    <w:rsid w:val="008053A0"/>
    <w:rsid w:val="008066CF"/>
    <w:rsid w:val="00806D15"/>
    <w:rsid w:val="00806D92"/>
    <w:rsid w:val="008102A2"/>
    <w:rsid w:val="0081118D"/>
    <w:rsid w:val="0081161C"/>
    <w:rsid w:val="00812407"/>
    <w:rsid w:val="00815C7A"/>
    <w:rsid w:val="00816D60"/>
    <w:rsid w:val="0081708E"/>
    <w:rsid w:val="00820EB5"/>
    <w:rsid w:val="00822061"/>
    <w:rsid w:val="00823735"/>
    <w:rsid w:val="008243E7"/>
    <w:rsid w:val="00824C0C"/>
    <w:rsid w:val="00825FD3"/>
    <w:rsid w:val="00826534"/>
    <w:rsid w:val="00826DE6"/>
    <w:rsid w:val="00827384"/>
    <w:rsid w:val="00827D08"/>
    <w:rsid w:val="00830EA0"/>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530"/>
    <w:rsid w:val="00844E67"/>
    <w:rsid w:val="008451EF"/>
    <w:rsid w:val="008451F2"/>
    <w:rsid w:val="00845744"/>
    <w:rsid w:val="0084607A"/>
    <w:rsid w:val="00846C91"/>
    <w:rsid w:val="00847F4A"/>
    <w:rsid w:val="008513E8"/>
    <w:rsid w:val="00851843"/>
    <w:rsid w:val="00851CBB"/>
    <w:rsid w:val="00851D00"/>
    <w:rsid w:val="00852816"/>
    <w:rsid w:val="00853063"/>
    <w:rsid w:val="008531DC"/>
    <w:rsid w:val="0085357E"/>
    <w:rsid w:val="00853805"/>
    <w:rsid w:val="008539D5"/>
    <w:rsid w:val="00853BAB"/>
    <w:rsid w:val="00856DB8"/>
    <w:rsid w:val="00857302"/>
    <w:rsid w:val="00857F30"/>
    <w:rsid w:val="0086003E"/>
    <w:rsid w:val="00860E57"/>
    <w:rsid w:val="00861EBD"/>
    <w:rsid w:val="0086251E"/>
    <w:rsid w:val="0086261E"/>
    <w:rsid w:val="0086321A"/>
    <w:rsid w:val="00863299"/>
    <w:rsid w:val="00865200"/>
    <w:rsid w:val="00865A67"/>
    <w:rsid w:val="00865D6C"/>
    <w:rsid w:val="00866655"/>
    <w:rsid w:val="0086687E"/>
    <w:rsid w:val="00871113"/>
    <w:rsid w:val="00871697"/>
    <w:rsid w:val="0087190F"/>
    <w:rsid w:val="008728BE"/>
    <w:rsid w:val="008728C9"/>
    <w:rsid w:val="008737DC"/>
    <w:rsid w:val="008746D4"/>
    <w:rsid w:val="008748E3"/>
    <w:rsid w:val="008752CB"/>
    <w:rsid w:val="00875EAA"/>
    <w:rsid w:val="00876439"/>
    <w:rsid w:val="008771B1"/>
    <w:rsid w:val="0088049E"/>
    <w:rsid w:val="008808B1"/>
    <w:rsid w:val="00880B8B"/>
    <w:rsid w:val="00880D00"/>
    <w:rsid w:val="008816CC"/>
    <w:rsid w:val="00881A8F"/>
    <w:rsid w:val="00881CE0"/>
    <w:rsid w:val="008827FD"/>
    <w:rsid w:val="00882D37"/>
    <w:rsid w:val="00882E28"/>
    <w:rsid w:val="008849F8"/>
    <w:rsid w:val="008850DC"/>
    <w:rsid w:val="00887FEF"/>
    <w:rsid w:val="00890502"/>
    <w:rsid w:val="008907CE"/>
    <w:rsid w:val="00890B99"/>
    <w:rsid w:val="00890E14"/>
    <w:rsid w:val="00891355"/>
    <w:rsid w:val="00891783"/>
    <w:rsid w:val="00892277"/>
    <w:rsid w:val="00892467"/>
    <w:rsid w:val="00893BCB"/>
    <w:rsid w:val="008941A7"/>
    <w:rsid w:val="00894ECE"/>
    <w:rsid w:val="00895EA6"/>
    <w:rsid w:val="00896CCB"/>
    <w:rsid w:val="00896CE4"/>
    <w:rsid w:val="0089730D"/>
    <w:rsid w:val="00897404"/>
    <w:rsid w:val="008A284F"/>
    <w:rsid w:val="008A37BE"/>
    <w:rsid w:val="008A3FAD"/>
    <w:rsid w:val="008A4809"/>
    <w:rsid w:val="008A4BCF"/>
    <w:rsid w:val="008A4E56"/>
    <w:rsid w:val="008A56B1"/>
    <w:rsid w:val="008A6463"/>
    <w:rsid w:val="008A743B"/>
    <w:rsid w:val="008B1410"/>
    <w:rsid w:val="008B18ED"/>
    <w:rsid w:val="008B37D6"/>
    <w:rsid w:val="008B3DC9"/>
    <w:rsid w:val="008B7D8F"/>
    <w:rsid w:val="008B7FD5"/>
    <w:rsid w:val="008C077F"/>
    <w:rsid w:val="008C2102"/>
    <w:rsid w:val="008C24A9"/>
    <w:rsid w:val="008C2F5B"/>
    <w:rsid w:val="008C32AC"/>
    <w:rsid w:val="008C33B2"/>
    <w:rsid w:val="008C3415"/>
    <w:rsid w:val="008C49B1"/>
    <w:rsid w:val="008C6B05"/>
    <w:rsid w:val="008D0AAF"/>
    <w:rsid w:val="008D0F53"/>
    <w:rsid w:val="008D1FEA"/>
    <w:rsid w:val="008D2C89"/>
    <w:rsid w:val="008D32FC"/>
    <w:rsid w:val="008D3971"/>
    <w:rsid w:val="008D42C4"/>
    <w:rsid w:val="008D5978"/>
    <w:rsid w:val="008D7D5E"/>
    <w:rsid w:val="008E066B"/>
    <w:rsid w:val="008E2D05"/>
    <w:rsid w:val="008E3541"/>
    <w:rsid w:val="008E372B"/>
    <w:rsid w:val="008E4104"/>
    <w:rsid w:val="008E416B"/>
    <w:rsid w:val="008E433C"/>
    <w:rsid w:val="008E4C6D"/>
    <w:rsid w:val="008E4E22"/>
    <w:rsid w:val="008E4FE4"/>
    <w:rsid w:val="008E55C9"/>
    <w:rsid w:val="008E6185"/>
    <w:rsid w:val="008E6337"/>
    <w:rsid w:val="008E78D8"/>
    <w:rsid w:val="008F0CA0"/>
    <w:rsid w:val="008F1194"/>
    <w:rsid w:val="008F1200"/>
    <w:rsid w:val="008F17B9"/>
    <w:rsid w:val="008F1EE9"/>
    <w:rsid w:val="008F2168"/>
    <w:rsid w:val="008F25C0"/>
    <w:rsid w:val="008F291D"/>
    <w:rsid w:val="008F33F9"/>
    <w:rsid w:val="008F5A8A"/>
    <w:rsid w:val="008F74EF"/>
    <w:rsid w:val="008F753C"/>
    <w:rsid w:val="008F7CBC"/>
    <w:rsid w:val="008F7DC3"/>
    <w:rsid w:val="0090040A"/>
    <w:rsid w:val="00901D17"/>
    <w:rsid w:val="00901D42"/>
    <w:rsid w:val="00902735"/>
    <w:rsid w:val="00902B8C"/>
    <w:rsid w:val="00902ECC"/>
    <w:rsid w:val="009051DA"/>
    <w:rsid w:val="0090554D"/>
    <w:rsid w:val="009056C6"/>
    <w:rsid w:val="009063F7"/>
    <w:rsid w:val="00907D78"/>
    <w:rsid w:val="00910C52"/>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44EE"/>
    <w:rsid w:val="009250FD"/>
    <w:rsid w:val="0092555E"/>
    <w:rsid w:val="00926E7E"/>
    <w:rsid w:val="00930662"/>
    <w:rsid w:val="00931540"/>
    <w:rsid w:val="00931AD8"/>
    <w:rsid w:val="00932660"/>
    <w:rsid w:val="00933043"/>
    <w:rsid w:val="00934EBF"/>
    <w:rsid w:val="0093595B"/>
    <w:rsid w:val="0093679A"/>
    <w:rsid w:val="00936BC1"/>
    <w:rsid w:val="009373AE"/>
    <w:rsid w:val="0094048A"/>
    <w:rsid w:val="00941C24"/>
    <w:rsid w:val="00942587"/>
    <w:rsid w:val="00943908"/>
    <w:rsid w:val="00943D16"/>
    <w:rsid w:val="009442AB"/>
    <w:rsid w:val="00944F6F"/>
    <w:rsid w:val="00945157"/>
    <w:rsid w:val="00946206"/>
    <w:rsid w:val="00947F61"/>
    <w:rsid w:val="009501FF"/>
    <w:rsid w:val="009502D6"/>
    <w:rsid w:val="0095225F"/>
    <w:rsid w:val="00952C1C"/>
    <w:rsid w:val="0095304D"/>
    <w:rsid w:val="009532EB"/>
    <w:rsid w:val="00953CB0"/>
    <w:rsid w:val="00955CA9"/>
    <w:rsid w:val="00957426"/>
    <w:rsid w:val="00957846"/>
    <w:rsid w:val="00957E6C"/>
    <w:rsid w:val="00960482"/>
    <w:rsid w:val="0096244C"/>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28F5"/>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16AC"/>
    <w:rsid w:val="009A2958"/>
    <w:rsid w:val="009A482C"/>
    <w:rsid w:val="009A4889"/>
    <w:rsid w:val="009A4AEB"/>
    <w:rsid w:val="009A4C08"/>
    <w:rsid w:val="009A4CA2"/>
    <w:rsid w:val="009A520C"/>
    <w:rsid w:val="009A6384"/>
    <w:rsid w:val="009A676B"/>
    <w:rsid w:val="009A7EB5"/>
    <w:rsid w:val="009B1E68"/>
    <w:rsid w:val="009B1F19"/>
    <w:rsid w:val="009B2B14"/>
    <w:rsid w:val="009B3311"/>
    <w:rsid w:val="009B54E2"/>
    <w:rsid w:val="009B580C"/>
    <w:rsid w:val="009B69F6"/>
    <w:rsid w:val="009B79BB"/>
    <w:rsid w:val="009B7FD2"/>
    <w:rsid w:val="009C0C19"/>
    <w:rsid w:val="009C16BF"/>
    <w:rsid w:val="009C17A1"/>
    <w:rsid w:val="009C1E05"/>
    <w:rsid w:val="009C1EBE"/>
    <w:rsid w:val="009C2950"/>
    <w:rsid w:val="009C324D"/>
    <w:rsid w:val="009C35D0"/>
    <w:rsid w:val="009C3B0C"/>
    <w:rsid w:val="009C5121"/>
    <w:rsid w:val="009C5250"/>
    <w:rsid w:val="009C5BF2"/>
    <w:rsid w:val="009C65FC"/>
    <w:rsid w:val="009C7BAE"/>
    <w:rsid w:val="009D010B"/>
    <w:rsid w:val="009D01D2"/>
    <w:rsid w:val="009D17BA"/>
    <w:rsid w:val="009D17F2"/>
    <w:rsid w:val="009D3871"/>
    <w:rsid w:val="009D3E36"/>
    <w:rsid w:val="009D573E"/>
    <w:rsid w:val="009D5F3E"/>
    <w:rsid w:val="009D6263"/>
    <w:rsid w:val="009D6F58"/>
    <w:rsid w:val="009D70C4"/>
    <w:rsid w:val="009D7874"/>
    <w:rsid w:val="009D78D4"/>
    <w:rsid w:val="009E049B"/>
    <w:rsid w:val="009E072B"/>
    <w:rsid w:val="009E393A"/>
    <w:rsid w:val="009E3CD9"/>
    <w:rsid w:val="009E4641"/>
    <w:rsid w:val="009E46B9"/>
    <w:rsid w:val="009E490A"/>
    <w:rsid w:val="009E4E4D"/>
    <w:rsid w:val="009E5262"/>
    <w:rsid w:val="009E57F4"/>
    <w:rsid w:val="009E5FFA"/>
    <w:rsid w:val="009E6293"/>
    <w:rsid w:val="009E6654"/>
    <w:rsid w:val="009E6F8A"/>
    <w:rsid w:val="009E7143"/>
    <w:rsid w:val="009E7357"/>
    <w:rsid w:val="009E7C08"/>
    <w:rsid w:val="009F12B6"/>
    <w:rsid w:val="009F2426"/>
    <w:rsid w:val="009F4986"/>
    <w:rsid w:val="009F4B44"/>
    <w:rsid w:val="009F6DDC"/>
    <w:rsid w:val="009F7DA2"/>
    <w:rsid w:val="00A02352"/>
    <w:rsid w:val="00A02B4F"/>
    <w:rsid w:val="00A02D26"/>
    <w:rsid w:val="00A056D5"/>
    <w:rsid w:val="00A059BD"/>
    <w:rsid w:val="00A06C03"/>
    <w:rsid w:val="00A07021"/>
    <w:rsid w:val="00A072F7"/>
    <w:rsid w:val="00A07937"/>
    <w:rsid w:val="00A10BA1"/>
    <w:rsid w:val="00A11628"/>
    <w:rsid w:val="00A12B82"/>
    <w:rsid w:val="00A135A8"/>
    <w:rsid w:val="00A13894"/>
    <w:rsid w:val="00A1479D"/>
    <w:rsid w:val="00A14F94"/>
    <w:rsid w:val="00A176C8"/>
    <w:rsid w:val="00A1778E"/>
    <w:rsid w:val="00A21007"/>
    <w:rsid w:val="00A21AC2"/>
    <w:rsid w:val="00A22CFA"/>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42561"/>
    <w:rsid w:val="00A42F59"/>
    <w:rsid w:val="00A4345E"/>
    <w:rsid w:val="00A43720"/>
    <w:rsid w:val="00A446F9"/>
    <w:rsid w:val="00A44B5E"/>
    <w:rsid w:val="00A458C5"/>
    <w:rsid w:val="00A458FA"/>
    <w:rsid w:val="00A45C87"/>
    <w:rsid w:val="00A45E37"/>
    <w:rsid w:val="00A46224"/>
    <w:rsid w:val="00A46598"/>
    <w:rsid w:val="00A46FAE"/>
    <w:rsid w:val="00A5014D"/>
    <w:rsid w:val="00A50157"/>
    <w:rsid w:val="00A50216"/>
    <w:rsid w:val="00A508C2"/>
    <w:rsid w:val="00A50A71"/>
    <w:rsid w:val="00A516B9"/>
    <w:rsid w:val="00A5175C"/>
    <w:rsid w:val="00A51869"/>
    <w:rsid w:val="00A51CB6"/>
    <w:rsid w:val="00A52273"/>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57B"/>
    <w:rsid w:val="00A6369E"/>
    <w:rsid w:val="00A6375D"/>
    <w:rsid w:val="00A64851"/>
    <w:rsid w:val="00A6488C"/>
    <w:rsid w:val="00A64FCE"/>
    <w:rsid w:val="00A65AD5"/>
    <w:rsid w:val="00A6759D"/>
    <w:rsid w:val="00A67A69"/>
    <w:rsid w:val="00A67FDC"/>
    <w:rsid w:val="00A70B5B"/>
    <w:rsid w:val="00A72CF6"/>
    <w:rsid w:val="00A7335F"/>
    <w:rsid w:val="00A74967"/>
    <w:rsid w:val="00A74EB8"/>
    <w:rsid w:val="00A75FC2"/>
    <w:rsid w:val="00A7600D"/>
    <w:rsid w:val="00A763C1"/>
    <w:rsid w:val="00A763D9"/>
    <w:rsid w:val="00A76A89"/>
    <w:rsid w:val="00A76A95"/>
    <w:rsid w:val="00A76DBF"/>
    <w:rsid w:val="00A8009A"/>
    <w:rsid w:val="00A80182"/>
    <w:rsid w:val="00A80627"/>
    <w:rsid w:val="00A811C3"/>
    <w:rsid w:val="00A82C62"/>
    <w:rsid w:val="00A82E0B"/>
    <w:rsid w:val="00A82F74"/>
    <w:rsid w:val="00A832A0"/>
    <w:rsid w:val="00A83BC1"/>
    <w:rsid w:val="00A85242"/>
    <w:rsid w:val="00A85CC7"/>
    <w:rsid w:val="00A86AC2"/>
    <w:rsid w:val="00A87894"/>
    <w:rsid w:val="00A9097B"/>
    <w:rsid w:val="00A9139A"/>
    <w:rsid w:val="00A930CE"/>
    <w:rsid w:val="00A93E2C"/>
    <w:rsid w:val="00A943B5"/>
    <w:rsid w:val="00A951D7"/>
    <w:rsid w:val="00A95C2F"/>
    <w:rsid w:val="00A96379"/>
    <w:rsid w:val="00A96BB4"/>
    <w:rsid w:val="00A96CF8"/>
    <w:rsid w:val="00A96D39"/>
    <w:rsid w:val="00A97014"/>
    <w:rsid w:val="00A9736C"/>
    <w:rsid w:val="00A97AC0"/>
    <w:rsid w:val="00AA0CEA"/>
    <w:rsid w:val="00AA1DBE"/>
    <w:rsid w:val="00AA2F59"/>
    <w:rsid w:val="00AA3692"/>
    <w:rsid w:val="00AA391D"/>
    <w:rsid w:val="00AA3A5E"/>
    <w:rsid w:val="00AA40FD"/>
    <w:rsid w:val="00AA4A01"/>
    <w:rsid w:val="00AA52BC"/>
    <w:rsid w:val="00AA592E"/>
    <w:rsid w:val="00AA5B15"/>
    <w:rsid w:val="00AA6C6A"/>
    <w:rsid w:val="00AA7474"/>
    <w:rsid w:val="00AA749A"/>
    <w:rsid w:val="00AA7BF9"/>
    <w:rsid w:val="00AB05B1"/>
    <w:rsid w:val="00AB0735"/>
    <w:rsid w:val="00AB09CB"/>
    <w:rsid w:val="00AB0A36"/>
    <w:rsid w:val="00AB0DA0"/>
    <w:rsid w:val="00AB1DB5"/>
    <w:rsid w:val="00AB1F58"/>
    <w:rsid w:val="00AB3A23"/>
    <w:rsid w:val="00AB3A74"/>
    <w:rsid w:val="00AB3EDB"/>
    <w:rsid w:val="00AB4281"/>
    <w:rsid w:val="00AB4631"/>
    <w:rsid w:val="00AB4649"/>
    <w:rsid w:val="00AB4EC6"/>
    <w:rsid w:val="00AB5B42"/>
    <w:rsid w:val="00AB688F"/>
    <w:rsid w:val="00AB6FE7"/>
    <w:rsid w:val="00AB78E2"/>
    <w:rsid w:val="00AC705E"/>
    <w:rsid w:val="00AC769E"/>
    <w:rsid w:val="00AC77AA"/>
    <w:rsid w:val="00AC7AC2"/>
    <w:rsid w:val="00AC7BF2"/>
    <w:rsid w:val="00AD0B16"/>
    <w:rsid w:val="00AD0E74"/>
    <w:rsid w:val="00AD32D5"/>
    <w:rsid w:val="00AD330B"/>
    <w:rsid w:val="00AD3EF1"/>
    <w:rsid w:val="00AD4025"/>
    <w:rsid w:val="00AD4484"/>
    <w:rsid w:val="00AD5C5F"/>
    <w:rsid w:val="00AD6ADB"/>
    <w:rsid w:val="00AD6B6F"/>
    <w:rsid w:val="00AD6E60"/>
    <w:rsid w:val="00AD71D5"/>
    <w:rsid w:val="00AE17F4"/>
    <w:rsid w:val="00AE1CA8"/>
    <w:rsid w:val="00AE1F59"/>
    <w:rsid w:val="00AE3228"/>
    <w:rsid w:val="00AE403F"/>
    <w:rsid w:val="00AE471C"/>
    <w:rsid w:val="00AE4B48"/>
    <w:rsid w:val="00AE5B0D"/>
    <w:rsid w:val="00AE6FC9"/>
    <w:rsid w:val="00AE7B7B"/>
    <w:rsid w:val="00AF144E"/>
    <w:rsid w:val="00AF3BF6"/>
    <w:rsid w:val="00AF543A"/>
    <w:rsid w:val="00AF73F1"/>
    <w:rsid w:val="00B001BE"/>
    <w:rsid w:val="00B01B47"/>
    <w:rsid w:val="00B03118"/>
    <w:rsid w:val="00B04621"/>
    <w:rsid w:val="00B04E08"/>
    <w:rsid w:val="00B05D2A"/>
    <w:rsid w:val="00B05D60"/>
    <w:rsid w:val="00B06056"/>
    <w:rsid w:val="00B074C7"/>
    <w:rsid w:val="00B07D8E"/>
    <w:rsid w:val="00B07F53"/>
    <w:rsid w:val="00B11CB3"/>
    <w:rsid w:val="00B11CBC"/>
    <w:rsid w:val="00B12333"/>
    <w:rsid w:val="00B1276C"/>
    <w:rsid w:val="00B13C5B"/>
    <w:rsid w:val="00B14532"/>
    <w:rsid w:val="00B1550B"/>
    <w:rsid w:val="00B15CDF"/>
    <w:rsid w:val="00B202AC"/>
    <w:rsid w:val="00B206AC"/>
    <w:rsid w:val="00B210BD"/>
    <w:rsid w:val="00B21CB1"/>
    <w:rsid w:val="00B23213"/>
    <w:rsid w:val="00B23823"/>
    <w:rsid w:val="00B24B68"/>
    <w:rsid w:val="00B24DA6"/>
    <w:rsid w:val="00B25D38"/>
    <w:rsid w:val="00B303BB"/>
    <w:rsid w:val="00B304A1"/>
    <w:rsid w:val="00B308FE"/>
    <w:rsid w:val="00B30FFE"/>
    <w:rsid w:val="00B312F9"/>
    <w:rsid w:val="00B316AC"/>
    <w:rsid w:val="00B3320D"/>
    <w:rsid w:val="00B3354F"/>
    <w:rsid w:val="00B3402A"/>
    <w:rsid w:val="00B34635"/>
    <w:rsid w:val="00B34A2D"/>
    <w:rsid w:val="00B35E89"/>
    <w:rsid w:val="00B35F1F"/>
    <w:rsid w:val="00B3704F"/>
    <w:rsid w:val="00B3794C"/>
    <w:rsid w:val="00B404BA"/>
    <w:rsid w:val="00B411CE"/>
    <w:rsid w:val="00B41C84"/>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2D34"/>
    <w:rsid w:val="00B646F7"/>
    <w:rsid w:val="00B64891"/>
    <w:rsid w:val="00B64C6A"/>
    <w:rsid w:val="00B66861"/>
    <w:rsid w:val="00B6792A"/>
    <w:rsid w:val="00B67C9D"/>
    <w:rsid w:val="00B67CD2"/>
    <w:rsid w:val="00B72656"/>
    <w:rsid w:val="00B73BD5"/>
    <w:rsid w:val="00B741E2"/>
    <w:rsid w:val="00B748F4"/>
    <w:rsid w:val="00B77B58"/>
    <w:rsid w:val="00B804AB"/>
    <w:rsid w:val="00B8191F"/>
    <w:rsid w:val="00B833A4"/>
    <w:rsid w:val="00B83A5B"/>
    <w:rsid w:val="00B83F23"/>
    <w:rsid w:val="00B83FAB"/>
    <w:rsid w:val="00B84096"/>
    <w:rsid w:val="00B84688"/>
    <w:rsid w:val="00B84DA6"/>
    <w:rsid w:val="00B855C9"/>
    <w:rsid w:val="00B85EA4"/>
    <w:rsid w:val="00B86998"/>
    <w:rsid w:val="00B86C22"/>
    <w:rsid w:val="00B906EF"/>
    <w:rsid w:val="00B9136D"/>
    <w:rsid w:val="00B9143B"/>
    <w:rsid w:val="00B915D2"/>
    <w:rsid w:val="00B92790"/>
    <w:rsid w:val="00B94CC0"/>
    <w:rsid w:val="00B961A0"/>
    <w:rsid w:val="00B97470"/>
    <w:rsid w:val="00B9757B"/>
    <w:rsid w:val="00BA0E26"/>
    <w:rsid w:val="00BA22C7"/>
    <w:rsid w:val="00BA272F"/>
    <w:rsid w:val="00BA2C5E"/>
    <w:rsid w:val="00BA2DCE"/>
    <w:rsid w:val="00BA39D1"/>
    <w:rsid w:val="00BA3CDD"/>
    <w:rsid w:val="00BA3D5A"/>
    <w:rsid w:val="00BA3FB9"/>
    <w:rsid w:val="00BA509D"/>
    <w:rsid w:val="00BA54D5"/>
    <w:rsid w:val="00BA5BB1"/>
    <w:rsid w:val="00BA6561"/>
    <w:rsid w:val="00BA69B7"/>
    <w:rsid w:val="00BA7254"/>
    <w:rsid w:val="00BA7C1C"/>
    <w:rsid w:val="00BA7EF7"/>
    <w:rsid w:val="00BA7F8C"/>
    <w:rsid w:val="00BB1B04"/>
    <w:rsid w:val="00BB1DAE"/>
    <w:rsid w:val="00BB1DF3"/>
    <w:rsid w:val="00BB1FE7"/>
    <w:rsid w:val="00BB2FBE"/>
    <w:rsid w:val="00BB3025"/>
    <w:rsid w:val="00BB3307"/>
    <w:rsid w:val="00BB38A0"/>
    <w:rsid w:val="00BB42C9"/>
    <w:rsid w:val="00BB4532"/>
    <w:rsid w:val="00BB4777"/>
    <w:rsid w:val="00BB4A3E"/>
    <w:rsid w:val="00BB521A"/>
    <w:rsid w:val="00BB59E0"/>
    <w:rsid w:val="00BB7741"/>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26A5"/>
    <w:rsid w:val="00BE2AAC"/>
    <w:rsid w:val="00BE3851"/>
    <w:rsid w:val="00BE49CC"/>
    <w:rsid w:val="00BE4F97"/>
    <w:rsid w:val="00BE598D"/>
    <w:rsid w:val="00BE696E"/>
    <w:rsid w:val="00BE6EC3"/>
    <w:rsid w:val="00BE6F8A"/>
    <w:rsid w:val="00BE7689"/>
    <w:rsid w:val="00BF0ECB"/>
    <w:rsid w:val="00BF13AC"/>
    <w:rsid w:val="00BF39EE"/>
    <w:rsid w:val="00BF4A33"/>
    <w:rsid w:val="00BF5428"/>
    <w:rsid w:val="00BF68E9"/>
    <w:rsid w:val="00C00808"/>
    <w:rsid w:val="00C00E1F"/>
    <w:rsid w:val="00C0129A"/>
    <w:rsid w:val="00C01B2C"/>
    <w:rsid w:val="00C01DBF"/>
    <w:rsid w:val="00C01F71"/>
    <w:rsid w:val="00C021B6"/>
    <w:rsid w:val="00C02F01"/>
    <w:rsid w:val="00C03AA9"/>
    <w:rsid w:val="00C055B3"/>
    <w:rsid w:val="00C058EF"/>
    <w:rsid w:val="00C071D9"/>
    <w:rsid w:val="00C075C8"/>
    <w:rsid w:val="00C107B4"/>
    <w:rsid w:val="00C10C69"/>
    <w:rsid w:val="00C110D0"/>
    <w:rsid w:val="00C11672"/>
    <w:rsid w:val="00C11930"/>
    <w:rsid w:val="00C13753"/>
    <w:rsid w:val="00C13C24"/>
    <w:rsid w:val="00C13DF0"/>
    <w:rsid w:val="00C14211"/>
    <w:rsid w:val="00C1446E"/>
    <w:rsid w:val="00C1468E"/>
    <w:rsid w:val="00C14783"/>
    <w:rsid w:val="00C14927"/>
    <w:rsid w:val="00C14C7B"/>
    <w:rsid w:val="00C15E15"/>
    <w:rsid w:val="00C16304"/>
    <w:rsid w:val="00C17318"/>
    <w:rsid w:val="00C175B3"/>
    <w:rsid w:val="00C1767C"/>
    <w:rsid w:val="00C203F2"/>
    <w:rsid w:val="00C225F2"/>
    <w:rsid w:val="00C22B26"/>
    <w:rsid w:val="00C22D5D"/>
    <w:rsid w:val="00C23432"/>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37CD6"/>
    <w:rsid w:val="00C41C1D"/>
    <w:rsid w:val="00C422E3"/>
    <w:rsid w:val="00C4276A"/>
    <w:rsid w:val="00C4327B"/>
    <w:rsid w:val="00C44E34"/>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329"/>
    <w:rsid w:val="00C65752"/>
    <w:rsid w:val="00C66226"/>
    <w:rsid w:val="00C664CF"/>
    <w:rsid w:val="00C665CF"/>
    <w:rsid w:val="00C66DA6"/>
    <w:rsid w:val="00C6729C"/>
    <w:rsid w:val="00C70786"/>
    <w:rsid w:val="00C70B15"/>
    <w:rsid w:val="00C70CFD"/>
    <w:rsid w:val="00C70FC9"/>
    <w:rsid w:val="00C7180F"/>
    <w:rsid w:val="00C73810"/>
    <w:rsid w:val="00C73D0E"/>
    <w:rsid w:val="00C74CB5"/>
    <w:rsid w:val="00C74FCF"/>
    <w:rsid w:val="00C77130"/>
    <w:rsid w:val="00C8222A"/>
    <w:rsid w:val="00C83005"/>
    <w:rsid w:val="00C838A7"/>
    <w:rsid w:val="00C84A85"/>
    <w:rsid w:val="00C84CDD"/>
    <w:rsid w:val="00C8631D"/>
    <w:rsid w:val="00C8675A"/>
    <w:rsid w:val="00C87406"/>
    <w:rsid w:val="00C87469"/>
    <w:rsid w:val="00C8749F"/>
    <w:rsid w:val="00C877CF"/>
    <w:rsid w:val="00C8786A"/>
    <w:rsid w:val="00C91003"/>
    <w:rsid w:val="00C92702"/>
    <w:rsid w:val="00C93471"/>
    <w:rsid w:val="00C9350D"/>
    <w:rsid w:val="00C93AD7"/>
    <w:rsid w:val="00C94422"/>
    <w:rsid w:val="00C9480B"/>
    <w:rsid w:val="00C94C35"/>
    <w:rsid w:val="00C955D3"/>
    <w:rsid w:val="00C97337"/>
    <w:rsid w:val="00C97392"/>
    <w:rsid w:val="00C97D04"/>
    <w:rsid w:val="00CA085F"/>
    <w:rsid w:val="00CA2BC6"/>
    <w:rsid w:val="00CA3352"/>
    <w:rsid w:val="00CA3425"/>
    <w:rsid w:val="00CA39A5"/>
    <w:rsid w:val="00CA4F6B"/>
    <w:rsid w:val="00CA526C"/>
    <w:rsid w:val="00CA6379"/>
    <w:rsid w:val="00CA762B"/>
    <w:rsid w:val="00CB1DC6"/>
    <w:rsid w:val="00CB27CF"/>
    <w:rsid w:val="00CB2D66"/>
    <w:rsid w:val="00CB2DE6"/>
    <w:rsid w:val="00CB2E92"/>
    <w:rsid w:val="00CB33D7"/>
    <w:rsid w:val="00CB46D3"/>
    <w:rsid w:val="00CB5059"/>
    <w:rsid w:val="00CB54F1"/>
    <w:rsid w:val="00CB5939"/>
    <w:rsid w:val="00CC04DC"/>
    <w:rsid w:val="00CC2AEB"/>
    <w:rsid w:val="00CC2CD2"/>
    <w:rsid w:val="00CC2D0A"/>
    <w:rsid w:val="00CC550A"/>
    <w:rsid w:val="00CC744E"/>
    <w:rsid w:val="00CC782A"/>
    <w:rsid w:val="00CC7852"/>
    <w:rsid w:val="00CC7DE9"/>
    <w:rsid w:val="00CD01D9"/>
    <w:rsid w:val="00CD29B2"/>
    <w:rsid w:val="00CD30B8"/>
    <w:rsid w:val="00CD374F"/>
    <w:rsid w:val="00CD4746"/>
    <w:rsid w:val="00CD583B"/>
    <w:rsid w:val="00CD76C1"/>
    <w:rsid w:val="00CD7C63"/>
    <w:rsid w:val="00CD7EF1"/>
    <w:rsid w:val="00CE02CD"/>
    <w:rsid w:val="00CE1D84"/>
    <w:rsid w:val="00CE392B"/>
    <w:rsid w:val="00CE3D6B"/>
    <w:rsid w:val="00CE4B46"/>
    <w:rsid w:val="00CE4BEF"/>
    <w:rsid w:val="00CE4C88"/>
    <w:rsid w:val="00CE520C"/>
    <w:rsid w:val="00CE65DE"/>
    <w:rsid w:val="00CE719B"/>
    <w:rsid w:val="00CE72BE"/>
    <w:rsid w:val="00CF05F8"/>
    <w:rsid w:val="00CF0E8A"/>
    <w:rsid w:val="00CF1DB4"/>
    <w:rsid w:val="00CF259D"/>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907"/>
    <w:rsid w:val="00D079BF"/>
    <w:rsid w:val="00D114B6"/>
    <w:rsid w:val="00D133FA"/>
    <w:rsid w:val="00D1603D"/>
    <w:rsid w:val="00D160DE"/>
    <w:rsid w:val="00D16965"/>
    <w:rsid w:val="00D172AA"/>
    <w:rsid w:val="00D177E5"/>
    <w:rsid w:val="00D179D5"/>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635"/>
    <w:rsid w:val="00D33CF9"/>
    <w:rsid w:val="00D34933"/>
    <w:rsid w:val="00D35009"/>
    <w:rsid w:val="00D35E91"/>
    <w:rsid w:val="00D3643B"/>
    <w:rsid w:val="00D37C0E"/>
    <w:rsid w:val="00D40943"/>
    <w:rsid w:val="00D40B2B"/>
    <w:rsid w:val="00D41E76"/>
    <w:rsid w:val="00D43C8A"/>
    <w:rsid w:val="00D4457E"/>
    <w:rsid w:val="00D44C0C"/>
    <w:rsid w:val="00D44E9F"/>
    <w:rsid w:val="00D45807"/>
    <w:rsid w:val="00D45945"/>
    <w:rsid w:val="00D45C8B"/>
    <w:rsid w:val="00D45E63"/>
    <w:rsid w:val="00D520EE"/>
    <w:rsid w:val="00D52868"/>
    <w:rsid w:val="00D54755"/>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AB5"/>
    <w:rsid w:val="00D733C4"/>
    <w:rsid w:val="00D7352A"/>
    <w:rsid w:val="00D73F07"/>
    <w:rsid w:val="00D75D37"/>
    <w:rsid w:val="00D761D7"/>
    <w:rsid w:val="00D766F3"/>
    <w:rsid w:val="00D7751B"/>
    <w:rsid w:val="00D803CD"/>
    <w:rsid w:val="00D80437"/>
    <w:rsid w:val="00D84CE5"/>
    <w:rsid w:val="00D85BE7"/>
    <w:rsid w:val="00D86255"/>
    <w:rsid w:val="00D8704C"/>
    <w:rsid w:val="00D876AE"/>
    <w:rsid w:val="00D87EFA"/>
    <w:rsid w:val="00D90500"/>
    <w:rsid w:val="00D90869"/>
    <w:rsid w:val="00D90F96"/>
    <w:rsid w:val="00D91AA5"/>
    <w:rsid w:val="00D91BD8"/>
    <w:rsid w:val="00D91DC7"/>
    <w:rsid w:val="00D9282D"/>
    <w:rsid w:val="00D92CC1"/>
    <w:rsid w:val="00D94FFD"/>
    <w:rsid w:val="00D961B3"/>
    <w:rsid w:val="00D96C36"/>
    <w:rsid w:val="00D97539"/>
    <w:rsid w:val="00DA01C2"/>
    <w:rsid w:val="00DA1775"/>
    <w:rsid w:val="00DA1CEE"/>
    <w:rsid w:val="00DA2487"/>
    <w:rsid w:val="00DA36C0"/>
    <w:rsid w:val="00DA3DAD"/>
    <w:rsid w:val="00DA3EB3"/>
    <w:rsid w:val="00DA47A7"/>
    <w:rsid w:val="00DA4BFB"/>
    <w:rsid w:val="00DA4F68"/>
    <w:rsid w:val="00DA6E83"/>
    <w:rsid w:val="00DA76E5"/>
    <w:rsid w:val="00DA79AD"/>
    <w:rsid w:val="00DA7A91"/>
    <w:rsid w:val="00DA7C7F"/>
    <w:rsid w:val="00DA7D61"/>
    <w:rsid w:val="00DB0CF2"/>
    <w:rsid w:val="00DB1DC3"/>
    <w:rsid w:val="00DB2A01"/>
    <w:rsid w:val="00DB3AD2"/>
    <w:rsid w:val="00DB426D"/>
    <w:rsid w:val="00DB4474"/>
    <w:rsid w:val="00DB5463"/>
    <w:rsid w:val="00DB5659"/>
    <w:rsid w:val="00DB5669"/>
    <w:rsid w:val="00DB7098"/>
    <w:rsid w:val="00DB729F"/>
    <w:rsid w:val="00DB748B"/>
    <w:rsid w:val="00DB7F1B"/>
    <w:rsid w:val="00DC16BD"/>
    <w:rsid w:val="00DC1D3C"/>
    <w:rsid w:val="00DC26EE"/>
    <w:rsid w:val="00DC2751"/>
    <w:rsid w:val="00DC2B84"/>
    <w:rsid w:val="00DC2BA4"/>
    <w:rsid w:val="00DC2DE8"/>
    <w:rsid w:val="00DC3160"/>
    <w:rsid w:val="00DC3614"/>
    <w:rsid w:val="00DC376C"/>
    <w:rsid w:val="00DC39DC"/>
    <w:rsid w:val="00DC454B"/>
    <w:rsid w:val="00DC5642"/>
    <w:rsid w:val="00DC5BE6"/>
    <w:rsid w:val="00DC69E4"/>
    <w:rsid w:val="00DC7772"/>
    <w:rsid w:val="00DC7B2B"/>
    <w:rsid w:val="00DC7B70"/>
    <w:rsid w:val="00DC7C99"/>
    <w:rsid w:val="00DD002E"/>
    <w:rsid w:val="00DD0C5B"/>
    <w:rsid w:val="00DD120A"/>
    <w:rsid w:val="00DD2089"/>
    <w:rsid w:val="00DD21A9"/>
    <w:rsid w:val="00DD3735"/>
    <w:rsid w:val="00DD4384"/>
    <w:rsid w:val="00DD5082"/>
    <w:rsid w:val="00DD50D0"/>
    <w:rsid w:val="00DD612C"/>
    <w:rsid w:val="00DD6253"/>
    <w:rsid w:val="00DD6584"/>
    <w:rsid w:val="00DD6F21"/>
    <w:rsid w:val="00DE014E"/>
    <w:rsid w:val="00DE01AB"/>
    <w:rsid w:val="00DE09FE"/>
    <w:rsid w:val="00DE148B"/>
    <w:rsid w:val="00DE1FCB"/>
    <w:rsid w:val="00DE1FF2"/>
    <w:rsid w:val="00DE2087"/>
    <w:rsid w:val="00DE2613"/>
    <w:rsid w:val="00DE389A"/>
    <w:rsid w:val="00DE3A8E"/>
    <w:rsid w:val="00DE5DA4"/>
    <w:rsid w:val="00DE6216"/>
    <w:rsid w:val="00DE6792"/>
    <w:rsid w:val="00DE6B0B"/>
    <w:rsid w:val="00DF0640"/>
    <w:rsid w:val="00DF0BA3"/>
    <w:rsid w:val="00DF1070"/>
    <w:rsid w:val="00DF11F8"/>
    <w:rsid w:val="00DF1372"/>
    <w:rsid w:val="00DF1E73"/>
    <w:rsid w:val="00DF280C"/>
    <w:rsid w:val="00DF4369"/>
    <w:rsid w:val="00DF4441"/>
    <w:rsid w:val="00DF6348"/>
    <w:rsid w:val="00DF658B"/>
    <w:rsid w:val="00DF6724"/>
    <w:rsid w:val="00DF67BD"/>
    <w:rsid w:val="00DF76C3"/>
    <w:rsid w:val="00E0130E"/>
    <w:rsid w:val="00E02766"/>
    <w:rsid w:val="00E02CB9"/>
    <w:rsid w:val="00E0354C"/>
    <w:rsid w:val="00E03B2F"/>
    <w:rsid w:val="00E043BB"/>
    <w:rsid w:val="00E045BF"/>
    <w:rsid w:val="00E05D2A"/>
    <w:rsid w:val="00E07EEF"/>
    <w:rsid w:val="00E100C8"/>
    <w:rsid w:val="00E10752"/>
    <w:rsid w:val="00E10AFE"/>
    <w:rsid w:val="00E1325E"/>
    <w:rsid w:val="00E134F3"/>
    <w:rsid w:val="00E14A80"/>
    <w:rsid w:val="00E14AEC"/>
    <w:rsid w:val="00E14EAB"/>
    <w:rsid w:val="00E1583A"/>
    <w:rsid w:val="00E15924"/>
    <w:rsid w:val="00E1684E"/>
    <w:rsid w:val="00E17E8C"/>
    <w:rsid w:val="00E20738"/>
    <w:rsid w:val="00E2073F"/>
    <w:rsid w:val="00E20ED4"/>
    <w:rsid w:val="00E20FEF"/>
    <w:rsid w:val="00E21BAB"/>
    <w:rsid w:val="00E21CAD"/>
    <w:rsid w:val="00E24A25"/>
    <w:rsid w:val="00E24B56"/>
    <w:rsid w:val="00E24FD6"/>
    <w:rsid w:val="00E25D88"/>
    <w:rsid w:val="00E26814"/>
    <w:rsid w:val="00E27F57"/>
    <w:rsid w:val="00E30354"/>
    <w:rsid w:val="00E31488"/>
    <w:rsid w:val="00E317E0"/>
    <w:rsid w:val="00E32B23"/>
    <w:rsid w:val="00E34013"/>
    <w:rsid w:val="00E35437"/>
    <w:rsid w:val="00E365B2"/>
    <w:rsid w:val="00E367E1"/>
    <w:rsid w:val="00E3745A"/>
    <w:rsid w:val="00E400A6"/>
    <w:rsid w:val="00E406E2"/>
    <w:rsid w:val="00E41931"/>
    <w:rsid w:val="00E43C32"/>
    <w:rsid w:val="00E43E05"/>
    <w:rsid w:val="00E44E13"/>
    <w:rsid w:val="00E457B3"/>
    <w:rsid w:val="00E46ADD"/>
    <w:rsid w:val="00E4722E"/>
    <w:rsid w:val="00E47410"/>
    <w:rsid w:val="00E5043F"/>
    <w:rsid w:val="00E533AC"/>
    <w:rsid w:val="00E538E9"/>
    <w:rsid w:val="00E54049"/>
    <w:rsid w:val="00E5406B"/>
    <w:rsid w:val="00E54EE9"/>
    <w:rsid w:val="00E5505A"/>
    <w:rsid w:val="00E550FC"/>
    <w:rsid w:val="00E55609"/>
    <w:rsid w:val="00E55D74"/>
    <w:rsid w:val="00E55EF4"/>
    <w:rsid w:val="00E5758A"/>
    <w:rsid w:val="00E57B8F"/>
    <w:rsid w:val="00E57FE8"/>
    <w:rsid w:val="00E60258"/>
    <w:rsid w:val="00E6540C"/>
    <w:rsid w:val="00E6541E"/>
    <w:rsid w:val="00E65971"/>
    <w:rsid w:val="00E65BDE"/>
    <w:rsid w:val="00E65E6C"/>
    <w:rsid w:val="00E669FF"/>
    <w:rsid w:val="00E70475"/>
    <w:rsid w:val="00E706B3"/>
    <w:rsid w:val="00E70DF7"/>
    <w:rsid w:val="00E71DA1"/>
    <w:rsid w:val="00E731DD"/>
    <w:rsid w:val="00E73B49"/>
    <w:rsid w:val="00E73F67"/>
    <w:rsid w:val="00E746B7"/>
    <w:rsid w:val="00E74974"/>
    <w:rsid w:val="00E74DEC"/>
    <w:rsid w:val="00E74F32"/>
    <w:rsid w:val="00E76333"/>
    <w:rsid w:val="00E77B8C"/>
    <w:rsid w:val="00E80886"/>
    <w:rsid w:val="00E8132C"/>
    <w:rsid w:val="00E81E2A"/>
    <w:rsid w:val="00E84912"/>
    <w:rsid w:val="00E85469"/>
    <w:rsid w:val="00E858F9"/>
    <w:rsid w:val="00E85CD1"/>
    <w:rsid w:val="00E86687"/>
    <w:rsid w:val="00E86CF4"/>
    <w:rsid w:val="00E87074"/>
    <w:rsid w:val="00E90118"/>
    <w:rsid w:val="00E9026C"/>
    <w:rsid w:val="00E9055C"/>
    <w:rsid w:val="00E91BFF"/>
    <w:rsid w:val="00E91CF5"/>
    <w:rsid w:val="00E91F8A"/>
    <w:rsid w:val="00E925F3"/>
    <w:rsid w:val="00E930CE"/>
    <w:rsid w:val="00E940AB"/>
    <w:rsid w:val="00E95531"/>
    <w:rsid w:val="00E958F9"/>
    <w:rsid w:val="00E963F9"/>
    <w:rsid w:val="00E969B2"/>
    <w:rsid w:val="00E9751F"/>
    <w:rsid w:val="00E97A02"/>
    <w:rsid w:val="00E97BD7"/>
    <w:rsid w:val="00E97D30"/>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AA2"/>
    <w:rsid w:val="00EB2C87"/>
    <w:rsid w:val="00EB2D32"/>
    <w:rsid w:val="00EB3347"/>
    <w:rsid w:val="00EB3A52"/>
    <w:rsid w:val="00EB416B"/>
    <w:rsid w:val="00EB416F"/>
    <w:rsid w:val="00EB4285"/>
    <w:rsid w:val="00EB4596"/>
    <w:rsid w:val="00EB50B7"/>
    <w:rsid w:val="00EB5920"/>
    <w:rsid w:val="00EB6A2C"/>
    <w:rsid w:val="00EB75D7"/>
    <w:rsid w:val="00EB773D"/>
    <w:rsid w:val="00EB7753"/>
    <w:rsid w:val="00EB7882"/>
    <w:rsid w:val="00EC1CC6"/>
    <w:rsid w:val="00EC1F56"/>
    <w:rsid w:val="00EC25B7"/>
    <w:rsid w:val="00EC2BF2"/>
    <w:rsid w:val="00EC5F78"/>
    <w:rsid w:val="00EC6E55"/>
    <w:rsid w:val="00ED0DDB"/>
    <w:rsid w:val="00ED1EB4"/>
    <w:rsid w:val="00ED1F76"/>
    <w:rsid w:val="00ED2951"/>
    <w:rsid w:val="00ED312B"/>
    <w:rsid w:val="00ED35FE"/>
    <w:rsid w:val="00ED3D43"/>
    <w:rsid w:val="00ED4BFB"/>
    <w:rsid w:val="00EE0952"/>
    <w:rsid w:val="00EE261E"/>
    <w:rsid w:val="00EE2D06"/>
    <w:rsid w:val="00EE3865"/>
    <w:rsid w:val="00EE7C5F"/>
    <w:rsid w:val="00EE7EA3"/>
    <w:rsid w:val="00EF020C"/>
    <w:rsid w:val="00EF02DD"/>
    <w:rsid w:val="00EF11C3"/>
    <w:rsid w:val="00EF3396"/>
    <w:rsid w:val="00EF56E2"/>
    <w:rsid w:val="00EF583C"/>
    <w:rsid w:val="00EF58CC"/>
    <w:rsid w:val="00EF5A8C"/>
    <w:rsid w:val="00EF7020"/>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16B74"/>
    <w:rsid w:val="00F20991"/>
    <w:rsid w:val="00F219DD"/>
    <w:rsid w:val="00F22BEC"/>
    <w:rsid w:val="00F24D5C"/>
    <w:rsid w:val="00F25070"/>
    <w:rsid w:val="00F25648"/>
    <w:rsid w:val="00F26895"/>
    <w:rsid w:val="00F26EF7"/>
    <w:rsid w:val="00F276BE"/>
    <w:rsid w:val="00F27AFD"/>
    <w:rsid w:val="00F30D1A"/>
    <w:rsid w:val="00F30E5D"/>
    <w:rsid w:val="00F31AE3"/>
    <w:rsid w:val="00F323C6"/>
    <w:rsid w:val="00F32ED7"/>
    <w:rsid w:val="00F355E3"/>
    <w:rsid w:val="00F365F0"/>
    <w:rsid w:val="00F370A1"/>
    <w:rsid w:val="00F37E9C"/>
    <w:rsid w:val="00F40101"/>
    <w:rsid w:val="00F414B6"/>
    <w:rsid w:val="00F41CD1"/>
    <w:rsid w:val="00F41E44"/>
    <w:rsid w:val="00F438C0"/>
    <w:rsid w:val="00F439B4"/>
    <w:rsid w:val="00F45AFA"/>
    <w:rsid w:val="00F45F68"/>
    <w:rsid w:val="00F46383"/>
    <w:rsid w:val="00F465A2"/>
    <w:rsid w:val="00F4719F"/>
    <w:rsid w:val="00F47291"/>
    <w:rsid w:val="00F472DC"/>
    <w:rsid w:val="00F475C4"/>
    <w:rsid w:val="00F47B85"/>
    <w:rsid w:val="00F47E19"/>
    <w:rsid w:val="00F50026"/>
    <w:rsid w:val="00F504B3"/>
    <w:rsid w:val="00F51079"/>
    <w:rsid w:val="00F54E43"/>
    <w:rsid w:val="00F55658"/>
    <w:rsid w:val="00F55AB6"/>
    <w:rsid w:val="00F57644"/>
    <w:rsid w:val="00F579B0"/>
    <w:rsid w:val="00F57C3C"/>
    <w:rsid w:val="00F6030C"/>
    <w:rsid w:val="00F61579"/>
    <w:rsid w:val="00F6276F"/>
    <w:rsid w:val="00F63BC8"/>
    <w:rsid w:val="00F63FF8"/>
    <w:rsid w:val="00F6410B"/>
    <w:rsid w:val="00F6446D"/>
    <w:rsid w:val="00F64984"/>
    <w:rsid w:val="00F661D3"/>
    <w:rsid w:val="00F66FF4"/>
    <w:rsid w:val="00F6726B"/>
    <w:rsid w:val="00F677E7"/>
    <w:rsid w:val="00F70548"/>
    <w:rsid w:val="00F7153F"/>
    <w:rsid w:val="00F72B0C"/>
    <w:rsid w:val="00F734D8"/>
    <w:rsid w:val="00F7446A"/>
    <w:rsid w:val="00F74F73"/>
    <w:rsid w:val="00F77A22"/>
    <w:rsid w:val="00F77FBD"/>
    <w:rsid w:val="00F80200"/>
    <w:rsid w:val="00F80546"/>
    <w:rsid w:val="00F80AB0"/>
    <w:rsid w:val="00F80B28"/>
    <w:rsid w:val="00F8177F"/>
    <w:rsid w:val="00F82FB0"/>
    <w:rsid w:val="00F83B0D"/>
    <w:rsid w:val="00F83EA5"/>
    <w:rsid w:val="00F83EF3"/>
    <w:rsid w:val="00F84025"/>
    <w:rsid w:val="00F84C07"/>
    <w:rsid w:val="00F84CA1"/>
    <w:rsid w:val="00F854B9"/>
    <w:rsid w:val="00F85678"/>
    <w:rsid w:val="00F85AB2"/>
    <w:rsid w:val="00F86AC5"/>
    <w:rsid w:val="00F90E7B"/>
    <w:rsid w:val="00F92083"/>
    <w:rsid w:val="00F9267F"/>
    <w:rsid w:val="00F946E0"/>
    <w:rsid w:val="00F95067"/>
    <w:rsid w:val="00F95DE5"/>
    <w:rsid w:val="00F96418"/>
    <w:rsid w:val="00F96858"/>
    <w:rsid w:val="00F9698F"/>
    <w:rsid w:val="00FA1051"/>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4B79"/>
    <w:rsid w:val="00FB5DE3"/>
    <w:rsid w:val="00FB6D54"/>
    <w:rsid w:val="00FB7608"/>
    <w:rsid w:val="00FB777C"/>
    <w:rsid w:val="00FB7892"/>
    <w:rsid w:val="00FC1645"/>
    <w:rsid w:val="00FC23A2"/>
    <w:rsid w:val="00FC2741"/>
    <w:rsid w:val="00FC4668"/>
    <w:rsid w:val="00FC5B3C"/>
    <w:rsid w:val="00FC5C74"/>
    <w:rsid w:val="00FC5CC9"/>
    <w:rsid w:val="00FC69CB"/>
    <w:rsid w:val="00FC7EDE"/>
    <w:rsid w:val="00FD0639"/>
    <w:rsid w:val="00FD07FA"/>
    <w:rsid w:val="00FD16B9"/>
    <w:rsid w:val="00FD2CF9"/>
    <w:rsid w:val="00FD34CB"/>
    <w:rsid w:val="00FD4403"/>
    <w:rsid w:val="00FD669B"/>
    <w:rsid w:val="00FD71FB"/>
    <w:rsid w:val="00FD73D9"/>
    <w:rsid w:val="00FE0258"/>
    <w:rsid w:val="00FE0C7A"/>
    <w:rsid w:val="00FE0F43"/>
    <w:rsid w:val="00FE1784"/>
    <w:rsid w:val="00FE2DCB"/>
    <w:rsid w:val="00FE4BF7"/>
    <w:rsid w:val="00FE573D"/>
    <w:rsid w:val="00FE5845"/>
    <w:rsid w:val="00FE6828"/>
    <w:rsid w:val="00FE6F06"/>
    <w:rsid w:val="00FE7AE9"/>
    <w:rsid w:val="00FF1006"/>
    <w:rsid w:val="00FF224B"/>
    <w:rsid w:val="00FF309D"/>
    <w:rsid w:val="00FF3740"/>
    <w:rsid w:val="00FF3A3B"/>
    <w:rsid w:val="00FF3AB3"/>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322E5D"/>
    <w:pPr>
      <w:keepNext/>
      <w:keepLines/>
      <w:numPr>
        <w:numId w:val="3"/>
      </w:numPr>
      <w:spacing w:line="276" w:lineRule="auto"/>
      <w:outlineLvl w:val="1"/>
    </w:pPr>
    <w:rPr>
      <w:rFonts w:eastAsiaTheme="majorEastAsia" w:cstheme="majorBidi"/>
      <w:b/>
      <w:bCs/>
      <w:color w:val="538135"/>
      <w:szCs w:val="24"/>
      <w:lang w:val="en-GB" w:eastAsia="en-US"/>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semiHidden/>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322E5D"/>
    <w:rPr>
      <w:rFonts w:ascii="Verdana" w:eastAsiaTheme="majorEastAsia" w:hAnsi="Verdana" w:cstheme="majorBidi"/>
      <w:b/>
      <w:bCs/>
      <w:color w:val="538135"/>
      <w:kern w:val="20"/>
      <w:lang w:val="en-GB" w:eastAsia="en-US"/>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Ratkaisematonmaininta1">
    <w:name w:val="Ratkaisematon maininta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C8749F"/>
    <w:pPr>
      <w:tabs>
        <w:tab w:val="left" w:pos="1985"/>
        <w:tab w:val="left" w:pos="2313"/>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character" w:customStyle="1" w:styleId="Ratkaisematonmaininta2">
    <w:name w:val="Ratkaisematon maininta2"/>
    <w:basedOn w:val="Absatz-Standardschriftart"/>
    <w:uiPriority w:val="99"/>
    <w:semiHidden/>
    <w:unhideWhenUsed/>
    <w:rsid w:val="00346923"/>
    <w:rPr>
      <w:color w:val="605E5C"/>
      <w:shd w:val="clear" w:color="auto" w:fill="E1DFDD"/>
    </w:rPr>
  </w:style>
  <w:style w:type="table" w:styleId="Tabellenraster">
    <w:name w:val="Table Grid"/>
    <w:basedOn w:val="NormaleTabelle"/>
    <w:uiPriority w:val="39"/>
    <w:rsid w:val="00F370A1"/>
    <w:rPr>
      <w:rFonts w:eastAsia="Calibri"/>
      <w:sz w:val="22"/>
      <w:szCs w:val="22"/>
      <w:lang w:val="fi-FI"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F47291"/>
    <w:rPr>
      <w:color w:val="954F72" w:themeColor="followedHyperlink"/>
      <w:u w:val="single"/>
    </w:rPr>
  </w:style>
  <w:style w:type="character" w:styleId="NichtaufgelsteErwhnung">
    <w:name w:val="Unresolved Mention"/>
    <w:basedOn w:val="Absatz-Standardschriftart"/>
    <w:uiPriority w:val="99"/>
    <w:semiHidden/>
    <w:unhideWhenUsed/>
    <w:rsid w:val="009A4C08"/>
    <w:rPr>
      <w:color w:val="605E5C"/>
      <w:shd w:val="clear" w:color="auto" w:fill="E1DFDD"/>
    </w:rPr>
  </w:style>
  <w:style w:type="paragraph" w:styleId="Beschriftung">
    <w:name w:val="caption"/>
    <w:basedOn w:val="Standard"/>
    <w:next w:val="Standard"/>
    <w:uiPriority w:val="35"/>
    <w:unhideWhenUsed/>
    <w:qFormat/>
    <w:rsid w:val="00F6726B"/>
    <w:pPr>
      <w:spacing w:after="200" w:line="240" w:lineRule="auto"/>
    </w:pPr>
    <w:rPr>
      <w:i/>
      <w:iCs/>
      <w:color w:val="44546A" w:themeColor="text2"/>
      <w:sz w:val="18"/>
      <w:szCs w:val="18"/>
    </w:rPr>
  </w:style>
  <w:style w:type="character" w:styleId="Kommentarzeichen">
    <w:name w:val="annotation reference"/>
    <w:basedOn w:val="Absatz-Standardschriftart"/>
    <w:uiPriority w:val="99"/>
    <w:semiHidden/>
    <w:unhideWhenUsed/>
    <w:rsid w:val="00C87469"/>
    <w:rPr>
      <w:sz w:val="16"/>
      <w:szCs w:val="16"/>
    </w:rPr>
  </w:style>
  <w:style w:type="paragraph" w:styleId="Kommentartext">
    <w:name w:val="annotation text"/>
    <w:basedOn w:val="Standard"/>
    <w:link w:val="KommentartextZchn"/>
    <w:uiPriority w:val="99"/>
    <w:unhideWhenUsed/>
    <w:rsid w:val="00C87469"/>
    <w:pPr>
      <w:spacing w:line="240" w:lineRule="auto"/>
    </w:pPr>
    <w:rPr>
      <w:sz w:val="20"/>
    </w:rPr>
  </w:style>
  <w:style w:type="character" w:customStyle="1" w:styleId="KommentartextZchn">
    <w:name w:val="Kommentartext Zchn"/>
    <w:basedOn w:val="Absatz-Standardschriftart"/>
    <w:link w:val="Kommentartext"/>
    <w:uiPriority w:val="99"/>
    <w:rsid w:val="00C87469"/>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C87469"/>
    <w:rPr>
      <w:b/>
      <w:bCs/>
    </w:rPr>
  </w:style>
  <w:style w:type="character" w:customStyle="1" w:styleId="KommentarthemaZchn">
    <w:name w:val="Kommentarthema Zchn"/>
    <w:basedOn w:val="KommentartextZchn"/>
    <w:link w:val="Kommentarthema"/>
    <w:uiPriority w:val="99"/>
    <w:semiHidden/>
    <w:rsid w:val="00C87469"/>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03338">
      <w:bodyDiv w:val="1"/>
      <w:marLeft w:val="0"/>
      <w:marRight w:val="0"/>
      <w:marTop w:val="0"/>
      <w:marBottom w:val="0"/>
      <w:divBdr>
        <w:top w:val="none" w:sz="0" w:space="0" w:color="auto"/>
        <w:left w:val="none" w:sz="0" w:space="0" w:color="auto"/>
        <w:bottom w:val="none" w:sz="0" w:space="0" w:color="auto"/>
        <w:right w:val="none" w:sz="0" w:space="0" w:color="auto"/>
      </w:divBdr>
      <w:divsChild>
        <w:div w:id="1808469980">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08933762">
      <w:bodyDiv w:val="1"/>
      <w:marLeft w:val="0"/>
      <w:marRight w:val="0"/>
      <w:marTop w:val="0"/>
      <w:marBottom w:val="0"/>
      <w:divBdr>
        <w:top w:val="none" w:sz="0" w:space="0" w:color="auto"/>
        <w:left w:val="none" w:sz="0" w:space="0" w:color="auto"/>
        <w:bottom w:val="none" w:sz="0" w:space="0" w:color="auto"/>
        <w:right w:val="none" w:sz="0" w:space="0" w:color="auto"/>
      </w:divBdr>
      <w:divsChild>
        <w:div w:id="212886635">
          <w:marLeft w:val="1267"/>
          <w:marRight w:val="0"/>
          <w:marTop w:val="0"/>
          <w:marBottom w:val="0"/>
          <w:divBdr>
            <w:top w:val="none" w:sz="0" w:space="0" w:color="auto"/>
            <w:left w:val="none" w:sz="0" w:space="0" w:color="auto"/>
            <w:bottom w:val="none" w:sz="0" w:space="0" w:color="auto"/>
            <w:right w:val="none" w:sz="0" w:space="0" w:color="auto"/>
          </w:divBdr>
        </w:div>
      </w:divsChild>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6545444">
      <w:bodyDiv w:val="1"/>
      <w:marLeft w:val="0"/>
      <w:marRight w:val="0"/>
      <w:marTop w:val="0"/>
      <w:marBottom w:val="0"/>
      <w:divBdr>
        <w:top w:val="none" w:sz="0" w:space="0" w:color="auto"/>
        <w:left w:val="none" w:sz="0" w:space="0" w:color="auto"/>
        <w:bottom w:val="none" w:sz="0" w:space="0" w:color="auto"/>
        <w:right w:val="none" w:sz="0" w:space="0" w:color="auto"/>
      </w:divBdr>
      <w:divsChild>
        <w:div w:id="555704508">
          <w:marLeft w:val="547"/>
          <w:marRight w:val="0"/>
          <w:marTop w:val="0"/>
          <w:marBottom w:val="0"/>
          <w:divBdr>
            <w:top w:val="none" w:sz="0" w:space="0" w:color="auto"/>
            <w:left w:val="none" w:sz="0" w:space="0" w:color="auto"/>
            <w:bottom w:val="none" w:sz="0" w:space="0" w:color="auto"/>
            <w:right w:val="none" w:sz="0" w:space="0" w:color="auto"/>
          </w:divBdr>
        </w:div>
      </w:divsChild>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65203515">
      <w:bodyDiv w:val="1"/>
      <w:marLeft w:val="0"/>
      <w:marRight w:val="0"/>
      <w:marTop w:val="0"/>
      <w:marBottom w:val="0"/>
      <w:divBdr>
        <w:top w:val="none" w:sz="0" w:space="0" w:color="auto"/>
        <w:left w:val="none" w:sz="0" w:space="0" w:color="auto"/>
        <w:bottom w:val="none" w:sz="0" w:space="0" w:color="auto"/>
        <w:right w:val="none" w:sz="0" w:space="0" w:color="auto"/>
      </w:divBdr>
      <w:divsChild>
        <w:div w:id="1191724762">
          <w:marLeft w:val="126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20274416">
      <w:bodyDiv w:val="1"/>
      <w:marLeft w:val="0"/>
      <w:marRight w:val="0"/>
      <w:marTop w:val="0"/>
      <w:marBottom w:val="0"/>
      <w:divBdr>
        <w:top w:val="none" w:sz="0" w:space="0" w:color="auto"/>
        <w:left w:val="none" w:sz="0" w:space="0" w:color="auto"/>
        <w:bottom w:val="none" w:sz="0" w:space="0" w:color="auto"/>
        <w:right w:val="none" w:sz="0" w:space="0" w:color="auto"/>
      </w:divBdr>
      <w:divsChild>
        <w:div w:id="87435134">
          <w:marLeft w:val="547"/>
          <w:marRight w:val="0"/>
          <w:marTop w:val="0"/>
          <w:marBottom w:val="0"/>
          <w:divBdr>
            <w:top w:val="none" w:sz="0" w:space="0" w:color="auto"/>
            <w:left w:val="none" w:sz="0" w:space="0" w:color="auto"/>
            <w:bottom w:val="none" w:sz="0" w:space="0" w:color="auto"/>
            <w:right w:val="none" w:sz="0" w:space="0" w:color="auto"/>
          </w:divBdr>
        </w:div>
      </w:divsChild>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4114">
      <w:bodyDiv w:val="1"/>
      <w:marLeft w:val="0"/>
      <w:marRight w:val="0"/>
      <w:marTop w:val="0"/>
      <w:marBottom w:val="0"/>
      <w:divBdr>
        <w:top w:val="none" w:sz="0" w:space="0" w:color="auto"/>
        <w:left w:val="none" w:sz="0" w:space="0" w:color="auto"/>
        <w:bottom w:val="none" w:sz="0" w:space="0" w:color="auto"/>
        <w:right w:val="none" w:sz="0" w:space="0" w:color="auto"/>
      </w:divBdr>
      <w:divsChild>
        <w:div w:id="1989284209">
          <w:marLeft w:val="1267"/>
          <w:marRight w:val="0"/>
          <w:marTop w:val="0"/>
          <w:marBottom w:val="0"/>
          <w:divBdr>
            <w:top w:val="none" w:sz="0" w:space="0" w:color="auto"/>
            <w:left w:val="none" w:sz="0" w:space="0" w:color="auto"/>
            <w:bottom w:val="none" w:sz="0" w:space="0" w:color="auto"/>
            <w:right w:val="none" w:sz="0" w:space="0" w:color="auto"/>
          </w:divBdr>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47336210">
      <w:bodyDiv w:val="1"/>
      <w:marLeft w:val="0"/>
      <w:marRight w:val="0"/>
      <w:marTop w:val="0"/>
      <w:marBottom w:val="0"/>
      <w:divBdr>
        <w:top w:val="none" w:sz="0" w:space="0" w:color="auto"/>
        <w:left w:val="none" w:sz="0" w:space="0" w:color="auto"/>
        <w:bottom w:val="none" w:sz="0" w:space="0" w:color="auto"/>
        <w:right w:val="none" w:sz="0" w:space="0" w:color="auto"/>
      </w:divBdr>
      <w:divsChild>
        <w:div w:id="2016571906">
          <w:marLeft w:val="547"/>
          <w:marRight w:val="0"/>
          <w:marTop w:val="0"/>
          <w:marBottom w:val="0"/>
          <w:divBdr>
            <w:top w:val="none" w:sz="0" w:space="0" w:color="auto"/>
            <w:left w:val="none" w:sz="0" w:space="0" w:color="auto"/>
            <w:bottom w:val="none" w:sz="0" w:space="0" w:color="auto"/>
            <w:right w:val="none" w:sz="0" w:space="0" w:color="auto"/>
          </w:divBdr>
        </w:div>
      </w:divsChild>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ym.fi/en/front-page" TargetMode="External"/><Relationship Id="rId26" Type="http://schemas.openxmlformats.org/officeDocument/2006/relationships/hyperlink" Target="http://iitk.ac.in/" TargetMode="External"/><Relationship Id="rId3" Type="http://schemas.openxmlformats.org/officeDocument/2006/relationships/customXml" Target="../customXml/item3.xml"/><Relationship Id="rId21" Type="http://schemas.openxmlformats.org/officeDocument/2006/relationships/hyperlink" Target="https://www.swm-wood.com/"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hyperlink" Target="https://www.wisegeek.com/" TargetMode="Externa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puuproffa.fi"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mcfaddens.com/default.aspx"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www.elam.fi/sites/default/files/2017-08/sementtilastulevyn-tekninen-esite.pdf"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uuinfo.fi/"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smy.fi/en/"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812F0048-3034-4F47-A820-B13CADD26B7C}">
  <ds:schemaRefs>
    <ds:schemaRef ds:uri="http://schemas.openxmlformats.org/officeDocument/2006/bibliography"/>
  </ds:schemaRefs>
</ds:datastoreItem>
</file>

<file path=customXml/itemProps4.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6158</Words>
  <Characters>38796</Characters>
  <Application>Microsoft Office Word</Application>
  <DocSecurity>0</DocSecurity>
  <Lines>323</Lines>
  <Paragraphs>89</Paragraphs>
  <ScaleCrop>false</ScaleCrop>
  <HeadingPairs>
    <vt:vector size="10" baseType="variant">
      <vt:variant>
        <vt:lpstr>Titel</vt:lpstr>
      </vt:variant>
      <vt:variant>
        <vt:i4>1</vt:i4>
      </vt:variant>
      <vt:variant>
        <vt:lpstr>Otsikko</vt:lpstr>
      </vt:variant>
      <vt:variant>
        <vt:i4>1</vt:i4>
      </vt:variant>
      <vt:variant>
        <vt:lpstr>Title</vt:lpstr>
      </vt:variant>
      <vt:variant>
        <vt:i4>1</vt:i4>
      </vt:variant>
      <vt:variant>
        <vt:lpstr>Τίτλος</vt:lpstr>
      </vt:variant>
      <vt:variant>
        <vt:i4>1</vt:i4>
      </vt:variant>
      <vt:variant>
        <vt:lpstr>Título</vt:lpstr>
      </vt:variant>
      <vt:variant>
        <vt:i4>1</vt:i4>
      </vt:variant>
    </vt:vector>
  </HeadingPairs>
  <TitlesOfParts>
    <vt:vector size="5" baseType="lpstr">
      <vt:lpstr>LEARNING UNIT 1</vt:lpstr>
      <vt:lpstr>LEARNING UNIT 1</vt:lpstr>
      <vt:lpstr>LEARNING UNIT 1</vt:lpstr>
      <vt:lpstr>LEARNING UNIT 1</vt:lpstr>
      <vt:lpstr>Learning unit 1</vt:lpstr>
    </vt:vector>
  </TitlesOfParts>
  <LinksUpToDate>false</LinksUpToDate>
  <CharactersWithSpaces>44865</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2021-10-06T08:52:00Z</dcterms:created>
  <dcterms:modified xsi:type="dcterms:W3CDTF">2021-11-08T13:59:00Z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