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Pr>
          <w:noProof/>
          <w:sz w:val="22"/>
        </w:rPr>
        <w:drawing>
          <wp:anchor distT="0" distB="0" distL="0" distR="0" simplePos="0" relativeHeight="251637760"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6C469075" w:rsidR="0002235F" w:rsidRDefault="00B001BE" w:rsidP="0002235F">
      <w:pPr>
        <w:spacing w:line="276" w:lineRule="auto"/>
        <w:ind w:left="1984"/>
        <w:rPr>
          <w:rFonts w:ascii="Arial Narrow" w:hAnsi="Arial Narrow"/>
          <w:noProof/>
          <w:color w:val="000000" w:themeColor="text1"/>
          <w:sz w:val="22"/>
        </w:rPr>
      </w:pPr>
      <w:r>
        <w:rPr>
          <w:noProof/>
          <w:sz w:val="22"/>
        </w:rPr>
        <mc:AlternateContent>
          <mc:Choice Requires="wps">
            <w:drawing>
              <wp:anchor distT="0" distB="0" distL="114300" distR="114300" simplePos="0" relativeHeight="251641856" behindDoc="0" locked="0" layoutInCell="1" allowOverlap="1" wp14:anchorId="784731A4" wp14:editId="28728033">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0B62FD28" w14:textId="48AF2808" w:rsidR="00556972" w:rsidRDefault="00023F52" w:rsidP="00023F52">
                            <w:pPr>
                              <w:spacing w:before="240" w:line="240" w:lineRule="auto"/>
                              <w:jc w:val="center"/>
                              <w:rPr>
                                <w:b/>
                                <w:color w:val="FFFFFF"/>
                                <w:kern w:val="0"/>
                                <w:sz w:val="56"/>
                                <w:szCs w:val="56"/>
                              </w:rPr>
                            </w:pPr>
                            <w:r>
                              <w:rPr>
                                <w:b/>
                                <w:color w:val="FFFFFF"/>
                                <w:sz w:val="56"/>
                              </w:rPr>
                              <w:t>MĀCĪBU MATERIĀLS</w:t>
                            </w:r>
                          </w:p>
                          <w:p w14:paraId="029F980C" w14:textId="77777777" w:rsidR="00C91FCE" w:rsidRPr="003D5EFE" w:rsidRDefault="00C91FCE" w:rsidP="00023F52">
                            <w:pPr>
                              <w:spacing w:before="240" w:line="240" w:lineRule="auto"/>
                              <w:jc w:val="center"/>
                              <w:rPr>
                                <w:b/>
                                <w:color w:val="FFFFFF"/>
                                <w:kern w:val="0"/>
                                <w:sz w:val="56"/>
                                <w:szCs w:val="56"/>
                              </w:rPr>
                            </w:pPr>
                          </w:p>
                          <w:p w14:paraId="0B0A65DC" w14:textId="226DCB40" w:rsidR="00331604" w:rsidRPr="00023F52" w:rsidRDefault="00023F52" w:rsidP="00556972">
                            <w:pPr>
                              <w:jc w:val="center"/>
                              <w:rPr>
                                <w:b/>
                                <w:color w:val="FFFFFF" w:themeColor="background1"/>
                                <w:sz w:val="44"/>
                                <w:szCs w:val="44"/>
                              </w:rPr>
                            </w:pPr>
                            <w:r>
                              <w:rPr>
                                <w:color w:val="FFFFFF" w:themeColor="background1"/>
                                <w:sz w:val="44"/>
                              </w:rPr>
                              <w:t xml:space="preserve">2. mācību </w:t>
                            </w:r>
                            <w:r w:rsidR="001F5227">
                              <w:rPr>
                                <w:color w:val="FFFFFF" w:themeColor="background1"/>
                                <w:sz w:val="44"/>
                              </w:rPr>
                              <w:t>nodaļa</w:t>
                            </w:r>
                          </w:p>
                          <w:p w14:paraId="180C3D8C" w14:textId="56308A30" w:rsidR="004146E9" w:rsidRPr="00C72781" w:rsidRDefault="00C72781" w:rsidP="00556972">
                            <w:pPr>
                              <w:jc w:val="center"/>
                              <w:rPr>
                                <w:rFonts w:ascii="Noto Sans" w:eastAsia="Noto Sans" w:hAnsi="Noto Sans" w:cs="Noto Sans"/>
                                <w:b/>
                                <w:bCs/>
                                <w:color w:val="FFFFFF" w:themeColor="background1"/>
                                <w:sz w:val="42"/>
                                <w:szCs w:val="42"/>
                              </w:rPr>
                            </w:pPr>
                            <w:r>
                              <w:rPr>
                                <w:color w:val="FFFFFF" w:themeColor="background1"/>
                                <w:sz w:val="40"/>
                              </w:rPr>
                              <w:t>RESTAURĀCIJA, REKONSTRUKCIJA UN DEMONTĀŽA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0B62FD28" w14:textId="48AF2808" w:rsidR="00556972" w:rsidRDefault="00023F52" w:rsidP="00023F52">
                      <w:pPr>
                        <w:spacing w:before="240" w:line="240" w:lineRule="auto"/>
                        <w:jc w:val="center"/>
                        <w:rPr>
                          <w:b/>
                          <w:color w:val="FFFFFF"/>
                          <w:kern w:val="0"/>
                          <w:sz w:val="56"/>
                          <w:szCs w:val="56"/>
                        </w:rPr>
                      </w:pPr>
                      <w:r>
                        <w:rPr>
                          <w:b/>
                          <w:color w:val="FFFFFF"/>
                          <w:sz w:val="56"/>
                        </w:rPr>
                        <w:t>MĀCĪBU MATERIĀLS</w:t>
                      </w:r>
                    </w:p>
                    <w:p w14:paraId="029F980C" w14:textId="77777777" w:rsidR="00C91FCE" w:rsidRPr="003D5EFE" w:rsidRDefault="00C91FCE" w:rsidP="00023F52">
                      <w:pPr>
                        <w:spacing w:before="240" w:line="240" w:lineRule="auto"/>
                        <w:jc w:val="center"/>
                        <w:rPr>
                          <w:b/>
                          <w:color w:val="FFFFFF"/>
                          <w:kern w:val="0"/>
                          <w:sz w:val="56"/>
                          <w:szCs w:val="56"/>
                        </w:rPr>
                      </w:pPr>
                    </w:p>
                    <w:p w14:paraId="0B0A65DC" w14:textId="226DCB40" w:rsidR="00331604" w:rsidRPr="00023F52" w:rsidRDefault="00023F52" w:rsidP="00556972">
                      <w:pPr>
                        <w:jc w:val="center"/>
                        <w:rPr>
                          <w:b/>
                          <w:color w:val="FFFFFF" w:themeColor="background1"/>
                          <w:sz w:val="44"/>
                          <w:szCs w:val="44"/>
                        </w:rPr>
                      </w:pPr>
                      <w:r>
                        <w:rPr>
                          <w:color w:val="FFFFFF" w:themeColor="background1"/>
                          <w:sz w:val="44"/>
                        </w:rPr>
                        <w:t xml:space="preserve">2. mācību </w:t>
                      </w:r>
                      <w:r w:rsidR="001F5227">
                        <w:rPr>
                          <w:color w:val="FFFFFF" w:themeColor="background1"/>
                          <w:sz w:val="44"/>
                        </w:rPr>
                        <w:t>nodaļa</w:t>
                      </w:r>
                    </w:p>
                    <w:p w14:paraId="180C3D8C" w14:textId="56308A30" w:rsidR="004146E9" w:rsidRPr="00C72781" w:rsidRDefault="00C72781" w:rsidP="00556972">
                      <w:pPr>
                        <w:jc w:val="center"/>
                        <w:rPr>
                          <w:rFonts w:ascii="Noto Sans" w:eastAsia="Noto Sans" w:hAnsi="Noto Sans" w:cs="Noto Sans"/>
                          <w:b/>
                          <w:bCs/>
                          <w:color w:val="FFFFFF" w:themeColor="background1"/>
                          <w:sz w:val="42"/>
                          <w:szCs w:val="42"/>
                        </w:rPr>
                      </w:pPr>
                      <w:r>
                        <w:rPr>
                          <w:color w:val="FFFFFF" w:themeColor="background1"/>
                          <w:sz w:val="40"/>
                        </w:rPr>
                        <w:t>RESTAURĀCIJA, REKONSTRUKCIJA UN DEMONTĀŽA</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2E990041" wp14:editId="4BACE26B">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511802AB" w:rsidR="00806D92" w:rsidRPr="003D5EF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UPWOOD</w:t>
                            </w:r>
                          </w:p>
                          <w:p w14:paraId="31E5678E" w14:textId="6D1FBB9B" w:rsidR="00023F52" w:rsidRDefault="00023F52" w:rsidP="00023F52">
                            <w:pPr>
                              <w:widowControl w:val="0"/>
                              <w:autoSpaceDE w:val="0"/>
                              <w:autoSpaceDN w:val="0"/>
                              <w:spacing w:before="11" w:line="242" w:lineRule="auto"/>
                              <w:ind w:right="113"/>
                              <w:jc w:val="center"/>
                              <w:rPr>
                                <w:rFonts w:eastAsia="Noto Sans" w:hAnsi="Noto Sans" w:cs="Noto Sans"/>
                                <w:i/>
                                <w:kern w:val="0"/>
                                <w:sz w:val="32"/>
                                <w:szCs w:val="32"/>
                              </w:rPr>
                            </w:pPr>
                            <w:r>
                              <w:rPr>
                                <w:rFonts w:hAnsi="Noto Sans"/>
                                <w:i/>
                                <w:color w:val="FFFFFF"/>
                                <w:sz w:val="32"/>
                              </w:rPr>
                              <w:t>B</w:t>
                            </w:r>
                            <w:r>
                              <w:rPr>
                                <w:rFonts w:hAnsi="Noto Sans"/>
                                <w:i/>
                                <w:color w:val="FFFFFF"/>
                                <w:sz w:val="32"/>
                              </w:rPr>
                              <w:t>ū</w:t>
                            </w:r>
                            <w:r>
                              <w:rPr>
                                <w:rFonts w:hAnsi="Noto Sans"/>
                                <w:i/>
                                <w:color w:val="FFFFFF"/>
                                <w:sz w:val="32"/>
                              </w:rPr>
                              <w:t>vstr</w:t>
                            </w:r>
                            <w:r>
                              <w:rPr>
                                <w:rFonts w:hAnsi="Noto Sans"/>
                                <w:i/>
                                <w:color w:val="FFFFFF"/>
                                <w:sz w:val="32"/>
                              </w:rPr>
                              <w:t>ā</w:t>
                            </w:r>
                            <w:r>
                              <w:rPr>
                                <w:rFonts w:hAnsi="Noto Sans"/>
                                <w:i/>
                                <w:color w:val="FFFFFF"/>
                                <w:sz w:val="32"/>
                              </w:rPr>
                              <w:t>dnieku kvalifik</w:t>
                            </w:r>
                            <w:r>
                              <w:rPr>
                                <w:rFonts w:hAnsi="Noto Sans"/>
                                <w:i/>
                                <w:color w:val="FFFFFF"/>
                                <w:sz w:val="32"/>
                              </w:rPr>
                              <w:t>ā</w:t>
                            </w:r>
                            <w:r>
                              <w:rPr>
                                <w:rFonts w:hAnsi="Noto Sans"/>
                                <w:i/>
                                <w:color w:val="FFFFFF"/>
                                <w:sz w:val="32"/>
                              </w:rPr>
                              <w:t>cijas cel</w:t>
                            </w:r>
                            <w:r>
                              <w:rPr>
                                <w:rFonts w:hAnsi="Noto Sans"/>
                                <w:i/>
                                <w:color w:val="FFFFFF"/>
                                <w:sz w:val="32"/>
                              </w:rPr>
                              <w:t>š</w:t>
                            </w:r>
                            <w:r>
                              <w:rPr>
                                <w:rFonts w:hAnsi="Noto Sans"/>
                                <w:i/>
                                <w:color w:val="FFFFFF"/>
                                <w:sz w:val="32"/>
                              </w:rPr>
                              <w:t>ana koka konstrukciju izgatavo</w:t>
                            </w:r>
                            <w:r>
                              <w:rPr>
                                <w:rFonts w:hAnsi="Noto Sans"/>
                                <w:i/>
                                <w:color w:val="FFFFFF"/>
                                <w:sz w:val="32"/>
                              </w:rPr>
                              <w:t>š</w:t>
                            </w:r>
                            <w:r>
                              <w:rPr>
                                <w:rFonts w:hAnsi="Noto Sans"/>
                                <w:i/>
                                <w:color w:val="FFFFFF"/>
                                <w:sz w:val="32"/>
                              </w:rPr>
                              <w:t>anas metod</w:t>
                            </w:r>
                            <w:r>
                              <w:rPr>
                                <w:rFonts w:hAnsi="Noto Sans"/>
                                <w:i/>
                                <w:color w:val="FFFFFF"/>
                                <w:sz w:val="32"/>
                              </w:rPr>
                              <w:t>ē</w:t>
                            </w:r>
                            <w:r w:rsidR="000A6BF3">
                              <w:rPr>
                                <w:rFonts w:hAnsi="Noto Sans"/>
                                <w:i/>
                                <w:color w:val="FFFFFF"/>
                                <w:sz w:val="32"/>
                              </w:rPr>
                              <w:t>m</w:t>
                            </w:r>
                            <w:r>
                              <w:rPr>
                                <w:rFonts w:hAnsi="Noto Sans"/>
                                <w:i/>
                                <w:color w:val="FFFFFF"/>
                                <w:sz w:val="32"/>
                              </w:rPr>
                              <w:t xml:space="preserve"> energoefekt</w:t>
                            </w:r>
                            <w:r>
                              <w:rPr>
                                <w:rFonts w:hAnsi="Noto Sans"/>
                                <w:i/>
                                <w:color w:val="FFFFFF"/>
                                <w:sz w:val="32"/>
                              </w:rPr>
                              <w:t>ī</w:t>
                            </w:r>
                            <w:r>
                              <w:rPr>
                                <w:rFonts w:hAnsi="Noto Sans"/>
                                <w:i/>
                                <w:color w:val="FFFFFF"/>
                                <w:sz w:val="32"/>
                              </w:rPr>
                              <w:t>v</w:t>
                            </w:r>
                            <w:r>
                              <w:rPr>
                                <w:rFonts w:hAnsi="Noto Sans"/>
                                <w:i/>
                                <w:color w:val="FFFFFF"/>
                                <w:sz w:val="32"/>
                              </w:rPr>
                              <w:t>ā</w:t>
                            </w:r>
                            <w:r>
                              <w:rPr>
                                <w:rFonts w:hAnsi="Noto Sans"/>
                                <w:i/>
                                <w:color w:val="FFFFFF"/>
                                <w:sz w:val="32"/>
                              </w:rPr>
                              <w:t xml:space="preserve">s </w:t>
                            </w:r>
                            <w:r>
                              <w:rPr>
                                <w:rFonts w:hAnsi="Noto Sans"/>
                                <w:i/>
                                <w:color w:val="FFFFFF"/>
                                <w:sz w:val="32"/>
                              </w:rPr>
                              <w:t>ē</w:t>
                            </w:r>
                            <w:r>
                              <w:rPr>
                                <w:rFonts w:hAnsi="Noto Sans"/>
                                <w:i/>
                                <w:color w:val="FFFFFF"/>
                                <w:sz w:val="32"/>
                              </w:rPr>
                              <w:t>k</w:t>
                            </w:r>
                            <w:r>
                              <w:rPr>
                                <w:rFonts w:hAnsi="Noto Sans"/>
                                <w:i/>
                                <w:color w:val="FFFFFF"/>
                                <w:sz w:val="32"/>
                              </w:rPr>
                              <w:t>ā</w:t>
                            </w:r>
                            <w:r>
                              <w:rPr>
                                <w:rFonts w:hAnsi="Noto Sans"/>
                                <w:i/>
                                <w:color w:val="FFFFFF"/>
                                <w:sz w:val="32"/>
                              </w:rPr>
                              <w:t>s</w:t>
                            </w:r>
                          </w:p>
                          <w:p w14:paraId="75938044" w14:textId="77777777" w:rsidR="00D058B3" w:rsidRPr="00023F52" w:rsidRDefault="00D058B3"/>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2566BC08" w14:textId="511802AB" w:rsidR="00806D92" w:rsidRPr="003D5EF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UPWOOD</w:t>
                      </w:r>
                    </w:p>
                    <w:p w14:paraId="31E5678E" w14:textId="6D1FBB9B" w:rsidR="00023F52" w:rsidRDefault="00023F52" w:rsidP="00023F52">
                      <w:pPr>
                        <w:widowControl w:val="0"/>
                        <w:autoSpaceDE w:val="0"/>
                        <w:autoSpaceDN w:val="0"/>
                        <w:spacing w:before="11" w:line="242" w:lineRule="auto"/>
                        <w:ind w:right="113"/>
                        <w:jc w:val="center"/>
                        <w:rPr>
                          <w:rFonts w:eastAsia="Noto Sans" w:hAnsi="Noto Sans" w:cs="Noto Sans"/>
                          <w:i/>
                          <w:kern w:val="0"/>
                          <w:sz w:val="32"/>
                          <w:szCs w:val="32"/>
                        </w:rPr>
                      </w:pPr>
                      <w:r>
                        <w:rPr>
                          <w:rFonts w:hAnsi="Noto Sans"/>
                          <w:i/>
                          <w:color w:val="FFFFFF"/>
                          <w:sz w:val="32"/>
                        </w:rPr>
                        <w:t>B</w:t>
                      </w:r>
                      <w:r>
                        <w:rPr>
                          <w:rFonts w:hAnsi="Noto Sans"/>
                          <w:i/>
                          <w:color w:val="FFFFFF"/>
                          <w:sz w:val="32"/>
                        </w:rPr>
                        <w:t>ū</w:t>
                      </w:r>
                      <w:r>
                        <w:rPr>
                          <w:rFonts w:hAnsi="Noto Sans"/>
                          <w:i/>
                          <w:color w:val="FFFFFF"/>
                          <w:sz w:val="32"/>
                        </w:rPr>
                        <w:t>vstr</w:t>
                      </w:r>
                      <w:r>
                        <w:rPr>
                          <w:rFonts w:hAnsi="Noto Sans"/>
                          <w:i/>
                          <w:color w:val="FFFFFF"/>
                          <w:sz w:val="32"/>
                        </w:rPr>
                        <w:t>ā</w:t>
                      </w:r>
                      <w:r>
                        <w:rPr>
                          <w:rFonts w:hAnsi="Noto Sans"/>
                          <w:i/>
                          <w:color w:val="FFFFFF"/>
                          <w:sz w:val="32"/>
                        </w:rPr>
                        <w:t>dnieku kvalifik</w:t>
                      </w:r>
                      <w:r>
                        <w:rPr>
                          <w:rFonts w:hAnsi="Noto Sans"/>
                          <w:i/>
                          <w:color w:val="FFFFFF"/>
                          <w:sz w:val="32"/>
                        </w:rPr>
                        <w:t>ā</w:t>
                      </w:r>
                      <w:r>
                        <w:rPr>
                          <w:rFonts w:hAnsi="Noto Sans"/>
                          <w:i/>
                          <w:color w:val="FFFFFF"/>
                          <w:sz w:val="32"/>
                        </w:rPr>
                        <w:t>cijas cel</w:t>
                      </w:r>
                      <w:r>
                        <w:rPr>
                          <w:rFonts w:hAnsi="Noto Sans"/>
                          <w:i/>
                          <w:color w:val="FFFFFF"/>
                          <w:sz w:val="32"/>
                        </w:rPr>
                        <w:t>š</w:t>
                      </w:r>
                      <w:r>
                        <w:rPr>
                          <w:rFonts w:hAnsi="Noto Sans"/>
                          <w:i/>
                          <w:color w:val="FFFFFF"/>
                          <w:sz w:val="32"/>
                        </w:rPr>
                        <w:t>ana koka konstrukciju izgatavo</w:t>
                      </w:r>
                      <w:r>
                        <w:rPr>
                          <w:rFonts w:hAnsi="Noto Sans"/>
                          <w:i/>
                          <w:color w:val="FFFFFF"/>
                          <w:sz w:val="32"/>
                        </w:rPr>
                        <w:t>š</w:t>
                      </w:r>
                      <w:r>
                        <w:rPr>
                          <w:rFonts w:hAnsi="Noto Sans"/>
                          <w:i/>
                          <w:color w:val="FFFFFF"/>
                          <w:sz w:val="32"/>
                        </w:rPr>
                        <w:t>anas metod</w:t>
                      </w:r>
                      <w:r>
                        <w:rPr>
                          <w:rFonts w:hAnsi="Noto Sans"/>
                          <w:i/>
                          <w:color w:val="FFFFFF"/>
                          <w:sz w:val="32"/>
                        </w:rPr>
                        <w:t>ē</w:t>
                      </w:r>
                      <w:r w:rsidR="000A6BF3">
                        <w:rPr>
                          <w:rFonts w:hAnsi="Noto Sans"/>
                          <w:i/>
                          <w:color w:val="FFFFFF"/>
                          <w:sz w:val="32"/>
                        </w:rPr>
                        <w:t>m</w:t>
                      </w:r>
                      <w:r>
                        <w:rPr>
                          <w:rFonts w:hAnsi="Noto Sans"/>
                          <w:i/>
                          <w:color w:val="FFFFFF"/>
                          <w:sz w:val="32"/>
                        </w:rPr>
                        <w:t xml:space="preserve"> energoefekt</w:t>
                      </w:r>
                      <w:r>
                        <w:rPr>
                          <w:rFonts w:hAnsi="Noto Sans"/>
                          <w:i/>
                          <w:color w:val="FFFFFF"/>
                          <w:sz w:val="32"/>
                        </w:rPr>
                        <w:t>ī</w:t>
                      </w:r>
                      <w:r>
                        <w:rPr>
                          <w:rFonts w:hAnsi="Noto Sans"/>
                          <w:i/>
                          <w:color w:val="FFFFFF"/>
                          <w:sz w:val="32"/>
                        </w:rPr>
                        <w:t>v</w:t>
                      </w:r>
                      <w:r>
                        <w:rPr>
                          <w:rFonts w:hAnsi="Noto Sans"/>
                          <w:i/>
                          <w:color w:val="FFFFFF"/>
                          <w:sz w:val="32"/>
                        </w:rPr>
                        <w:t>ā</w:t>
                      </w:r>
                      <w:r>
                        <w:rPr>
                          <w:rFonts w:hAnsi="Noto Sans"/>
                          <w:i/>
                          <w:color w:val="FFFFFF"/>
                          <w:sz w:val="32"/>
                        </w:rPr>
                        <w:t xml:space="preserve">s </w:t>
                      </w:r>
                      <w:r>
                        <w:rPr>
                          <w:rFonts w:hAnsi="Noto Sans"/>
                          <w:i/>
                          <w:color w:val="FFFFFF"/>
                          <w:sz w:val="32"/>
                        </w:rPr>
                        <w:t>ē</w:t>
                      </w:r>
                      <w:r>
                        <w:rPr>
                          <w:rFonts w:hAnsi="Noto Sans"/>
                          <w:i/>
                          <w:color w:val="FFFFFF"/>
                          <w:sz w:val="32"/>
                        </w:rPr>
                        <w:t>k</w:t>
                      </w:r>
                      <w:r>
                        <w:rPr>
                          <w:rFonts w:hAnsi="Noto Sans"/>
                          <w:i/>
                          <w:color w:val="FFFFFF"/>
                          <w:sz w:val="32"/>
                        </w:rPr>
                        <w:t>ā</w:t>
                      </w:r>
                      <w:r>
                        <w:rPr>
                          <w:rFonts w:hAnsi="Noto Sans"/>
                          <w:i/>
                          <w:color w:val="FFFFFF"/>
                          <w:sz w:val="32"/>
                        </w:rPr>
                        <w:t>s</w:t>
                      </w:r>
                    </w:p>
                    <w:p w14:paraId="75938044" w14:textId="77777777" w:rsidR="00D058B3" w:rsidRPr="00023F52" w:rsidRDefault="00D058B3"/>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br w:type="page"/>
      </w:r>
      <w:bookmarkStart w:id="0" w:name="_Toc39576256"/>
    </w:p>
    <w:p w14:paraId="1CA40F1B" w14:textId="19DEC181" w:rsidR="00500874" w:rsidRPr="003B3469" w:rsidRDefault="005E5F17" w:rsidP="005E5F17">
      <w:pPr>
        <w:rPr>
          <w:rFonts w:eastAsiaTheme="majorEastAsia" w:cstheme="majorBidi"/>
        </w:rPr>
      </w:pPr>
      <w:r>
        <w:lastRenderedPageBreak/>
        <w:t>Satura rādītājs</w:t>
      </w:r>
    </w:p>
    <w:bookmarkStart w:id="1" w:name="_Toc58902782" w:displacedByCustomXml="next"/>
    <w:bookmarkStart w:id="2" w:name="_Toc58902735" w:displacedByCustomXml="next"/>
    <w:bookmarkStart w:id="3" w:name="_Toc58902590" w:displacedByCustomXml="next"/>
    <w:bookmarkStart w:id="4" w:name="_Toc60764562" w:displacedByCustomXml="next"/>
    <w:bookmarkStart w:id="5" w:name="_Toc60764751" w:displacedByCustomXml="next"/>
    <w:sdt>
      <w:sdtPr>
        <w:rPr>
          <w:b/>
          <w:bCs/>
        </w:rPr>
        <w:id w:val="-1853553316"/>
        <w:docPartObj>
          <w:docPartGallery w:val="Table of Contents"/>
          <w:docPartUnique/>
        </w:docPartObj>
      </w:sdtPr>
      <w:sdtEndPr>
        <w:rPr>
          <w:b w:val="0"/>
          <w:bCs w:val="0"/>
        </w:rPr>
      </w:sdtEndPr>
      <w:sdtContent>
        <w:bookmarkEnd w:id="5" w:displacedByCustomXml="prev"/>
        <w:bookmarkEnd w:id="4" w:displacedByCustomXml="prev"/>
        <w:bookmarkEnd w:id="3" w:displacedByCustomXml="prev"/>
        <w:bookmarkEnd w:id="2" w:displacedByCustomXml="prev"/>
        <w:bookmarkEnd w:id="1" w:displacedByCustomXml="prev"/>
        <w:p w14:paraId="244845A7" w14:textId="50E7E65C" w:rsidR="00C52D5B" w:rsidRDefault="00621EDC">
          <w:pPr>
            <w:pStyle w:val="TOC1"/>
            <w:tabs>
              <w:tab w:val="left" w:pos="1701"/>
              <w:tab w:val="right" w:leader="dot" w:pos="9017"/>
            </w:tabs>
            <w:rPr>
              <w:rFonts w:asciiTheme="minorHAnsi" w:eastAsiaTheme="minorEastAsia" w:hAnsiTheme="minorHAnsi"/>
              <w:noProof/>
              <w:kern w:val="0"/>
              <w:sz w:val="22"/>
              <w:szCs w:val="22"/>
              <w:lang w:val="en-US" w:eastAsia="en-US"/>
            </w:rPr>
          </w:pPr>
          <w:r>
            <w:fldChar w:fldCharType="begin"/>
          </w:r>
          <w:r>
            <w:instrText xml:space="preserve"> TOC \o "1-3" \h \z \u </w:instrText>
          </w:r>
          <w:r>
            <w:fldChar w:fldCharType="separate"/>
          </w:r>
          <w:hyperlink w:anchor="_Toc96600704" w:history="1">
            <w:r w:rsidR="00C52D5B" w:rsidRPr="001050D1">
              <w:rPr>
                <w:rStyle w:val="Hyperlink"/>
                <w:noProof/>
              </w:rPr>
              <w:t>1.</w:t>
            </w:r>
            <w:r w:rsidR="00C52D5B">
              <w:rPr>
                <w:rFonts w:asciiTheme="minorHAnsi" w:eastAsiaTheme="minorEastAsia" w:hAnsiTheme="minorHAnsi"/>
                <w:noProof/>
                <w:kern w:val="0"/>
                <w:sz w:val="22"/>
                <w:szCs w:val="22"/>
                <w:lang w:val="en-US" w:eastAsia="en-US"/>
              </w:rPr>
              <w:tab/>
            </w:r>
            <w:r w:rsidR="00C52D5B" w:rsidRPr="001050D1">
              <w:rPr>
                <w:rStyle w:val="Hyperlink"/>
                <w:noProof/>
              </w:rPr>
              <w:t>Ievads</w:t>
            </w:r>
            <w:r w:rsidR="00C52D5B">
              <w:rPr>
                <w:noProof/>
                <w:webHidden/>
              </w:rPr>
              <w:tab/>
            </w:r>
            <w:r w:rsidR="00C52D5B">
              <w:rPr>
                <w:noProof/>
                <w:webHidden/>
              </w:rPr>
              <w:fldChar w:fldCharType="begin"/>
            </w:r>
            <w:r w:rsidR="00C52D5B">
              <w:rPr>
                <w:noProof/>
                <w:webHidden/>
              </w:rPr>
              <w:instrText xml:space="preserve"> PAGEREF _Toc96600704 \h </w:instrText>
            </w:r>
            <w:r w:rsidR="00C52D5B">
              <w:rPr>
                <w:noProof/>
                <w:webHidden/>
              </w:rPr>
            </w:r>
            <w:r w:rsidR="00C52D5B">
              <w:rPr>
                <w:noProof/>
                <w:webHidden/>
              </w:rPr>
              <w:fldChar w:fldCharType="separate"/>
            </w:r>
            <w:r w:rsidR="00C52D5B">
              <w:rPr>
                <w:noProof/>
                <w:webHidden/>
              </w:rPr>
              <w:t>2</w:t>
            </w:r>
            <w:r w:rsidR="00C52D5B">
              <w:rPr>
                <w:noProof/>
                <w:webHidden/>
              </w:rPr>
              <w:fldChar w:fldCharType="end"/>
            </w:r>
          </w:hyperlink>
        </w:p>
        <w:p w14:paraId="03A4D8EF" w14:textId="1444F1DB" w:rsidR="00C52D5B" w:rsidRDefault="00C52D5B">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00705" w:history="1">
            <w:r w:rsidRPr="001050D1">
              <w:rPr>
                <w:rStyle w:val="Hyperlink"/>
                <w:noProof/>
              </w:rPr>
              <w:t>2.</w:t>
            </w:r>
            <w:r>
              <w:rPr>
                <w:rFonts w:asciiTheme="minorHAnsi" w:eastAsiaTheme="minorEastAsia" w:hAnsiTheme="minorHAnsi"/>
                <w:noProof/>
                <w:kern w:val="0"/>
                <w:sz w:val="22"/>
                <w:szCs w:val="22"/>
                <w:lang w:val="en-US" w:eastAsia="en-US"/>
              </w:rPr>
              <w:tab/>
            </w:r>
            <w:r w:rsidRPr="001050D1">
              <w:rPr>
                <w:rStyle w:val="Hyperlink"/>
                <w:noProof/>
              </w:rPr>
              <w:t>Koka konstrukciju dizains</w:t>
            </w:r>
            <w:r>
              <w:rPr>
                <w:noProof/>
                <w:webHidden/>
              </w:rPr>
              <w:tab/>
            </w:r>
            <w:r>
              <w:rPr>
                <w:noProof/>
                <w:webHidden/>
              </w:rPr>
              <w:fldChar w:fldCharType="begin"/>
            </w:r>
            <w:r>
              <w:rPr>
                <w:noProof/>
                <w:webHidden/>
              </w:rPr>
              <w:instrText xml:space="preserve"> PAGEREF _Toc96600705 \h </w:instrText>
            </w:r>
            <w:r>
              <w:rPr>
                <w:noProof/>
                <w:webHidden/>
              </w:rPr>
            </w:r>
            <w:r>
              <w:rPr>
                <w:noProof/>
                <w:webHidden/>
              </w:rPr>
              <w:fldChar w:fldCharType="separate"/>
            </w:r>
            <w:r>
              <w:rPr>
                <w:noProof/>
                <w:webHidden/>
              </w:rPr>
              <w:t>2</w:t>
            </w:r>
            <w:r>
              <w:rPr>
                <w:noProof/>
                <w:webHidden/>
              </w:rPr>
              <w:fldChar w:fldCharType="end"/>
            </w:r>
          </w:hyperlink>
        </w:p>
        <w:p w14:paraId="66230451" w14:textId="18BDAF85" w:rsidR="00C52D5B" w:rsidRDefault="00C52D5B">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00706" w:history="1">
            <w:r w:rsidRPr="001050D1">
              <w:rPr>
                <w:rStyle w:val="Hyperlink"/>
                <w:noProof/>
              </w:rPr>
              <w:t>3.</w:t>
            </w:r>
            <w:r>
              <w:rPr>
                <w:rFonts w:asciiTheme="minorHAnsi" w:eastAsiaTheme="minorEastAsia" w:hAnsiTheme="minorHAnsi"/>
                <w:noProof/>
                <w:kern w:val="0"/>
                <w:sz w:val="22"/>
                <w:szCs w:val="22"/>
                <w:lang w:val="en-US" w:eastAsia="en-US"/>
              </w:rPr>
              <w:tab/>
            </w:r>
            <w:r w:rsidRPr="001050D1">
              <w:rPr>
                <w:rStyle w:val="Hyperlink"/>
                <w:noProof/>
              </w:rPr>
              <w:t>Kokmateriāla dzīves cikls</w:t>
            </w:r>
            <w:r>
              <w:rPr>
                <w:noProof/>
                <w:webHidden/>
              </w:rPr>
              <w:tab/>
            </w:r>
            <w:r>
              <w:rPr>
                <w:noProof/>
                <w:webHidden/>
              </w:rPr>
              <w:fldChar w:fldCharType="begin"/>
            </w:r>
            <w:r>
              <w:rPr>
                <w:noProof/>
                <w:webHidden/>
              </w:rPr>
              <w:instrText xml:space="preserve"> PAGEREF _Toc96600706 \h </w:instrText>
            </w:r>
            <w:r>
              <w:rPr>
                <w:noProof/>
                <w:webHidden/>
              </w:rPr>
            </w:r>
            <w:r>
              <w:rPr>
                <w:noProof/>
                <w:webHidden/>
              </w:rPr>
              <w:fldChar w:fldCharType="separate"/>
            </w:r>
            <w:r>
              <w:rPr>
                <w:noProof/>
                <w:webHidden/>
              </w:rPr>
              <w:t>3</w:t>
            </w:r>
            <w:r>
              <w:rPr>
                <w:noProof/>
                <w:webHidden/>
              </w:rPr>
              <w:fldChar w:fldCharType="end"/>
            </w:r>
          </w:hyperlink>
        </w:p>
        <w:p w14:paraId="686979CE" w14:textId="2610C4E9" w:rsidR="00C52D5B" w:rsidRDefault="00C52D5B">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00707" w:history="1">
            <w:r w:rsidRPr="001050D1">
              <w:rPr>
                <w:rStyle w:val="Hyperlink"/>
                <w:noProof/>
              </w:rPr>
              <w:t>4.</w:t>
            </w:r>
            <w:r>
              <w:rPr>
                <w:rFonts w:asciiTheme="minorHAnsi" w:eastAsiaTheme="minorEastAsia" w:hAnsiTheme="minorHAnsi"/>
                <w:noProof/>
                <w:kern w:val="0"/>
                <w:sz w:val="22"/>
                <w:szCs w:val="22"/>
                <w:lang w:val="en-US" w:eastAsia="en-US"/>
              </w:rPr>
              <w:tab/>
            </w:r>
            <w:r w:rsidRPr="001050D1">
              <w:rPr>
                <w:rStyle w:val="Hyperlink"/>
                <w:noProof/>
              </w:rPr>
              <w:t>Dzīves cikla aprēķins</w:t>
            </w:r>
            <w:r>
              <w:rPr>
                <w:noProof/>
                <w:webHidden/>
              </w:rPr>
              <w:tab/>
            </w:r>
            <w:r>
              <w:rPr>
                <w:noProof/>
                <w:webHidden/>
              </w:rPr>
              <w:fldChar w:fldCharType="begin"/>
            </w:r>
            <w:r>
              <w:rPr>
                <w:noProof/>
                <w:webHidden/>
              </w:rPr>
              <w:instrText xml:space="preserve"> PAGEREF _Toc96600707 \h </w:instrText>
            </w:r>
            <w:r>
              <w:rPr>
                <w:noProof/>
                <w:webHidden/>
              </w:rPr>
            </w:r>
            <w:r>
              <w:rPr>
                <w:noProof/>
                <w:webHidden/>
              </w:rPr>
              <w:fldChar w:fldCharType="separate"/>
            </w:r>
            <w:r>
              <w:rPr>
                <w:noProof/>
                <w:webHidden/>
              </w:rPr>
              <w:t>4</w:t>
            </w:r>
            <w:r>
              <w:rPr>
                <w:noProof/>
                <w:webHidden/>
              </w:rPr>
              <w:fldChar w:fldCharType="end"/>
            </w:r>
          </w:hyperlink>
        </w:p>
        <w:p w14:paraId="3172C0A2" w14:textId="27FE329A" w:rsidR="00C52D5B" w:rsidRDefault="00C52D5B">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00708" w:history="1">
            <w:r w:rsidRPr="001050D1">
              <w:rPr>
                <w:rStyle w:val="Hyperlink"/>
                <w:noProof/>
              </w:rPr>
              <w:t>5.</w:t>
            </w:r>
            <w:r>
              <w:rPr>
                <w:rFonts w:asciiTheme="minorHAnsi" w:eastAsiaTheme="minorEastAsia" w:hAnsiTheme="minorHAnsi"/>
                <w:noProof/>
                <w:kern w:val="0"/>
                <w:sz w:val="22"/>
                <w:szCs w:val="22"/>
                <w:lang w:val="en-US" w:eastAsia="en-US"/>
              </w:rPr>
              <w:tab/>
            </w:r>
            <w:r w:rsidRPr="001050D1">
              <w:rPr>
                <w:rStyle w:val="Hyperlink"/>
                <w:noProof/>
              </w:rPr>
              <w:t>Ēku renovācija</w:t>
            </w:r>
            <w:r>
              <w:rPr>
                <w:noProof/>
                <w:webHidden/>
              </w:rPr>
              <w:tab/>
            </w:r>
            <w:r>
              <w:rPr>
                <w:noProof/>
                <w:webHidden/>
              </w:rPr>
              <w:fldChar w:fldCharType="begin"/>
            </w:r>
            <w:r>
              <w:rPr>
                <w:noProof/>
                <w:webHidden/>
              </w:rPr>
              <w:instrText xml:space="preserve"> PAGEREF _Toc96600708 \h </w:instrText>
            </w:r>
            <w:r>
              <w:rPr>
                <w:noProof/>
                <w:webHidden/>
              </w:rPr>
            </w:r>
            <w:r>
              <w:rPr>
                <w:noProof/>
                <w:webHidden/>
              </w:rPr>
              <w:fldChar w:fldCharType="separate"/>
            </w:r>
            <w:r>
              <w:rPr>
                <w:noProof/>
                <w:webHidden/>
              </w:rPr>
              <w:t>4</w:t>
            </w:r>
            <w:r>
              <w:rPr>
                <w:noProof/>
                <w:webHidden/>
              </w:rPr>
              <w:fldChar w:fldCharType="end"/>
            </w:r>
          </w:hyperlink>
        </w:p>
        <w:p w14:paraId="1A54D6CD" w14:textId="5CDEDA1E" w:rsidR="00C52D5B" w:rsidRDefault="00C52D5B">
          <w:pPr>
            <w:pStyle w:val="TOC2"/>
            <w:tabs>
              <w:tab w:val="left" w:pos="2313"/>
            </w:tabs>
            <w:rPr>
              <w:rFonts w:asciiTheme="minorHAnsi" w:eastAsiaTheme="minorEastAsia" w:hAnsiTheme="minorHAnsi"/>
              <w:noProof/>
              <w:kern w:val="0"/>
              <w:sz w:val="22"/>
              <w:szCs w:val="22"/>
              <w:lang w:val="en-US" w:eastAsia="en-US"/>
            </w:rPr>
          </w:pPr>
          <w:hyperlink w:anchor="_Toc96600709" w:history="1">
            <w:r w:rsidRPr="001050D1">
              <w:rPr>
                <w:rStyle w:val="Hyperlink"/>
                <w:noProof/>
              </w:rPr>
              <w:t>5.1</w:t>
            </w:r>
            <w:r>
              <w:rPr>
                <w:rFonts w:asciiTheme="minorHAnsi" w:eastAsiaTheme="minorEastAsia" w:hAnsiTheme="minorHAnsi"/>
                <w:noProof/>
                <w:kern w:val="0"/>
                <w:sz w:val="22"/>
                <w:szCs w:val="22"/>
                <w:lang w:val="en-US" w:eastAsia="en-US"/>
              </w:rPr>
              <w:tab/>
            </w:r>
            <w:r w:rsidRPr="001050D1">
              <w:rPr>
                <w:rStyle w:val="Hyperlink"/>
                <w:noProof/>
              </w:rPr>
              <w:t>Renovācija</w:t>
            </w:r>
            <w:r>
              <w:rPr>
                <w:noProof/>
                <w:webHidden/>
              </w:rPr>
              <w:tab/>
            </w:r>
            <w:r>
              <w:rPr>
                <w:noProof/>
                <w:webHidden/>
              </w:rPr>
              <w:fldChar w:fldCharType="begin"/>
            </w:r>
            <w:r>
              <w:rPr>
                <w:noProof/>
                <w:webHidden/>
              </w:rPr>
              <w:instrText xml:space="preserve"> PAGEREF _Toc96600709 \h </w:instrText>
            </w:r>
            <w:r>
              <w:rPr>
                <w:noProof/>
                <w:webHidden/>
              </w:rPr>
            </w:r>
            <w:r>
              <w:rPr>
                <w:noProof/>
                <w:webHidden/>
              </w:rPr>
              <w:fldChar w:fldCharType="separate"/>
            </w:r>
            <w:r>
              <w:rPr>
                <w:noProof/>
                <w:webHidden/>
              </w:rPr>
              <w:t>4</w:t>
            </w:r>
            <w:r>
              <w:rPr>
                <w:noProof/>
                <w:webHidden/>
              </w:rPr>
              <w:fldChar w:fldCharType="end"/>
            </w:r>
          </w:hyperlink>
        </w:p>
        <w:p w14:paraId="43C1490B" w14:textId="32ED9702" w:rsidR="00C52D5B" w:rsidRDefault="00C52D5B">
          <w:pPr>
            <w:pStyle w:val="TOC2"/>
            <w:tabs>
              <w:tab w:val="left" w:pos="2313"/>
            </w:tabs>
            <w:rPr>
              <w:rFonts w:asciiTheme="minorHAnsi" w:eastAsiaTheme="minorEastAsia" w:hAnsiTheme="minorHAnsi"/>
              <w:noProof/>
              <w:kern w:val="0"/>
              <w:sz w:val="22"/>
              <w:szCs w:val="22"/>
              <w:lang w:val="en-US" w:eastAsia="en-US"/>
            </w:rPr>
          </w:pPr>
          <w:hyperlink w:anchor="_Toc96600710" w:history="1">
            <w:r w:rsidRPr="001050D1">
              <w:rPr>
                <w:rStyle w:val="Hyperlink"/>
                <w:noProof/>
              </w:rPr>
              <w:t>5.2</w:t>
            </w:r>
            <w:r>
              <w:rPr>
                <w:rFonts w:asciiTheme="minorHAnsi" w:eastAsiaTheme="minorEastAsia" w:hAnsiTheme="minorHAnsi"/>
                <w:noProof/>
                <w:kern w:val="0"/>
                <w:sz w:val="22"/>
                <w:szCs w:val="22"/>
                <w:lang w:val="en-US" w:eastAsia="en-US"/>
              </w:rPr>
              <w:tab/>
            </w:r>
            <w:r w:rsidRPr="001050D1">
              <w:rPr>
                <w:rStyle w:val="Hyperlink"/>
                <w:noProof/>
              </w:rPr>
              <w:t>Renovācijas perspektīvas</w:t>
            </w:r>
            <w:r>
              <w:rPr>
                <w:noProof/>
                <w:webHidden/>
              </w:rPr>
              <w:tab/>
            </w:r>
            <w:r>
              <w:rPr>
                <w:noProof/>
                <w:webHidden/>
              </w:rPr>
              <w:fldChar w:fldCharType="begin"/>
            </w:r>
            <w:r>
              <w:rPr>
                <w:noProof/>
                <w:webHidden/>
              </w:rPr>
              <w:instrText xml:space="preserve"> PAGEREF _Toc96600710 \h </w:instrText>
            </w:r>
            <w:r>
              <w:rPr>
                <w:noProof/>
                <w:webHidden/>
              </w:rPr>
            </w:r>
            <w:r>
              <w:rPr>
                <w:noProof/>
                <w:webHidden/>
              </w:rPr>
              <w:fldChar w:fldCharType="separate"/>
            </w:r>
            <w:r>
              <w:rPr>
                <w:noProof/>
                <w:webHidden/>
              </w:rPr>
              <w:t>6</w:t>
            </w:r>
            <w:r>
              <w:rPr>
                <w:noProof/>
                <w:webHidden/>
              </w:rPr>
              <w:fldChar w:fldCharType="end"/>
            </w:r>
          </w:hyperlink>
        </w:p>
        <w:p w14:paraId="691C0B47" w14:textId="547EAC92" w:rsidR="00C52D5B" w:rsidRDefault="00C52D5B">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00711" w:history="1">
            <w:r w:rsidRPr="001050D1">
              <w:rPr>
                <w:rStyle w:val="Hyperlink"/>
                <w:noProof/>
              </w:rPr>
              <w:t>6.</w:t>
            </w:r>
            <w:r>
              <w:rPr>
                <w:rFonts w:asciiTheme="minorHAnsi" w:eastAsiaTheme="minorEastAsia" w:hAnsiTheme="minorHAnsi"/>
                <w:noProof/>
                <w:kern w:val="0"/>
                <w:sz w:val="22"/>
                <w:szCs w:val="22"/>
                <w:lang w:val="en-US" w:eastAsia="en-US"/>
              </w:rPr>
              <w:tab/>
            </w:r>
            <w:r w:rsidRPr="001050D1">
              <w:rPr>
                <w:rStyle w:val="Hyperlink"/>
                <w:noProof/>
              </w:rPr>
              <w:t>Ēkas koka detaļu remonts</w:t>
            </w:r>
            <w:r>
              <w:rPr>
                <w:noProof/>
                <w:webHidden/>
              </w:rPr>
              <w:tab/>
            </w:r>
            <w:r>
              <w:rPr>
                <w:noProof/>
                <w:webHidden/>
              </w:rPr>
              <w:fldChar w:fldCharType="begin"/>
            </w:r>
            <w:r>
              <w:rPr>
                <w:noProof/>
                <w:webHidden/>
              </w:rPr>
              <w:instrText xml:space="preserve"> PAGEREF _Toc96600711 \h </w:instrText>
            </w:r>
            <w:r>
              <w:rPr>
                <w:noProof/>
                <w:webHidden/>
              </w:rPr>
            </w:r>
            <w:r>
              <w:rPr>
                <w:noProof/>
                <w:webHidden/>
              </w:rPr>
              <w:fldChar w:fldCharType="separate"/>
            </w:r>
            <w:r>
              <w:rPr>
                <w:noProof/>
                <w:webHidden/>
              </w:rPr>
              <w:t>7</w:t>
            </w:r>
            <w:r>
              <w:rPr>
                <w:noProof/>
                <w:webHidden/>
              </w:rPr>
              <w:fldChar w:fldCharType="end"/>
            </w:r>
          </w:hyperlink>
        </w:p>
        <w:p w14:paraId="73E98C4A" w14:textId="52870D92" w:rsidR="00C52D5B" w:rsidRDefault="00C52D5B">
          <w:pPr>
            <w:pStyle w:val="TOC2"/>
            <w:tabs>
              <w:tab w:val="left" w:pos="2313"/>
            </w:tabs>
            <w:rPr>
              <w:rFonts w:asciiTheme="minorHAnsi" w:eastAsiaTheme="minorEastAsia" w:hAnsiTheme="minorHAnsi"/>
              <w:noProof/>
              <w:kern w:val="0"/>
              <w:sz w:val="22"/>
              <w:szCs w:val="22"/>
              <w:lang w:val="en-US" w:eastAsia="en-US"/>
            </w:rPr>
          </w:pPr>
          <w:hyperlink w:anchor="_Toc96600712" w:history="1">
            <w:r w:rsidRPr="001050D1">
              <w:rPr>
                <w:rStyle w:val="Hyperlink"/>
                <w:noProof/>
              </w:rPr>
              <w:t>6.1</w:t>
            </w:r>
            <w:r>
              <w:rPr>
                <w:rFonts w:asciiTheme="minorHAnsi" w:eastAsiaTheme="minorEastAsia" w:hAnsiTheme="minorHAnsi"/>
                <w:noProof/>
                <w:kern w:val="0"/>
                <w:sz w:val="22"/>
                <w:szCs w:val="22"/>
                <w:lang w:val="en-US" w:eastAsia="en-US"/>
              </w:rPr>
              <w:tab/>
            </w:r>
            <w:r w:rsidRPr="001050D1">
              <w:rPr>
                <w:rStyle w:val="Hyperlink"/>
                <w:noProof/>
              </w:rPr>
              <w:t>Apakšējais slānis (grīda)</w:t>
            </w:r>
            <w:r>
              <w:rPr>
                <w:noProof/>
                <w:webHidden/>
              </w:rPr>
              <w:tab/>
            </w:r>
            <w:r>
              <w:rPr>
                <w:noProof/>
                <w:webHidden/>
              </w:rPr>
              <w:fldChar w:fldCharType="begin"/>
            </w:r>
            <w:r>
              <w:rPr>
                <w:noProof/>
                <w:webHidden/>
              </w:rPr>
              <w:instrText xml:space="preserve"> PAGEREF _Toc96600712 \h </w:instrText>
            </w:r>
            <w:r>
              <w:rPr>
                <w:noProof/>
                <w:webHidden/>
              </w:rPr>
            </w:r>
            <w:r>
              <w:rPr>
                <w:noProof/>
                <w:webHidden/>
              </w:rPr>
              <w:fldChar w:fldCharType="separate"/>
            </w:r>
            <w:r>
              <w:rPr>
                <w:noProof/>
                <w:webHidden/>
              </w:rPr>
              <w:t>7</w:t>
            </w:r>
            <w:r>
              <w:rPr>
                <w:noProof/>
                <w:webHidden/>
              </w:rPr>
              <w:fldChar w:fldCharType="end"/>
            </w:r>
          </w:hyperlink>
        </w:p>
        <w:p w14:paraId="61B7E97E" w14:textId="68715945" w:rsidR="00C52D5B" w:rsidRDefault="00C52D5B">
          <w:pPr>
            <w:pStyle w:val="TOC2"/>
            <w:tabs>
              <w:tab w:val="left" w:pos="2313"/>
            </w:tabs>
            <w:rPr>
              <w:rFonts w:asciiTheme="minorHAnsi" w:eastAsiaTheme="minorEastAsia" w:hAnsiTheme="minorHAnsi"/>
              <w:noProof/>
              <w:kern w:val="0"/>
              <w:sz w:val="22"/>
              <w:szCs w:val="22"/>
              <w:lang w:val="en-US" w:eastAsia="en-US"/>
            </w:rPr>
          </w:pPr>
          <w:hyperlink w:anchor="_Toc96600713" w:history="1">
            <w:r w:rsidRPr="001050D1">
              <w:rPr>
                <w:rStyle w:val="Hyperlink"/>
                <w:noProof/>
              </w:rPr>
              <w:t>6.2</w:t>
            </w:r>
            <w:r>
              <w:rPr>
                <w:rFonts w:asciiTheme="minorHAnsi" w:eastAsiaTheme="minorEastAsia" w:hAnsiTheme="minorHAnsi"/>
                <w:noProof/>
                <w:kern w:val="0"/>
                <w:sz w:val="22"/>
                <w:szCs w:val="22"/>
                <w:lang w:val="en-US" w:eastAsia="en-US"/>
              </w:rPr>
              <w:tab/>
            </w:r>
            <w:r w:rsidRPr="001050D1">
              <w:rPr>
                <w:rStyle w:val="Hyperlink"/>
                <w:noProof/>
              </w:rPr>
              <w:t>Vidusslānis (pārsegums)</w:t>
            </w:r>
            <w:r>
              <w:rPr>
                <w:noProof/>
                <w:webHidden/>
              </w:rPr>
              <w:tab/>
            </w:r>
            <w:r>
              <w:rPr>
                <w:noProof/>
                <w:webHidden/>
              </w:rPr>
              <w:fldChar w:fldCharType="begin"/>
            </w:r>
            <w:r>
              <w:rPr>
                <w:noProof/>
                <w:webHidden/>
              </w:rPr>
              <w:instrText xml:space="preserve"> PAGEREF _Toc96600713 \h </w:instrText>
            </w:r>
            <w:r>
              <w:rPr>
                <w:noProof/>
                <w:webHidden/>
              </w:rPr>
            </w:r>
            <w:r>
              <w:rPr>
                <w:noProof/>
                <w:webHidden/>
              </w:rPr>
              <w:fldChar w:fldCharType="separate"/>
            </w:r>
            <w:r>
              <w:rPr>
                <w:noProof/>
                <w:webHidden/>
              </w:rPr>
              <w:t>7</w:t>
            </w:r>
            <w:r>
              <w:rPr>
                <w:noProof/>
                <w:webHidden/>
              </w:rPr>
              <w:fldChar w:fldCharType="end"/>
            </w:r>
          </w:hyperlink>
        </w:p>
        <w:p w14:paraId="6785754A" w14:textId="52BCC892" w:rsidR="00C52D5B" w:rsidRDefault="00C52D5B">
          <w:pPr>
            <w:pStyle w:val="TOC2"/>
            <w:tabs>
              <w:tab w:val="left" w:pos="2313"/>
            </w:tabs>
            <w:rPr>
              <w:rFonts w:asciiTheme="minorHAnsi" w:eastAsiaTheme="minorEastAsia" w:hAnsiTheme="minorHAnsi"/>
              <w:noProof/>
              <w:kern w:val="0"/>
              <w:sz w:val="22"/>
              <w:szCs w:val="22"/>
              <w:lang w:val="en-US" w:eastAsia="en-US"/>
            </w:rPr>
          </w:pPr>
          <w:hyperlink w:anchor="_Toc96600714" w:history="1">
            <w:r w:rsidRPr="001050D1">
              <w:rPr>
                <w:rStyle w:val="Hyperlink"/>
                <w:noProof/>
              </w:rPr>
              <w:t>6.3</w:t>
            </w:r>
            <w:r>
              <w:rPr>
                <w:rFonts w:asciiTheme="minorHAnsi" w:eastAsiaTheme="minorEastAsia" w:hAnsiTheme="minorHAnsi"/>
                <w:noProof/>
                <w:kern w:val="0"/>
                <w:sz w:val="22"/>
                <w:szCs w:val="22"/>
                <w:lang w:val="en-US" w:eastAsia="en-US"/>
              </w:rPr>
              <w:tab/>
            </w:r>
            <w:r w:rsidRPr="001050D1">
              <w:rPr>
                <w:rStyle w:val="Hyperlink"/>
                <w:noProof/>
              </w:rPr>
              <w:t>Augšējais slānis (jumts)</w:t>
            </w:r>
            <w:r>
              <w:rPr>
                <w:noProof/>
                <w:webHidden/>
              </w:rPr>
              <w:tab/>
            </w:r>
            <w:r>
              <w:rPr>
                <w:noProof/>
                <w:webHidden/>
              </w:rPr>
              <w:fldChar w:fldCharType="begin"/>
            </w:r>
            <w:r>
              <w:rPr>
                <w:noProof/>
                <w:webHidden/>
              </w:rPr>
              <w:instrText xml:space="preserve"> PAGEREF _Toc96600714 \h </w:instrText>
            </w:r>
            <w:r>
              <w:rPr>
                <w:noProof/>
                <w:webHidden/>
              </w:rPr>
            </w:r>
            <w:r>
              <w:rPr>
                <w:noProof/>
                <w:webHidden/>
              </w:rPr>
              <w:fldChar w:fldCharType="separate"/>
            </w:r>
            <w:r>
              <w:rPr>
                <w:noProof/>
                <w:webHidden/>
              </w:rPr>
              <w:t>8</w:t>
            </w:r>
            <w:r>
              <w:rPr>
                <w:noProof/>
                <w:webHidden/>
              </w:rPr>
              <w:fldChar w:fldCharType="end"/>
            </w:r>
          </w:hyperlink>
        </w:p>
        <w:p w14:paraId="05F19504" w14:textId="224DE068" w:rsidR="00C52D5B" w:rsidRDefault="00C52D5B">
          <w:pPr>
            <w:pStyle w:val="TOC2"/>
            <w:tabs>
              <w:tab w:val="left" w:pos="2313"/>
            </w:tabs>
            <w:rPr>
              <w:rFonts w:asciiTheme="minorHAnsi" w:eastAsiaTheme="minorEastAsia" w:hAnsiTheme="minorHAnsi"/>
              <w:noProof/>
              <w:kern w:val="0"/>
              <w:sz w:val="22"/>
              <w:szCs w:val="22"/>
              <w:lang w:val="en-US" w:eastAsia="en-US"/>
            </w:rPr>
          </w:pPr>
          <w:hyperlink w:anchor="_Toc96600715" w:history="1">
            <w:r w:rsidRPr="001050D1">
              <w:rPr>
                <w:rStyle w:val="Hyperlink"/>
                <w:noProof/>
              </w:rPr>
              <w:t>6.4</w:t>
            </w:r>
            <w:r>
              <w:rPr>
                <w:rFonts w:asciiTheme="minorHAnsi" w:eastAsiaTheme="minorEastAsia" w:hAnsiTheme="minorHAnsi"/>
                <w:noProof/>
                <w:kern w:val="0"/>
                <w:sz w:val="22"/>
                <w:szCs w:val="22"/>
                <w:lang w:val="en-US" w:eastAsia="en-US"/>
              </w:rPr>
              <w:tab/>
            </w:r>
            <w:r w:rsidRPr="001050D1">
              <w:rPr>
                <w:rStyle w:val="Hyperlink"/>
                <w:noProof/>
              </w:rPr>
              <w:t>Ārsiena</w:t>
            </w:r>
            <w:r>
              <w:rPr>
                <w:noProof/>
                <w:webHidden/>
              </w:rPr>
              <w:tab/>
            </w:r>
            <w:r>
              <w:rPr>
                <w:noProof/>
                <w:webHidden/>
              </w:rPr>
              <w:fldChar w:fldCharType="begin"/>
            </w:r>
            <w:r>
              <w:rPr>
                <w:noProof/>
                <w:webHidden/>
              </w:rPr>
              <w:instrText xml:space="preserve"> PAGEREF _Toc96600715 \h </w:instrText>
            </w:r>
            <w:r>
              <w:rPr>
                <w:noProof/>
                <w:webHidden/>
              </w:rPr>
            </w:r>
            <w:r>
              <w:rPr>
                <w:noProof/>
                <w:webHidden/>
              </w:rPr>
              <w:fldChar w:fldCharType="separate"/>
            </w:r>
            <w:r>
              <w:rPr>
                <w:noProof/>
                <w:webHidden/>
              </w:rPr>
              <w:t>8</w:t>
            </w:r>
            <w:r>
              <w:rPr>
                <w:noProof/>
                <w:webHidden/>
              </w:rPr>
              <w:fldChar w:fldCharType="end"/>
            </w:r>
          </w:hyperlink>
        </w:p>
        <w:p w14:paraId="1FEE7AF8" w14:textId="1CEB49A4" w:rsidR="00C52D5B" w:rsidRDefault="00C52D5B">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00716" w:history="1">
            <w:r w:rsidRPr="001050D1">
              <w:rPr>
                <w:rStyle w:val="Hyperlink"/>
                <w:noProof/>
              </w:rPr>
              <w:t>7.</w:t>
            </w:r>
            <w:r>
              <w:rPr>
                <w:rFonts w:asciiTheme="minorHAnsi" w:eastAsiaTheme="minorEastAsia" w:hAnsiTheme="minorHAnsi"/>
                <w:noProof/>
                <w:kern w:val="0"/>
                <w:sz w:val="22"/>
                <w:szCs w:val="22"/>
                <w:lang w:val="en-US" w:eastAsia="en-US"/>
              </w:rPr>
              <w:tab/>
            </w:r>
            <w:r w:rsidRPr="001050D1">
              <w:rPr>
                <w:rStyle w:val="Hyperlink"/>
                <w:noProof/>
              </w:rPr>
              <w:t>Ārējā apšuvuma remonts</w:t>
            </w:r>
            <w:r>
              <w:rPr>
                <w:noProof/>
                <w:webHidden/>
              </w:rPr>
              <w:tab/>
            </w:r>
            <w:r>
              <w:rPr>
                <w:noProof/>
                <w:webHidden/>
              </w:rPr>
              <w:fldChar w:fldCharType="begin"/>
            </w:r>
            <w:r>
              <w:rPr>
                <w:noProof/>
                <w:webHidden/>
              </w:rPr>
              <w:instrText xml:space="preserve"> PAGEREF _Toc96600716 \h </w:instrText>
            </w:r>
            <w:r>
              <w:rPr>
                <w:noProof/>
                <w:webHidden/>
              </w:rPr>
            </w:r>
            <w:r>
              <w:rPr>
                <w:noProof/>
                <w:webHidden/>
              </w:rPr>
              <w:fldChar w:fldCharType="separate"/>
            </w:r>
            <w:r>
              <w:rPr>
                <w:noProof/>
                <w:webHidden/>
              </w:rPr>
              <w:t>9</w:t>
            </w:r>
            <w:r>
              <w:rPr>
                <w:noProof/>
                <w:webHidden/>
              </w:rPr>
              <w:fldChar w:fldCharType="end"/>
            </w:r>
          </w:hyperlink>
        </w:p>
        <w:p w14:paraId="1AF03EA2" w14:textId="7D7367F7" w:rsidR="00C52D5B" w:rsidRDefault="00C52D5B">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00717" w:history="1">
            <w:r w:rsidRPr="001050D1">
              <w:rPr>
                <w:rStyle w:val="Hyperlink"/>
                <w:noProof/>
              </w:rPr>
              <w:t>8.</w:t>
            </w:r>
            <w:r>
              <w:rPr>
                <w:rFonts w:asciiTheme="minorHAnsi" w:eastAsiaTheme="minorEastAsia" w:hAnsiTheme="minorHAnsi"/>
                <w:noProof/>
                <w:kern w:val="0"/>
                <w:sz w:val="22"/>
                <w:szCs w:val="22"/>
                <w:lang w:val="en-US" w:eastAsia="en-US"/>
              </w:rPr>
              <w:tab/>
            </w:r>
            <w:r w:rsidRPr="001050D1">
              <w:rPr>
                <w:rStyle w:val="Hyperlink"/>
                <w:noProof/>
              </w:rPr>
              <w:t>Jumts</w:t>
            </w:r>
            <w:r>
              <w:rPr>
                <w:noProof/>
                <w:webHidden/>
              </w:rPr>
              <w:tab/>
            </w:r>
            <w:r>
              <w:rPr>
                <w:noProof/>
                <w:webHidden/>
              </w:rPr>
              <w:fldChar w:fldCharType="begin"/>
            </w:r>
            <w:r>
              <w:rPr>
                <w:noProof/>
                <w:webHidden/>
              </w:rPr>
              <w:instrText xml:space="preserve"> PAGEREF _Toc96600717 \h </w:instrText>
            </w:r>
            <w:r>
              <w:rPr>
                <w:noProof/>
                <w:webHidden/>
              </w:rPr>
            </w:r>
            <w:r>
              <w:rPr>
                <w:noProof/>
                <w:webHidden/>
              </w:rPr>
              <w:fldChar w:fldCharType="separate"/>
            </w:r>
            <w:r>
              <w:rPr>
                <w:noProof/>
                <w:webHidden/>
              </w:rPr>
              <w:t>10</w:t>
            </w:r>
            <w:r>
              <w:rPr>
                <w:noProof/>
                <w:webHidden/>
              </w:rPr>
              <w:fldChar w:fldCharType="end"/>
            </w:r>
          </w:hyperlink>
        </w:p>
        <w:p w14:paraId="0D9F8BB8" w14:textId="0D246DC5" w:rsidR="00C52D5B" w:rsidRDefault="00C52D5B">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00718" w:history="1">
            <w:r w:rsidRPr="001050D1">
              <w:rPr>
                <w:rStyle w:val="Hyperlink"/>
                <w:noProof/>
              </w:rPr>
              <w:t>9.</w:t>
            </w:r>
            <w:r>
              <w:rPr>
                <w:rFonts w:asciiTheme="minorHAnsi" w:eastAsiaTheme="minorEastAsia" w:hAnsiTheme="minorHAnsi"/>
                <w:noProof/>
                <w:kern w:val="0"/>
                <w:sz w:val="22"/>
                <w:szCs w:val="22"/>
                <w:lang w:val="en-US" w:eastAsia="en-US"/>
              </w:rPr>
              <w:tab/>
            </w:r>
            <w:r w:rsidRPr="001050D1">
              <w:rPr>
                <w:rStyle w:val="Hyperlink"/>
                <w:noProof/>
              </w:rPr>
              <w:t>Logi</w:t>
            </w:r>
            <w:r>
              <w:rPr>
                <w:noProof/>
                <w:webHidden/>
              </w:rPr>
              <w:tab/>
            </w:r>
            <w:r>
              <w:rPr>
                <w:noProof/>
                <w:webHidden/>
              </w:rPr>
              <w:fldChar w:fldCharType="begin"/>
            </w:r>
            <w:r>
              <w:rPr>
                <w:noProof/>
                <w:webHidden/>
              </w:rPr>
              <w:instrText xml:space="preserve"> PAGEREF _Toc96600718 \h </w:instrText>
            </w:r>
            <w:r>
              <w:rPr>
                <w:noProof/>
                <w:webHidden/>
              </w:rPr>
            </w:r>
            <w:r>
              <w:rPr>
                <w:noProof/>
                <w:webHidden/>
              </w:rPr>
              <w:fldChar w:fldCharType="separate"/>
            </w:r>
            <w:r>
              <w:rPr>
                <w:noProof/>
                <w:webHidden/>
              </w:rPr>
              <w:t>10</w:t>
            </w:r>
            <w:r>
              <w:rPr>
                <w:noProof/>
                <w:webHidden/>
              </w:rPr>
              <w:fldChar w:fldCharType="end"/>
            </w:r>
          </w:hyperlink>
        </w:p>
        <w:p w14:paraId="3CBFD488" w14:textId="7C286448" w:rsidR="00C52D5B" w:rsidRDefault="00C52D5B">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00719" w:history="1">
            <w:r w:rsidRPr="001050D1">
              <w:rPr>
                <w:rStyle w:val="Hyperlink"/>
                <w:noProof/>
              </w:rPr>
              <w:t>10.</w:t>
            </w:r>
            <w:r>
              <w:rPr>
                <w:rFonts w:asciiTheme="minorHAnsi" w:eastAsiaTheme="minorEastAsia" w:hAnsiTheme="minorHAnsi"/>
                <w:noProof/>
                <w:kern w:val="0"/>
                <w:sz w:val="22"/>
                <w:szCs w:val="22"/>
                <w:lang w:val="en-US" w:eastAsia="en-US"/>
              </w:rPr>
              <w:tab/>
            </w:r>
            <w:r w:rsidRPr="001050D1">
              <w:rPr>
                <w:rStyle w:val="Hyperlink"/>
                <w:noProof/>
              </w:rPr>
              <w:t>Koka durvis</w:t>
            </w:r>
            <w:r>
              <w:rPr>
                <w:noProof/>
                <w:webHidden/>
              </w:rPr>
              <w:tab/>
            </w:r>
            <w:r>
              <w:rPr>
                <w:noProof/>
                <w:webHidden/>
              </w:rPr>
              <w:fldChar w:fldCharType="begin"/>
            </w:r>
            <w:r>
              <w:rPr>
                <w:noProof/>
                <w:webHidden/>
              </w:rPr>
              <w:instrText xml:space="preserve"> PAGEREF _Toc96600719 \h </w:instrText>
            </w:r>
            <w:r>
              <w:rPr>
                <w:noProof/>
                <w:webHidden/>
              </w:rPr>
            </w:r>
            <w:r>
              <w:rPr>
                <w:noProof/>
                <w:webHidden/>
              </w:rPr>
              <w:fldChar w:fldCharType="separate"/>
            </w:r>
            <w:r>
              <w:rPr>
                <w:noProof/>
                <w:webHidden/>
              </w:rPr>
              <w:t>11</w:t>
            </w:r>
            <w:r>
              <w:rPr>
                <w:noProof/>
                <w:webHidden/>
              </w:rPr>
              <w:fldChar w:fldCharType="end"/>
            </w:r>
          </w:hyperlink>
        </w:p>
        <w:p w14:paraId="26493236" w14:textId="67855ABF" w:rsidR="00C52D5B" w:rsidRDefault="00C52D5B">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00720" w:history="1">
            <w:r w:rsidRPr="001050D1">
              <w:rPr>
                <w:rStyle w:val="Hyperlink"/>
                <w:noProof/>
              </w:rPr>
              <w:t>11.</w:t>
            </w:r>
            <w:r>
              <w:rPr>
                <w:rFonts w:asciiTheme="minorHAnsi" w:eastAsiaTheme="minorEastAsia" w:hAnsiTheme="minorHAnsi"/>
                <w:noProof/>
                <w:kern w:val="0"/>
                <w:sz w:val="22"/>
                <w:szCs w:val="22"/>
                <w:lang w:val="en-US" w:eastAsia="en-US"/>
              </w:rPr>
              <w:tab/>
            </w:r>
            <w:r w:rsidRPr="001050D1">
              <w:rPr>
                <w:rStyle w:val="Hyperlink"/>
                <w:noProof/>
              </w:rPr>
              <w:t>Demontāža</w:t>
            </w:r>
            <w:r>
              <w:rPr>
                <w:noProof/>
                <w:webHidden/>
              </w:rPr>
              <w:tab/>
            </w:r>
            <w:r>
              <w:rPr>
                <w:noProof/>
                <w:webHidden/>
              </w:rPr>
              <w:fldChar w:fldCharType="begin"/>
            </w:r>
            <w:r>
              <w:rPr>
                <w:noProof/>
                <w:webHidden/>
              </w:rPr>
              <w:instrText xml:space="preserve"> PAGEREF _Toc96600720 \h </w:instrText>
            </w:r>
            <w:r>
              <w:rPr>
                <w:noProof/>
                <w:webHidden/>
              </w:rPr>
            </w:r>
            <w:r>
              <w:rPr>
                <w:noProof/>
                <w:webHidden/>
              </w:rPr>
              <w:fldChar w:fldCharType="separate"/>
            </w:r>
            <w:r>
              <w:rPr>
                <w:noProof/>
                <w:webHidden/>
              </w:rPr>
              <w:t>11</w:t>
            </w:r>
            <w:r>
              <w:rPr>
                <w:noProof/>
                <w:webHidden/>
              </w:rPr>
              <w:fldChar w:fldCharType="end"/>
            </w:r>
          </w:hyperlink>
        </w:p>
        <w:p w14:paraId="6117FC0F" w14:textId="6D60AAA5" w:rsidR="00C52D5B" w:rsidRDefault="00C52D5B">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00721" w:history="1">
            <w:r w:rsidRPr="001050D1">
              <w:rPr>
                <w:rStyle w:val="Hyperlink"/>
                <w:noProof/>
              </w:rPr>
              <w:t>12.</w:t>
            </w:r>
            <w:r>
              <w:rPr>
                <w:rFonts w:asciiTheme="minorHAnsi" w:eastAsiaTheme="minorEastAsia" w:hAnsiTheme="minorHAnsi"/>
                <w:noProof/>
                <w:kern w:val="0"/>
                <w:sz w:val="22"/>
                <w:szCs w:val="22"/>
                <w:lang w:val="en-US" w:eastAsia="en-US"/>
              </w:rPr>
              <w:tab/>
            </w:r>
            <w:r w:rsidRPr="001050D1">
              <w:rPr>
                <w:rStyle w:val="Hyperlink"/>
                <w:noProof/>
              </w:rPr>
              <w:t>Informācijas avotu saraksts</w:t>
            </w:r>
            <w:r>
              <w:rPr>
                <w:noProof/>
                <w:webHidden/>
              </w:rPr>
              <w:tab/>
            </w:r>
            <w:r>
              <w:rPr>
                <w:noProof/>
                <w:webHidden/>
              </w:rPr>
              <w:fldChar w:fldCharType="begin"/>
            </w:r>
            <w:r>
              <w:rPr>
                <w:noProof/>
                <w:webHidden/>
              </w:rPr>
              <w:instrText xml:space="preserve"> PAGEREF _Toc96600721 \h </w:instrText>
            </w:r>
            <w:r>
              <w:rPr>
                <w:noProof/>
                <w:webHidden/>
              </w:rPr>
            </w:r>
            <w:r>
              <w:rPr>
                <w:noProof/>
                <w:webHidden/>
              </w:rPr>
              <w:fldChar w:fldCharType="separate"/>
            </w:r>
            <w:r>
              <w:rPr>
                <w:noProof/>
                <w:webHidden/>
              </w:rPr>
              <w:t>13</w:t>
            </w:r>
            <w:r>
              <w:rPr>
                <w:noProof/>
                <w:webHidden/>
              </w:rPr>
              <w:fldChar w:fldCharType="end"/>
            </w:r>
          </w:hyperlink>
        </w:p>
        <w:p w14:paraId="240D15F6" w14:textId="702DBF5C" w:rsidR="00621EDC" w:rsidRDefault="00621EDC">
          <w:r>
            <w:rPr>
              <w:b/>
            </w:rPr>
            <w:fldChar w:fldCharType="end"/>
          </w:r>
        </w:p>
      </w:sdtContent>
    </w:sdt>
    <w:p w14:paraId="34A0DFDC" w14:textId="65ABC0AC" w:rsidR="004B6A04" w:rsidRPr="004B6A04" w:rsidRDefault="004B6A04" w:rsidP="004B6A04">
      <w:pPr>
        <w:spacing w:after="0" w:line="240" w:lineRule="auto"/>
        <w:jc w:val="left"/>
      </w:pPr>
      <w:r>
        <w:br w:type="page"/>
      </w:r>
    </w:p>
    <w:p w14:paraId="1F768154" w14:textId="00384A82" w:rsidR="006A3076" w:rsidRDefault="00EF41C1" w:rsidP="00306923">
      <w:pPr>
        <w:pStyle w:val="Heading1"/>
      </w:pPr>
      <w:bookmarkStart w:id="6" w:name="_Toc96600704"/>
      <w:bookmarkEnd w:id="0"/>
      <w:r w:rsidRPr="00306923">
        <w:lastRenderedPageBreak/>
        <w:t>Ievads</w:t>
      </w:r>
      <w:bookmarkEnd w:id="6"/>
    </w:p>
    <w:p w14:paraId="3DCFAFA1" w14:textId="7A0CEE7A" w:rsidR="00085342" w:rsidRPr="00085342" w:rsidRDefault="00085342" w:rsidP="00107E6A">
      <w:r>
        <w:t xml:space="preserve">Lai izveidotu energoefektīvu un ilgtspējīgu konstrukciju, īpaša uzmanība jāpievērš projektēšanai, ražošanai un būvniecībai. ES ir noteikusi </w:t>
      </w:r>
      <w:r w:rsidRPr="005272C2">
        <w:t>tālejošus mērķus siltumnīcefekta gāzu emisiju samazināšanai un materiālu pārstrādei būvniecības nozarē, kā arī enerģijas cenu pieaugum</w:t>
      </w:r>
      <w:r w:rsidR="00DB4A2D" w:rsidRPr="005272C2">
        <w:t>am</w:t>
      </w:r>
      <w:r w:rsidRPr="005272C2">
        <w:t xml:space="preserve"> un taupības pasākum</w:t>
      </w:r>
      <w:r w:rsidR="00DB4A2D" w:rsidRPr="005272C2">
        <w:t>iem</w:t>
      </w:r>
      <w:r w:rsidRPr="005272C2">
        <w:t xml:space="preserve"> gan ražošanā, </w:t>
      </w:r>
      <w:r w:rsidR="00DB4A2D" w:rsidRPr="005272C2">
        <w:t xml:space="preserve">gan </w:t>
      </w:r>
      <w:r w:rsidRPr="005272C2">
        <w:t>mājokļ</w:t>
      </w:r>
      <w:r w:rsidR="00DB4A2D" w:rsidRPr="005272C2">
        <w:t>u ekspluatācijai</w:t>
      </w:r>
      <w:r w:rsidRPr="005272C2">
        <w:t xml:space="preserve"> pēc būvniecības. Tāpēc ir skaidrs, ka nākotnes un esošo ēku projektēšanai un ražošanai ir nepieciešama plaša sadarbība un tālejoša aprites cikla domāšana no </w:t>
      </w:r>
      <w:r w:rsidR="00DB4A2D" w:rsidRPr="005272C2">
        <w:t>valsts pārvaldes</w:t>
      </w:r>
      <w:r w:rsidRPr="005272C2">
        <w:t xml:space="preserve">, </w:t>
      </w:r>
      <w:r w:rsidR="00DB4A2D" w:rsidRPr="005272C2">
        <w:t>arhitektu</w:t>
      </w:r>
      <w:r w:rsidRPr="005272C2">
        <w:t xml:space="preserve">, </w:t>
      </w:r>
      <w:r w:rsidR="00DB4A2D" w:rsidRPr="005272C2">
        <w:t xml:space="preserve">būvnieku, </w:t>
      </w:r>
      <w:r w:rsidRPr="005272C2">
        <w:t>materiālu un produktu ražotāju puses.</w:t>
      </w:r>
    </w:p>
    <w:p w14:paraId="7641D725" w14:textId="498D4865" w:rsidR="00107E6A" w:rsidRPr="00107E6A" w:rsidRDefault="00EF41C1" w:rsidP="00306923">
      <w:pPr>
        <w:pStyle w:val="Heading1"/>
      </w:pPr>
      <w:bookmarkStart w:id="7" w:name="_Toc96600705"/>
      <w:r>
        <w:t xml:space="preserve">Koka </w:t>
      </w:r>
      <w:r w:rsidRPr="00306923">
        <w:t>konstrukciju</w:t>
      </w:r>
      <w:r>
        <w:t xml:space="preserve"> dizains</w:t>
      </w:r>
      <w:bookmarkEnd w:id="7"/>
    </w:p>
    <w:p w14:paraId="56E79D94" w14:textId="3E23A205" w:rsidR="00107E6A" w:rsidRPr="001E021A" w:rsidRDefault="001E021A" w:rsidP="00107E6A">
      <w:r>
        <w:t xml:space="preserve">1975. gadā Eiropas Kopienu </w:t>
      </w:r>
      <w:r w:rsidR="00AB1D71">
        <w:t>k</w:t>
      </w:r>
      <w:r>
        <w:t xml:space="preserve">omisija, pamatojoties uz Eiropas Ekonomikas Kopienas dibināšanas līguma 95. </w:t>
      </w:r>
      <w:r w:rsidRPr="005272C2">
        <w:t xml:space="preserve">pantu, </w:t>
      </w:r>
      <w:r w:rsidR="00DB4A2D" w:rsidRPr="005272C2">
        <w:t>vienojās par rīcības</w:t>
      </w:r>
      <w:r>
        <w:t xml:space="preserve"> programm</w:t>
      </w:r>
      <w:r w:rsidR="00584EE9">
        <w:t>as izveidi</w:t>
      </w:r>
      <w:r>
        <w:t xml:space="preserve"> būvniecības tehnoloģiju jomā, kuras mērķis ir likvidēt tirdzniecības tehniskos šķēršļus un saskaņot tehniskās prasības. Rīcības programmas ietvaros Komisija veica pasākumus, lai saskaņotu tehniskos noteikumus koka ēku un inženiertehnisko darbu projektēšanai, kam jābūt kā alternatīvai un beigās jāaizstāj dalībvalstīs spēkā esošie valsts tiesību akti. 15 gadus Komisija, kurai palīdzēja koordinācijas komiteja, kurā bija dalībvalstu pārstāvji, vadīja Eirokodu programmas izstrādi, un 1980-ajos gados tika pabeigti pirmās paaudzes Eirokodi.  </w:t>
      </w:r>
    </w:p>
    <w:p w14:paraId="33A106EE" w14:textId="69D6A0AC" w:rsidR="001E021A" w:rsidRDefault="001E021A" w:rsidP="00107E6A">
      <w:r>
        <w:t>1989. gadā Komisija un ES, kā arī EBTA dalībvalstis nolēma uzticēt Eiropas Standartizācijas komitejai (CEN) Eirokodu sagatavošanu un publicēšanu, lai piešķirtu tiem nākamo Eiropas standartu statusu, kas integrētu Eirokodus praktiski visās Padomes direktīvās vai Komisijas lēmumos par Eiropas standartiem.</w:t>
      </w:r>
    </w:p>
    <w:p w14:paraId="04093F8F" w14:textId="048C0525" w:rsidR="00D206BF" w:rsidRDefault="00D206BF">
      <w:pPr>
        <w:spacing w:after="0" w:line="240" w:lineRule="auto"/>
        <w:jc w:val="left"/>
      </w:pPr>
      <w:r>
        <w:br w:type="page"/>
      </w:r>
    </w:p>
    <w:p w14:paraId="06EF463F" w14:textId="75479A57" w:rsidR="00107E6A" w:rsidRPr="00EF41C1" w:rsidRDefault="00EF41C1" w:rsidP="00306923">
      <w:pPr>
        <w:pStyle w:val="Heading1"/>
      </w:pPr>
      <w:bookmarkStart w:id="8" w:name="_Toc96600706"/>
      <w:r>
        <w:lastRenderedPageBreak/>
        <w:t>Kokmateriāla dzīves cikls</w:t>
      </w:r>
      <w:bookmarkEnd w:id="8"/>
    </w:p>
    <w:p w14:paraId="781C2042" w14:textId="1ABA2F9A" w:rsidR="00344ECA" w:rsidRPr="00344ECA" w:rsidRDefault="00344ECA" w:rsidP="00107E6A">
      <w:r>
        <w:t>Dzīves cikla novērtējums (LCA) ir metode produkta vai pakalpojuma ietekmes uz vidi noteikšanai visā tā dzīves ciklā. Viss aprites cikls sastāv no materiāla ieguves no dabas, apstrādes un transportēšanas, produkta ražošanas, izplatīšanas, izmantošanas, atkārtotas izmantošanas, apkalpošanas, pārstrādes un iznīcināšanas.</w:t>
      </w:r>
    </w:p>
    <w:p w14:paraId="436BDCA3" w14:textId="76112F30" w:rsidR="008D4F13" w:rsidRPr="00C717FB" w:rsidRDefault="008D4F13" w:rsidP="00107E6A">
      <w:r>
        <w:t xml:space="preserve">Koka produkta dzīves cikls sākas mežā vai saimniecībā, kurā koks aug. Somijā savvaļā aug aptuveni 30 koku sugas. Koka produkta dzīves ciklu ietekmē materiālu izvēle, produkta kalpošanas laiks un produkta pārstrāde pēc lietošanas. </w:t>
      </w:r>
      <w:r w:rsidR="005272C2">
        <w:t>Izturīgi</w:t>
      </w:r>
      <w:r>
        <w:t xml:space="preserve"> materiāl</w:t>
      </w:r>
      <w:r w:rsidR="00D206BF">
        <w:t>i</w:t>
      </w:r>
      <w:r>
        <w:t xml:space="preserve"> parasti ir videi draudzīga izvēle. </w:t>
      </w:r>
      <w:r w:rsidRPr="005272C2">
        <w:t xml:space="preserve">Neaizsargāts koks var izturēt </w:t>
      </w:r>
      <w:r w:rsidR="00D22C8E" w:rsidRPr="005272C2">
        <w:t xml:space="preserve">vides </w:t>
      </w:r>
      <w:r w:rsidRPr="005272C2">
        <w:t xml:space="preserve">un mehānisko </w:t>
      </w:r>
      <w:r w:rsidR="00D22C8E" w:rsidRPr="005272C2">
        <w:t>ietekmei</w:t>
      </w:r>
      <w:r w:rsidRPr="005272C2">
        <w:t xml:space="preserve"> tikai tad, ja tas </w:t>
      </w:r>
      <w:r w:rsidR="00D22C8E" w:rsidRPr="005272C2">
        <w:t>tiek pasargāts no mitruma ietekmes</w:t>
      </w:r>
      <w:r w:rsidRPr="005272C2">
        <w:t>.</w:t>
      </w:r>
    </w:p>
    <w:p w14:paraId="0612F6CD" w14:textId="6F2369ED" w:rsidR="00C717FB" w:rsidRPr="00C717FB" w:rsidRDefault="00C717FB" w:rsidP="00107E6A">
      <w:r>
        <w:t>Jo mazāk koks tiek apstrādāts, jo vieglāk būs atrast tam jaunu pielietojumu. Masīvkoksnes materiāls ir labi piemērots pārstrādei, ja vien virsmas apstrāde nerada problēmas. Materiālu otrreizējās pārstrādes trūkums ir, ka materiāla daudzums, kvalitāte un izmērs ietekmē to, ko no materiāla var izgatavot.</w:t>
      </w:r>
    </w:p>
    <w:p w14:paraId="3FB99D60" w14:textId="2104EEFC" w:rsidR="00B63F21" w:rsidRPr="00B63F21" w:rsidRDefault="00B63F21" w:rsidP="004F5359">
      <w:r>
        <w:t>Meži ietekmē zemes klimatu. Koku biomasa sastāv no ūdens, barības vielām un oglekļa.</w:t>
      </w:r>
    </w:p>
    <w:p w14:paraId="2F4B51C8" w14:textId="2EAA2CE6" w:rsidR="00087BE1" w:rsidRPr="00087BE1" w:rsidRDefault="00087BE1" w:rsidP="00107E6A">
      <w:r>
        <w:t>Ogleklis nāk no atmosfēras oglekļa dioksīda, tādēļ pasaules meži darbojas kā galvenā oglekļa piesaistītājsistēma</w:t>
      </w:r>
      <w:r w:rsidR="00D22C8E">
        <w:t xml:space="preserve">, </w:t>
      </w:r>
      <w:r w:rsidR="00AF13DA">
        <w:t>samazina</w:t>
      </w:r>
      <w:r>
        <w:t xml:space="preserve"> siltumnīcas efektu un globālo sasilšanu. Ogleklis ir saistīts ne tikai ar koksni, bet arī ar koka izstrādājumiem un konstrukcijām. Piemēram, </w:t>
      </w:r>
      <w:r w:rsidR="00D22C8E">
        <w:t>guļ</w:t>
      </w:r>
      <w:r>
        <w:t>baļķu māja uzglabā ogle</w:t>
      </w:r>
      <w:r w:rsidR="00D22C8E">
        <w:t>kli</w:t>
      </w:r>
      <w:r>
        <w:t xml:space="preserve"> līdz vairākiem simtiem gadu. Tajā pašā laikā mežā, kurā ir piesaistīts ogleklis, ir izaugusi jauna koku audze. Ja sākotnējās izmantošanas beigās koka konstrukciju vairs nevar atkārtoti izmantot, sadedzinot to var pārvērst siltumenerģijā.</w:t>
      </w:r>
    </w:p>
    <w:p w14:paraId="2D0E5E8B" w14:textId="3CA83043" w:rsidR="00087BE1" w:rsidRPr="00087BE1" w:rsidRDefault="00634BEA" w:rsidP="00107E6A">
      <w:r>
        <w:t xml:space="preserve">Vides efektivitātei un dzīves cikla ekonomijai vēl nav izšķirošas ietekmes lēmumu pieņemšanā par konstrukcijām. Nākotnē koksnes </w:t>
      </w:r>
      <w:r>
        <w:lastRenderedPageBreak/>
        <w:t>konkurētspēja pret citiem būvmateriāliem tiks pārbaudīta galvenokārt ēkas dzīves cikla laikā.</w:t>
      </w:r>
    </w:p>
    <w:p w14:paraId="2576837C" w14:textId="4483D4B7" w:rsidR="00087BE1" w:rsidRPr="00087BE1" w:rsidRDefault="00087BE1" w:rsidP="00107E6A">
      <w:r>
        <w:t>Runājot par dzīves cikla ekonomiju, koka vides rādītājiem un telpu daudzpusībai, kā arī dzīves komfortam ir svarīga loma būvniecībā un nekustamā īpašuma biznesā.</w:t>
      </w:r>
    </w:p>
    <w:p w14:paraId="4E18B25F" w14:textId="7E1162FD" w:rsidR="00107E6A" w:rsidRPr="00107E6A" w:rsidRDefault="00EF41C1" w:rsidP="00306923">
      <w:pPr>
        <w:pStyle w:val="Heading1"/>
      </w:pPr>
      <w:bookmarkStart w:id="9" w:name="_Toc96600707"/>
      <w:r>
        <w:t>Dzīves cikla aprēķins</w:t>
      </w:r>
      <w:bookmarkEnd w:id="9"/>
    </w:p>
    <w:p w14:paraId="288D1781" w14:textId="1904F176" w:rsidR="00B96875" w:rsidRPr="00B96875" w:rsidRDefault="00B96875" w:rsidP="00107E6A">
      <w:r>
        <w:t xml:space="preserve">Siltumnīcas efekta gāzu emisiju aprēķins ēku dzīves cikla laikā Somijā kļūs obligāts biroju un daudzdzīvokļu ēku un sabiedrisko ēku sektorā jau </w:t>
      </w:r>
      <w:r w:rsidR="00AF13DA">
        <w:t>pirms</w:t>
      </w:r>
      <w:r>
        <w:t xml:space="preserve"> 2023. gada. </w:t>
      </w:r>
      <w:r w:rsidRPr="00AB18B0">
        <w:t>Jaun</w:t>
      </w:r>
      <w:r w:rsidR="00814CAA" w:rsidRPr="00AB18B0">
        <w:t>o</w:t>
      </w:r>
      <w:r w:rsidRPr="00AB18B0">
        <w:t xml:space="preserve"> ēk</w:t>
      </w:r>
      <w:r w:rsidR="00814CAA" w:rsidRPr="00AB18B0">
        <w:t xml:space="preserve">u </w:t>
      </w:r>
      <w:r w:rsidRPr="00AB18B0">
        <w:t>energoefekt</w:t>
      </w:r>
      <w:r w:rsidR="005E4BBD" w:rsidRPr="00AB18B0">
        <w:t>ivitātei parasti uzvars tiek likts uz būvmateriāliem un izvēlētajām metodēm.</w:t>
      </w:r>
      <w:r w:rsidR="005E4BBD">
        <w:t xml:space="preserve"> </w:t>
      </w:r>
      <w:r>
        <w:t>Papildus oglekļa dioksīda pēdas nospiedumam dzīves cikla aprēķinā tiek ņemts vērā tā pretējais oglekļa rokas nospiedums, t.i., emisiju samazinājums, kas tiek īstenots tikai tad, ja ēka tiek uzbūvēta.</w:t>
      </w:r>
    </w:p>
    <w:p w14:paraId="3956989D" w14:textId="3F14B58B" w:rsidR="00107E6A" w:rsidRPr="00107E6A" w:rsidRDefault="00EF41C1" w:rsidP="002E417F">
      <w:pPr>
        <w:pStyle w:val="Heading1"/>
      </w:pPr>
      <w:bookmarkStart w:id="10" w:name="_Toc96600708"/>
      <w:r>
        <w:t>Ēku renovācija</w:t>
      </w:r>
      <w:bookmarkEnd w:id="10"/>
    </w:p>
    <w:p w14:paraId="4A298505" w14:textId="4A1712E1" w:rsidR="00107E6A" w:rsidRPr="00107E6A" w:rsidRDefault="00EF41C1" w:rsidP="00CD57DD">
      <w:pPr>
        <w:pStyle w:val="Heading2"/>
      </w:pPr>
      <w:bookmarkStart w:id="11" w:name="_Toc96600709"/>
      <w:r w:rsidRPr="00306923">
        <w:t>Renovācija</w:t>
      </w:r>
      <w:bookmarkEnd w:id="11"/>
    </w:p>
    <w:p w14:paraId="3333E6BB" w14:textId="41751726" w:rsidR="00B34872" w:rsidRPr="00B34872" w:rsidRDefault="00B34872" w:rsidP="00107E6A">
      <w:r>
        <w:t>Koks piedāvā dažādas arhitektūras iespējas. Tas ir piemērots renovācijai, pateicoties tā ātrajai</w:t>
      </w:r>
      <w:r w:rsidR="007D0BFD">
        <w:t xml:space="preserve"> un sausajai</w:t>
      </w:r>
      <w:r>
        <w:t xml:space="preserve"> būvniecības </w:t>
      </w:r>
      <w:r w:rsidR="005E4BBD">
        <w:t>tehnoloģijai</w:t>
      </w:r>
      <w:r>
        <w:t>, vieglai stiprināšanas un savienošanas tehnoloģijai, materiāla vieglumam un būvniecības iespējām ziemas laikā.</w:t>
      </w:r>
    </w:p>
    <w:p w14:paraId="32CB3A9C" w14:textId="417B74E9" w:rsidR="00B34872" w:rsidRPr="00B34872" w:rsidRDefault="00B34872" w:rsidP="00107E6A">
      <w:r>
        <w:t>Piepilsētas daudzdzīvokļu ēku fasādes renovācija parasti tiek veikta, kad fasāde ir tik sliktā stāvoklī, ka veco betona ārsienu ir ieteicams nojaukt. Blakus vecaj</w:t>
      </w:r>
      <w:r w:rsidR="004672AF">
        <w:t>ai</w:t>
      </w:r>
      <w:r w:rsidR="005E4BBD">
        <w:t xml:space="preserve"> pamat</w:t>
      </w:r>
      <w:r w:rsidR="004672AF">
        <w:t>u sienai</w:t>
      </w:r>
      <w:r w:rsidR="005E4BBD">
        <w:t xml:space="preserve"> </w:t>
      </w:r>
      <w:r>
        <w:t>tiks izveidota jaun</w:t>
      </w:r>
      <w:r w:rsidR="004672AF">
        <w:t>a</w:t>
      </w:r>
      <w:r w:rsidR="005E4BBD">
        <w:t xml:space="preserve"> pamat</w:t>
      </w:r>
      <w:r w:rsidR="004672AF">
        <w:t>u siena</w:t>
      </w:r>
      <w:r>
        <w:t>, uz kur</w:t>
      </w:r>
      <w:r w:rsidR="004672AF">
        <w:t xml:space="preserve">as </w:t>
      </w:r>
      <w:r>
        <w:t>tiks uzstādīti koka fasādes elementi.</w:t>
      </w:r>
    </w:p>
    <w:p w14:paraId="2D283E83" w14:textId="78D83920" w:rsidR="006C5272" w:rsidRPr="006C5272" w:rsidRDefault="006C5272" w:rsidP="00107E6A">
      <w:r>
        <w:t>Fasādes elementi ir lielas noslodzes koka elementi</w:t>
      </w:r>
      <w:r w:rsidR="004672AF">
        <w:t>, kas</w:t>
      </w:r>
      <w:r>
        <w:t xml:space="preserve"> tiek izgatavoti </w:t>
      </w:r>
      <w:r w:rsidR="004672AF">
        <w:t xml:space="preserve">kā slodzi </w:t>
      </w:r>
      <w:r>
        <w:t>nenesoša</w:t>
      </w:r>
      <w:r w:rsidR="004672AF">
        <w:t>s</w:t>
      </w:r>
      <w:r>
        <w:t xml:space="preserve"> konstrukci</w:t>
      </w:r>
      <w:r w:rsidR="004672AF">
        <w:t>jas</w:t>
      </w:r>
      <w:r>
        <w:t>. Izstrādājot elementu, ir svarīgi pārliecināties, ka tas ir uzstādīts cieši pie vecā betona elementa. Fasādes elementi ir piestiprināti</w:t>
      </w:r>
      <w:r w:rsidR="004672AF">
        <w:t xml:space="preserve"> pie iekšējā vai ārējā</w:t>
      </w:r>
      <w:r>
        <w:t xml:space="preserve"> betona element</w:t>
      </w:r>
      <w:r w:rsidR="004672AF">
        <w:t>a</w:t>
      </w:r>
      <w:r>
        <w:t xml:space="preserve"> </w:t>
      </w:r>
      <w:r w:rsidR="004672AF">
        <w:t>apvalka</w:t>
      </w:r>
      <w:r>
        <w:t xml:space="preserve">. Ja </w:t>
      </w:r>
      <w:r w:rsidR="004672AF">
        <w:t xml:space="preserve">fasādes elements tiek </w:t>
      </w:r>
      <w:r>
        <w:t>stiprinā</w:t>
      </w:r>
      <w:r w:rsidR="004672AF">
        <w:t xml:space="preserve">ts </w:t>
      </w:r>
      <w:r>
        <w:t xml:space="preserve">pie betona elementa ārējā </w:t>
      </w:r>
      <w:r>
        <w:lastRenderedPageBreak/>
        <w:t>apvalka,</w:t>
      </w:r>
      <w:r w:rsidR="004672AF">
        <w:t xml:space="preserve"> tad ir</w:t>
      </w:r>
      <w:r>
        <w:t xml:space="preserve"> </w:t>
      </w:r>
      <w:r w:rsidR="00725D0A">
        <w:t>jāpārliecinās par stiprinājuma, un tā stiprināšanas tehnoloģijas atbilstību.</w:t>
      </w:r>
      <w:r>
        <w:t xml:space="preserve"> Stiprinājumam jābūt tādam, lai varētu regulēt fasādes elementu vertikalitāti. Fasādes elementi tiek piestiprināti</w:t>
      </w:r>
      <w:r w:rsidR="00E56655">
        <w:t xml:space="preserve"> pie</w:t>
      </w:r>
      <w:r>
        <w:t xml:space="preserve"> betona</w:t>
      </w:r>
      <w:r w:rsidR="00E56655">
        <w:t xml:space="preserve"> rāmja</w:t>
      </w:r>
      <w:r>
        <w:t xml:space="preserve"> savienojum</w:t>
      </w:r>
      <w:r w:rsidR="00E56655">
        <w:t>u vietās</w:t>
      </w:r>
      <w:r>
        <w:t xml:space="preserve"> starp koka elementiem un, ja nepieciešams, arī no vidējā </w:t>
      </w:r>
      <w:r w:rsidR="00E56655">
        <w:t>reģionā</w:t>
      </w:r>
      <w:r>
        <w:t xml:space="preserve">. Elementi var tikt izstrādāti tā, </w:t>
      </w:r>
      <w:r w:rsidR="00E56655">
        <w:t>ka</w:t>
      </w:r>
      <w:r>
        <w:t xml:space="preserve"> tie </w:t>
      </w:r>
      <w:r w:rsidR="00E56655">
        <w:t>tiek no</w:t>
      </w:r>
      <w:r>
        <w:t>balstīt</w:t>
      </w:r>
      <w:r w:rsidR="00E56655">
        <w:t>i</w:t>
      </w:r>
      <w:r>
        <w:t xml:space="preserve"> viens uz otr</w:t>
      </w:r>
      <w:r w:rsidR="00E56655">
        <w:t>a</w:t>
      </w:r>
      <w:r>
        <w:t>, tādā gadījumā kronšteiniem ir jāspēj izturēt horizontālās slodzes (vēja slodzes).</w:t>
      </w:r>
    </w:p>
    <w:p w14:paraId="3F5E5DEB" w14:textId="3DE3DB41" w:rsidR="006C5272" w:rsidRPr="005129BE" w:rsidRDefault="006C5272" w:rsidP="00107E6A">
      <w:r>
        <w:t xml:space="preserve">Dzīvokļu ēkām var izbūvēt </w:t>
      </w:r>
      <w:r w:rsidR="00337D36">
        <w:t xml:space="preserve">papildus stāvu no </w:t>
      </w:r>
      <w:r>
        <w:t xml:space="preserve">koka </w:t>
      </w:r>
      <w:r w:rsidR="00337D36">
        <w:t>konstrukciju elementiem</w:t>
      </w:r>
      <w:r>
        <w:t>. Vien</w:t>
      </w:r>
      <w:r w:rsidR="00337D36">
        <w:t>a</w:t>
      </w:r>
      <w:r>
        <w:t xml:space="preserve"> papildu</w:t>
      </w:r>
      <w:r w:rsidR="00337D36">
        <w:t>s</w:t>
      </w:r>
      <w:r>
        <w:t xml:space="preserve"> </w:t>
      </w:r>
      <w:r w:rsidR="00337D36">
        <w:t>stāva</w:t>
      </w:r>
      <w:r>
        <w:t xml:space="preserve"> izbūve </w:t>
      </w:r>
      <w:r w:rsidR="00337D36">
        <w:t>no</w:t>
      </w:r>
      <w:r>
        <w:t xml:space="preserve"> koka virs </w:t>
      </w:r>
      <w:r w:rsidR="00337D36">
        <w:t xml:space="preserve">mūrētas </w:t>
      </w:r>
      <w:r>
        <w:t>ēkas</w:t>
      </w:r>
      <w:r w:rsidR="00337D36">
        <w:t xml:space="preserve"> konstrukcijas,</w:t>
      </w:r>
      <w:r>
        <w:t xml:space="preserve"> var uzlabot piepilsētas daudzdzīvokļu ēkas izskatu un arhitektūru. Tādējādi var tikt ienesta pilnīgi jauna izpratne un daudzveidība. </w:t>
      </w:r>
      <w:r w:rsidR="00337D36">
        <w:t xml:space="preserve">Tāpat kā </w:t>
      </w:r>
      <w:r>
        <w:t>papildu</w:t>
      </w:r>
      <w:r w:rsidR="00337D36">
        <w:t>s</w:t>
      </w:r>
      <w:r>
        <w:t xml:space="preserve"> </w:t>
      </w:r>
      <w:r w:rsidR="00337D36">
        <w:t>stāva izbūvi</w:t>
      </w:r>
      <w:r>
        <w:t>,</w:t>
      </w:r>
      <w:r w:rsidR="00337D36">
        <w:t xml:space="preserve"> var ieviest dabai draudzīgas tehnoloģijas jumtam, piemēram,</w:t>
      </w:r>
      <w:r>
        <w:t xml:space="preserve"> </w:t>
      </w:r>
      <w:r w:rsidR="00D22260">
        <w:t>jumta segumus</w:t>
      </w:r>
      <w:r w:rsidR="00337D36">
        <w:t xml:space="preserve">, </w:t>
      </w:r>
      <w:r>
        <w:t xml:space="preserve">saules paneļus un kolektorus, kā arī ventilācijas iekārtas. Papildu </w:t>
      </w:r>
      <w:r w:rsidR="005F79BA">
        <w:t>st</w:t>
      </w:r>
      <w:r w:rsidR="005F79BA">
        <w:rPr>
          <w:lang w:val="en-US"/>
        </w:rPr>
        <w:t>āvu</w:t>
      </w:r>
      <w:r>
        <w:t xml:space="preserve"> var īstenot, izmantojot jebkuru koka karkasa sistēmu.</w:t>
      </w:r>
    </w:p>
    <w:p w14:paraId="3D5D31E8" w14:textId="6B05B130" w:rsidR="005129BE" w:rsidRPr="005129BE" w:rsidRDefault="00C40C69" w:rsidP="00107E6A">
      <w:r>
        <w:t>Jaunā</w:t>
      </w:r>
      <w:r w:rsidR="005129BE">
        <w:t xml:space="preserve"> </w:t>
      </w:r>
      <w:r>
        <w:t>stāva</w:t>
      </w:r>
      <w:r w:rsidR="005129BE">
        <w:t xml:space="preserve"> izbūve sāksies ar vecā augšējā </w:t>
      </w:r>
      <w:r>
        <w:t>stāva</w:t>
      </w:r>
      <w:r w:rsidR="005129BE">
        <w:t xml:space="preserve"> konstrukcijas nojaukšanu. Vidusdaļa sastāv no augšējām betona plātnēm un platformas </w:t>
      </w:r>
      <w:r>
        <w:t>stāva</w:t>
      </w:r>
      <w:r w:rsidR="005129BE">
        <w:t xml:space="preserve"> ar rāmja sijām vecajās betona konstrukcijās. Ja nepieciešams, uz vecās augšējās plātnes tiek izveidots </w:t>
      </w:r>
      <w:r>
        <w:t>rāmis</w:t>
      </w:r>
      <w:r w:rsidR="005129BE">
        <w:t xml:space="preserve"> no tērauda vai koka sijām, uz kura ir izbūvēts papildu</w:t>
      </w:r>
      <w:r w:rsidR="005F79BA">
        <w:t>s</w:t>
      </w:r>
      <w:r w:rsidR="005129BE">
        <w:t xml:space="preserve"> s</w:t>
      </w:r>
      <w:r w:rsidR="005F79BA">
        <w:t>tāvs</w:t>
      </w:r>
      <w:r w:rsidR="005129BE">
        <w:t xml:space="preserve">. </w:t>
      </w:r>
      <w:r>
        <w:t>Ā</w:t>
      </w:r>
      <w:r w:rsidR="005129BE">
        <w:t>rsienas</w:t>
      </w:r>
      <w:r>
        <w:t xml:space="preserve"> tiek veidotas no</w:t>
      </w:r>
      <w:r w:rsidR="005129BE">
        <w:t xml:space="preserve"> </w:t>
      </w:r>
      <w:r>
        <w:t xml:space="preserve">koka karkasa </w:t>
      </w:r>
      <w:r w:rsidR="005129BE">
        <w:t>elementi</w:t>
      </w:r>
      <w:r>
        <w:t>em</w:t>
      </w:r>
      <w:r w:rsidR="005129BE">
        <w:t xml:space="preserve"> </w:t>
      </w:r>
      <w:r>
        <w:t>vai</w:t>
      </w:r>
      <w:r w:rsidR="005129BE">
        <w:t xml:space="preserve"> CLT </w:t>
      </w:r>
      <w:r>
        <w:t>paneļiem,</w:t>
      </w:r>
      <w:r w:rsidR="005129BE">
        <w:t xml:space="preserve"> un t</w:t>
      </w:r>
      <w:r>
        <w:t>ie</w:t>
      </w:r>
      <w:r w:rsidR="005129BE">
        <w:t xml:space="preserve"> var būt gan nesoš</w:t>
      </w:r>
      <w:r>
        <w:t>a</w:t>
      </w:r>
      <w:r w:rsidR="005129BE">
        <w:t>s, gan nenesoš</w:t>
      </w:r>
      <w:r>
        <w:t>as konstrukcijas</w:t>
      </w:r>
      <w:r w:rsidR="005129BE">
        <w:t xml:space="preserve">. </w:t>
      </w:r>
      <w:r w:rsidR="001E0CCD">
        <w:t>N</w:t>
      </w:r>
      <w:r w:rsidR="005129BE">
        <w:t>esošās sienas tiek novietotas tajās pašās vietās, kur</w:t>
      </w:r>
      <w:r w:rsidR="005F79BA">
        <w:t xml:space="preserve"> </w:t>
      </w:r>
      <w:r w:rsidR="005129BE">
        <w:t>apakšējā</w:t>
      </w:r>
      <w:r w:rsidR="001E0CCD">
        <w:t>s</w:t>
      </w:r>
      <w:r w:rsidR="005129BE">
        <w:t xml:space="preserve"> betona</w:t>
      </w:r>
      <w:r w:rsidR="001E0CCD">
        <w:t xml:space="preserve"> </w:t>
      </w:r>
      <w:r w:rsidR="005129BE">
        <w:t xml:space="preserve">nesošās sienas. </w:t>
      </w:r>
      <w:r w:rsidR="001E0CCD">
        <w:t xml:space="preserve">Lai ārsienām nodrošinātu stabilitāti, ir jāparedz nostiprinošie paneļi vai diagonāles elementi starp kolonnām. </w:t>
      </w:r>
    </w:p>
    <w:p w14:paraId="565C3B18" w14:textId="0B8006AD" w:rsidR="005129BE" w:rsidRPr="005129BE" w:rsidRDefault="005129BE" w:rsidP="00107E6A">
      <w:r>
        <w:t xml:space="preserve">Dzīvokļu sienas ir dubultā rāmja koka un CLT </w:t>
      </w:r>
      <w:r w:rsidR="001E0CCD">
        <w:t>paneļu</w:t>
      </w:r>
      <w:r>
        <w:t xml:space="preserve"> koka elementi. Nesošās sienas starp dzīvokļiem </w:t>
      </w:r>
      <w:r w:rsidR="001E0CCD">
        <w:t>tiek</w:t>
      </w:r>
      <w:r>
        <w:t xml:space="preserve"> novietot</w:t>
      </w:r>
      <w:r w:rsidR="001E0CCD">
        <w:t>as</w:t>
      </w:r>
      <w:r>
        <w:t xml:space="preserve"> tajās pašās vietās, kur </w:t>
      </w:r>
      <w:r w:rsidR="001E0CCD">
        <w:t xml:space="preserve">atrodas apakšējā stāva </w:t>
      </w:r>
      <w:r>
        <w:t xml:space="preserve">betona </w:t>
      </w:r>
      <w:r w:rsidR="001E0CCD">
        <w:t>sienas</w:t>
      </w:r>
      <w:r>
        <w:t xml:space="preserve">. Vissaprātīgāk </w:t>
      </w:r>
      <w:r w:rsidR="001E0CCD">
        <w:t xml:space="preserve">augšējo stāvu ir veidot no </w:t>
      </w:r>
      <w:r>
        <w:t>koka elementiem</w:t>
      </w:r>
      <w:r w:rsidR="001E0CCD">
        <w:t>, kas balstās uz nesošām sienām un</w:t>
      </w:r>
      <w:r>
        <w:t xml:space="preserve">  pīlāru-siju </w:t>
      </w:r>
      <w:r w:rsidR="00D415D0">
        <w:t>konstrukcijas</w:t>
      </w:r>
      <w:r>
        <w:t>. Augšējā stāva elementi</w:t>
      </w:r>
      <w:r w:rsidR="00D415D0">
        <w:t xml:space="preserve">em jābū </w:t>
      </w:r>
      <w:r>
        <w:t>pārtraukti</w:t>
      </w:r>
      <w:r w:rsidR="00D415D0">
        <w:t>em</w:t>
      </w:r>
      <w:r>
        <w:t xml:space="preserve"> no viena dzīvokļa uz nākamo</w:t>
      </w:r>
      <w:r w:rsidR="00D415D0">
        <w:t>, lai novērstu skaņas pār</w:t>
      </w:r>
      <w:r w:rsidR="008300C9">
        <w:t>nesi</w:t>
      </w:r>
      <w:r w:rsidR="00D415D0">
        <w:t xml:space="preserve"> no viena </w:t>
      </w:r>
      <w:r w:rsidR="00D415D0">
        <w:lastRenderedPageBreak/>
        <w:t xml:space="preserve">dzīvokļa uz </w:t>
      </w:r>
      <w:r w:rsidR="008300C9">
        <w:t>blakus dzīvokli</w:t>
      </w:r>
      <w:r>
        <w:t xml:space="preserve">. </w:t>
      </w:r>
      <w:r w:rsidR="00DC23EC">
        <w:t>Lai nodrošinātu augšējo s</w:t>
      </w:r>
      <w:r w:rsidR="005F79BA">
        <w:t>tāva</w:t>
      </w:r>
      <w:r w:rsidR="00DC23EC">
        <w:t xml:space="preserve"> stabilitāti</w:t>
      </w:r>
      <w:r w:rsidR="004B54AB">
        <w:t xml:space="preserve">, </w:t>
      </w:r>
      <w:r>
        <w:t>augšējiem pamatnes elementiem nepieciešama stiprinā</w:t>
      </w:r>
      <w:r w:rsidR="004B54AB">
        <w:t xml:space="preserve">jumu uzlikas </w:t>
      </w:r>
      <w:r>
        <w:t>elementa apakšējā</w:t>
      </w:r>
      <w:r w:rsidR="004B54AB">
        <w:t xml:space="preserve">m </w:t>
      </w:r>
      <w:r>
        <w:t>un augšējā</w:t>
      </w:r>
      <w:r w:rsidR="004B54AB">
        <w:t>m</w:t>
      </w:r>
      <w:r>
        <w:t xml:space="preserve"> virsm</w:t>
      </w:r>
      <w:r w:rsidR="004B54AB">
        <w:t>ām</w:t>
      </w:r>
      <w:r>
        <w:t xml:space="preserve">. Jumta slīpums un forma tiek </w:t>
      </w:r>
      <w:r w:rsidR="004B54AB">
        <w:t>panākta</w:t>
      </w:r>
      <w:r>
        <w:t>, mainot nesošo sienu augšējās malas formu. Energoefektivitātes ziņā koka elementa siju U</w:t>
      </w:r>
      <w:r w:rsidR="004B54AB">
        <w:t>-</w:t>
      </w:r>
      <w:r>
        <w:t>vērtību var viegli mainīt, mainot elementa siju augstumu. Augšējā</w:t>
      </w:r>
      <w:r w:rsidR="00B655C7">
        <w:t xml:space="preserve"> pārseguma</w:t>
      </w:r>
      <w:r>
        <w:t xml:space="preserve"> nesošo konstrukciju var veidot arī no CLT plāksnēm.</w:t>
      </w:r>
    </w:p>
    <w:p w14:paraId="2EA605FB" w14:textId="344AACC4" w:rsidR="005129BE" w:rsidRPr="00107E6A" w:rsidRDefault="005129BE" w:rsidP="00107E6A">
      <w:r>
        <w:t>Papildu s</w:t>
      </w:r>
      <w:r w:rsidR="00BE30C5">
        <w:t>tāvu</w:t>
      </w:r>
      <w:r>
        <w:t xml:space="preserve"> var izbūvēt no</w:t>
      </w:r>
      <w:r w:rsidR="005268FF">
        <w:t xml:space="preserve"> rūpnīcā saražoiem</w:t>
      </w:r>
      <w:r>
        <w:t xml:space="preserve"> koka </w:t>
      </w:r>
      <w:r w:rsidR="005F79BA">
        <w:t>modu</w:t>
      </w:r>
      <w:r w:rsidR="005268FF">
        <w:t>ļiem</w:t>
      </w:r>
      <w:r>
        <w:t xml:space="preserve">. Koka </w:t>
      </w:r>
      <w:r w:rsidR="005268FF">
        <w:t>moduļi</w:t>
      </w:r>
      <w:r>
        <w:t xml:space="preserve"> ir ātri uzstādāmi, kas nodrošina ekonomiskus ieguvumus. Uzstādīšanas ātrums un </w:t>
      </w:r>
      <w:r w:rsidR="004B72A2">
        <w:t>rūpnīcā sagatavotie moduļi nodrošina</w:t>
      </w:r>
      <w:r>
        <w:t xml:space="preserve"> arī </w:t>
      </w:r>
      <w:r w:rsidR="004B72A2">
        <w:t xml:space="preserve">labāku </w:t>
      </w:r>
      <w:r>
        <w:t xml:space="preserve">mitruma pārvaldību būvniecības laikā. Mērķis ir </w:t>
      </w:r>
      <w:r w:rsidR="00B655C7">
        <w:t xml:space="preserve">novietot moduļu </w:t>
      </w:r>
      <w:r>
        <w:t xml:space="preserve"> elementus tā, lai papildu </w:t>
      </w:r>
      <w:r w:rsidR="00B655C7">
        <w:t>stāva</w:t>
      </w:r>
      <w:r>
        <w:t xml:space="preserve"> nesošās konstrukcijas būtu tajā pašā vietā, kur apakšējā</w:t>
      </w:r>
      <w:r w:rsidR="00B655C7">
        <w:t>s</w:t>
      </w:r>
      <w:r>
        <w:t xml:space="preserve"> betona nesošās sienas. </w:t>
      </w:r>
      <w:r w:rsidR="00B655C7">
        <w:t>Moduļa</w:t>
      </w:r>
      <w:r>
        <w:t xml:space="preserve"> elements vienmēr satur </w:t>
      </w:r>
      <w:r w:rsidR="00626521">
        <w:t>grīdas pārseguma</w:t>
      </w:r>
      <w:r>
        <w:t xml:space="preserve"> konstrukciju, kas var darboties kā liel</w:t>
      </w:r>
      <w:r w:rsidR="00626521">
        <w:t>a</w:t>
      </w:r>
      <w:r>
        <w:t xml:space="preserve"> element</w:t>
      </w:r>
      <w:r w:rsidR="00626521">
        <w:t>a</w:t>
      </w:r>
      <w:r>
        <w:t xml:space="preserve"> platforma.</w:t>
      </w:r>
    </w:p>
    <w:p w14:paraId="124C5012" w14:textId="4DAC5F88" w:rsidR="00107E6A" w:rsidRPr="00107E6A" w:rsidRDefault="00DB4CD1" w:rsidP="00306923">
      <w:pPr>
        <w:pStyle w:val="Heading2"/>
      </w:pPr>
      <w:bookmarkStart w:id="12" w:name="_Toc96600710"/>
      <w:r w:rsidRPr="00306923">
        <w:t>Renovācijas</w:t>
      </w:r>
      <w:r>
        <w:t xml:space="preserve"> perspektīvas</w:t>
      </w:r>
      <w:bookmarkEnd w:id="12"/>
    </w:p>
    <w:p w14:paraId="1408837F" w14:textId="1D1A9F65" w:rsidR="00A852C7" w:rsidRPr="00A852C7" w:rsidRDefault="00A852C7" w:rsidP="001A2D66">
      <w:r>
        <w:t xml:space="preserve">Lielākā daļa remontdarbu ir izmaiņu veikšana, neliela daļa ir bojājumu </w:t>
      </w:r>
      <w:r w:rsidR="00626521">
        <w:t>novēršana</w:t>
      </w:r>
      <w:r>
        <w:t xml:space="preserve">. </w:t>
      </w:r>
      <w:r w:rsidR="00626521">
        <w:t>Labāk tiks saglabātas ēkas vēsturiskās vērtības, ja tiks veikti mazāk izmaiņas, kas attiecīgi samazinās arī remonta cenu.</w:t>
      </w:r>
      <w:r>
        <w:t xml:space="preserve"> </w:t>
      </w:r>
      <w:r w:rsidR="00626521">
        <w:t>R</w:t>
      </w:r>
      <w:r>
        <w:t xml:space="preserve">ūpīgi </w:t>
      </w:r>
      <w:r w:rsidR="00626521">
        <w:t>ir jāizvērtē</w:t>
      </w:r>
      <w:r>
        <w:t xml:space="preserve">, kuras izmaiņas ir cenas vērtas. Ja liekas, ka mājai </w:t>
      </w:r>
      <w:r w:rsidR="00626521">
        <w:t xml:space="preserve">ir </w:t>
      </w:r>
      <w:r>
        <w:t>nepieciešama pilnīga renovācija,</w:t>
      </w:r>
      <w:r w:rsidR="00626521">
        <w:t xml:space="preserve"> tad </w:t>
      </w:r>
      <w:r>
        <w:t xml:space="preserve">labāk </w:t>
      </w:r>
      <w:r w:rsidR="00626521">
        <w:t>ir m</w:t>
      </w:r>
      <w:r>
        <w:t>āju</w:t>
      </w:r>
      <w:r w:rsidR="00626521">
        <w:t xml:space="preserve"> nojaukt</w:t>
      </w:r>
      <w:r>
        <w:t xml:space="preserve">. Jo vairāk materiāla tiek </w:t>
      </w:r>
      <w:r w:rsidR="00626521">
        <w:t>nomainīti</w:t>
      </w:r>
      <w:r>
        <w:t>, jo</w:t>
      </w:r>
      <w:r w:rsidR="00626521">
        <w:t xml:space="preserve"> </w:t>
      </w:r>
      <w:r>
        <w:t>vēsturiskā</w:t>
      </w:r>
      <w:r w:rsidR="00626521">
        <w:t xml:space="preserve"> </w:t>
      </w:r>
      <w:r>
        <w:t>vērtība</w:t>
      </w:r>
      <w:r w:rsidR="00626521">
        <w:t xml:space="preserve"> ēkai zūd</w:t>
      </w:r>
      <w:r>
        <w:t>. Iepriekš nojauk</w:t>
      </w:r>
      <w:r w:rsidR="00626521">
        <w:t>tās</w:t>
      </w:r>
      <w:r>
        <w:t xml:space="preserve"> daļas rekonstrukcija var uzlabot mājas izskatu, bet nepalielina tās vēsturisko vērtību. Labs noteikums, ko atcerēties: “Nelabojiet neko labu, nelabojiet neko jaunu”. Remontam jābūt arī labojamam, t.i., neizmantojiet </w:t>
      </w:r>
      <w:r w:rsidR="00F21C91">
        <w:t>risinājumus</w:t>
      </w:r>
      <w:r>
        <w:t>, kurus vēlāk nav iespējams noņemt</w:t>
      </w:r>
      <w:r w:rsidR="00F21C91">
        <w:t xml:space="preserve"> vai izlabot</w:t>
      </w:r>
      <w:r>
        <w:t>.</w:t>
      </w:r>
    </w:p>
    <w:p w14:paraId="4F1312BC" w14:textId="3869FF34" w:rsidR="00A71341" w:rsidRPr="00081547" w:rsidRDefault="00A71341" w:rsidP="00107E6A">
      <w:r>
        <w:t xml:space="preserve">Pēdējos gados </w:t>
      </w:r>
      <w:r w:rsidR="00F21C91">
        <w:t>ēku siltināšana</w:t>
      </w:r>
      <w:r>
        <w:t xml:space="preserve"> ir bijis galvenais mērķis, veicot renovācijas. Aprēķini tika veikti uz nepareiz</w:t>
      </w:r>
      <w:r w:rsidR="00A63502">
        <w:t>ām vērtībām</w:t>
      </w:r>
      <w:r>
        <w:t>, bet doma</w:t>
      </w:r>
      <w:r w:rsidR="00A63502">
        <w:t xml:space="preserve"> </w:t>
      </w:r>
      <w:r>
        <w:t>par papildu</w:t>
      </w:r>
      <w:r w:rsidR="00A63502">
        <w:t>s</w:t>
      </w:r>
      <w:r>
        <w:t xml:space="preserve"> izolācijas lietderību </w:t>
      </w:r>
      <w:r w:rsidR="00A63502">
        <w:t>ir jāņem vērā</w:t>
      </w:r>
      <w:r>
        <w:t xml:space="preserve">. Mēs tikai varam tikai nojaust, cik daudz kokskaidu plātņu </w:t>
      </w:r>
      <w:r w:rsidR="00A63502">
        <w:t>tiek izmantotas ēku siltināšanai</w:t>
      </w:r>
      <w:r>
        <w:t>.</w:t>
      </w:r>
      <w:r w:rsidR="00A63502">
        <w:t xml:space="preserve"> </w:t>
      </w:r>
      <w:r>
        <w:t>Atjauno</w:t>
      </w:r>
      <w:r w:rsidR="00A63502">
        <w:t xml:space="preserve">jot </w:t>
      </w:r>
      <w:r w:rsidR="00A63502">
        <w:lastRenderedPageBreak/>
        <w:t>ārējos paneļus</w:t>
      </w:r>
      <w:r>
        <w:t xml:space="preserve">, vienmēr jāpārbauda un, iespējams, jāuzlabo aizsardzība pret vēju. </w:t>
      </w:r>
      <w:r w:rsidR="00A63502">
        <w:t>Ēkas siltinājuma konstrukcijai</w:t>
      </w:r>
      <w:r>
        <w:t xml:space="preserve"> jābūt pietiekami elpojoša</w:t>
      </w:r>
      <w:r w:rsidR="00A63502">
        <w:t>i</w:t>
      </w:r>
      <w:r>
        <w:t>, t</w:t>
      </w:r>
      <w:r w:rsidR="00525623">
        <w:t>ai ir</w:t>
      </w:r>
      <w:r>
        <w:t xml:space="preserve"> jāspēj iz</w:t>
      </w:r>
      <w:r w:rsidR="00525623">
        <w:t>vadīt</w:t>
      </w:r>
      <w:r>
        <w:t xml:space="preserve"> mitrumu, kas ir iekļuvis konstrukcijas iekšpusē.</w:t>
      </w:r>
    </w:p>
    <w:p w14:paraId="7203E86C" w14:textId="37B96078" w:rsidR="00613F41" w:rsidRPr="00B773BA" w:rsidRDefault="00B773BA" w:rsidP="00613F41">
      <w:pPr>
        <w:pStyle w:val="Heading1"/>
      </w:pPr>
      <w:bookmarkStart w:id="13" w:name="_Toc96600711"/>
      <w:r>
        <w:t>Ēkas koka detaļu remonts</w:t>
      </w:r>
      <w:bookmarkEnd w:id="13"/>
    </w:p>
    <w:p w14:paraId="70150509" w14:textId="4419327E" w:rsidR="00107E6A" w:rsidRPr="00107E6A" w:rsidRDefault="00B773BA" w:rsidP="00CD57DD">
      <w:pPr>
        <w:pStyle w:val="Heading2"/>
      </w:pPr>
      <w:bookmarkStart w:id="14" w:name="_Toc96600712"/>
      <w:r w:rsidRPr="00CD57DD">
        <w:t>Apakšēj</w:t>
      </w:r>
      <w:r w:rsidR="00CD57DD">
        <w:t>ais slānis (grīda)</w:t>
      </w:r>
      <w:bookmarkEnd w:id="14"/>
    </w:p>
    <w:p w14:paraId="5CC5DC2C" w14:textId="7AC8CABA" w:rsidR="00081547" w:rsidRPr="00081547" w:rsidRDefault="00081547" w:rsidP="00081547">
      <w:r>
        <w:t>Koka konstrukcija</w:t>
      </w:r>
      <w:r w:rsidR="00525623">
        <w:t>s ir vieglāk sabojāt kā</w:t>
      </w:r>
      <w:r>
        <w:t>, piemēram, betona konstrukcij</w:t>
      </w:r>
      <w:r w:rsidR="00525623">
        <w:t>u</w:t>
      </w:r>
      <w:r>
        <w:t xml:space="preserve">. Tās var sabojāt trupe, un </w:t>
      </w:r>
      <w:r w:rsidR="00525623">
        <w:t>mitrums, kas uzsūcas no pamatiem</w:t>
      </w:r>
      <w:r>
        <w:t xml:space="preserve">. Insekti arī rada bojājumus. Mitruma bojājumi var izraisīt konstrukcijas nestspējas zudumu, un to var izraisīt tekošas caurules konstrukcijā vai ūdens noplūde no augstāk esošām </w:t>
      </w:r>
      <w:r w:rsidR="00525623">
        <w:t>mitrām</w:t>
      </w:r>
      <w:r>
        <w:t xml:space="preserve"> telpām. </w:t>
      </w:r>
      <w:r w:rsidR="00B47D54">
        <w:t>Mitruma novēršana  koka konstrukcijās ir tehnoloģiski svarīgs process, jo pat vides temperatūre ietekmē koksnes mitrumu.</w:t>
      </w:r>
      <w:r>
        <w:t xml:space="preserve"> Koka konstrukcija ir vairāk gaisu caurlaidīga nekā </w:t>
      </w:r>
      <w:r w:rsidR="00B47D54">
        <w:t>mūra</w:t>
      </w:r>
      <w:r>
        <w:t xml:space="preserve"> konstrukcija un tāpēc ir grūtāk padarīt to pilnībā hermētisku.</w:t>
      </w:r>
    </w:p>
    <w:p w14:paraId="2E208356" w14:textId="1002143D" w:rsidR="00081547" w:rsidRPr="00081547" w:rsidRDefault="00B47D54" w:rsidP="00081547">
      <w:r>
        <w:t>Ja grīdas konstrukcija nav pareiza, tad</w:t>
      </w:r>
      <w:r w:rsidR="00081547">
        <w:t xml:space="preserve"> gaiss, kas ieplūst no mājas apakšas, rada vilci. Tas parasti notiek</w:t>
      </w:r>
      <w:r>
        <w:t xml:space="preserve"> slikti nosiltinātās grīdās</w:t>
      </w:r>
      <w:r w:rsidR="00081547">
        <w:t>. Labākais veids, kā novērst problēmu, ir atvērt grīdu un izlabot vājināto vietu. Ja zemgrīdas izolācijas biezums ir mazs, izolācija jāuzliek virs vai zem grīdas.</w:t>
      </w:r>
    </w:p>
    <w:p w14:paraId="30DC071A" w14:textId="6C92CF2E" w:rsidR="00107E6A" w:rsidRPr="00081547" w:rsidRDefault="00DB528F" w:rsidP="00CD57DD">
      <w:pPr>
        <w:pStyle w:val="Heading2"/>
      </w:pPr>
      <w:bookmarkStart w:id="15" w:name="_Toc96600713"/>
      <w:r w:rsidRPr="00CD57DD">
        <w:t>Vidusslānis</w:t>
      </w:r>
      <w:r w:rsidR="00CD57DD">
        <w:t xml:space="preserve"> (pārsegums)</w:t>
      </w:r>
      <w:bookmarkEnd w:id="15"/>
    </w:p>
    <w:p w14:paraId="0A0787E3" w14:textId="7CB30646" w:rsidR="00081547" w:rsidRPr="00081547" w:rsidRDefault="00EA2DB6" w:rsidP="00107E6A">
      <w:r>
        <w:t>Demontētā pārseguma vietā ir jāizbūvē jauns pārsegums.</w:t>
      </w:r>
      <w:r w:rsidR="00081547">
        <w:t xml:space="preserve"> Jaunajām </w:t>
      </w:r>
      <w:r>
        <w:t>pārseguma</w:t>
      </w:r>
      <w:r w:rsidR="00081547">
        <w:t xml:space="preserve"> sijām un siju pagarinājumiem</w:t>
      </w:r>
      <w:r>
        <w:t xml:space="preserve"> ir jābūt nobalstītiem uz nesošajiem elementiem</w:t>
      </w:r>
      <w:r w:rsidR="00081547">
        <w:t xml:space="preserve">. </w:t>
      </w:r>
      <w:r w:rsidR="00DD6C43">
        <w:t>Demontējot pārsegumu</w:t>
      </w:r>
      <w:r w:rsidR="00081547">
        <w:t xml:space="preserve"> nedrīkst radīt ēkas rāmja un apakšstāva plātnes sabrukšanas  risku. Būvniecības laikā konstrukcij</w:t>
      </w:r>
      <w:r w:rsidR="00DD6C43">
        <w:t>ām</w:t>
      </w:r>
      <w:r w:rsidR="00081547">
        <w:t xml:space="preserve"> ti</w:t>
      </w:r>
      <w:r w:rsidR="00DD6C43">
        <w:t>ek</w:t>
      </w:r>
      <w:r w:rsidR="00081547">
        <w:t xml:space="preserve"> saglabātas nestspējas un </w:t>
      </w:r>
      <w:r w:rsidR="00DD6C43">
        <w:t>novietojums,</w:t>
      </w:r>
      <w:r w:rsidR="00081547">
        <w:t xml:space="preserve"> atbilstoši plāniem, izmantojot pagaidu balstus un atbalsta konstrukcijas, kā arī </w:t>
      </w:r>
      <w:r w:rsidR="00DD6C43">
        <w:t>demontāžas darbu laikā radušies atkritumi ir pareizi jauzglabā</w:t>
      </w:r>
      <w:r w:rsidR="00081547">
        <w:t xml:space="preserve"> būvlaukum</w:t>
      </w:r>
      <w:r w:rsidR="00DD6C43">
        <w:t>ā, lai tos pēc tam varētu nodot</w:t>
      </w:r>
      <w:r w:rsidR="00081547">
        <w:t xml:space="preserve"> atkritumu </w:t>
      </w:r>
      <w:r w:rsidR="00DD6C43">
        <w:t>pār</w:t>
      </w:r>
      <w:r w:rsidR="00081547">
        <w:t>strāde</w:t>
      </w:r>
      <w:r w:rsidR="00DD6C43">
        <w:t>i</w:t>
      </w:r>
    </w:p>
    <w:p w14:paraId="71C47796" w14:textId="7C57B8FD" w:rsidR="00107E6A" w:rsidRPr="00107E6A" w:rsidRDefault="00B773BA" w:rsidP="00CD57DD">
      <w:pPr>
        <w:pStyle w:val="Heading2"/>
      </w:pPr>
      <w:bookmarkStart w:id="16" w:name="_Toc96600714"/>
      <w:r w:rsidRPr="00CD57DD">
        <w:lastRenderedPageBreak/>
        <w:t>Augšējais</w:t>
      </w:r>
      <w:r>
        <w:t xml:space="preserve"> slānis </w:t>
      </w:r>
      <w:r w:rsidR="00CD57DD">
        <w:t>(jumts)</w:t>
      </w:r>
      <w:bookmarkEnd w:id="16"/>
    </w:p>
    <w:p w14:paraId="033335B9" w14:textId="335C4DAA" w:rsidR="001C5CEF" w:rsidRPr="00EC05BE" w:rsidRDefault="00DD6C43" w:rsidP="00107E6A">
      <w:r>
        <w:t>Mitruma rezultātā bojātās konstrukcijas, apakšklājs un koka detaļas ir jādemontē</w:t>
      </w:r>
      <w:r w:rsidR="001C5CEF">
        <w:t>. Koksnes daļa, ko mitrums</w:t>
      </w:r>
      <w:r>
        <w:t xml:space="preserve"> ir</w:t>
      </w:r>
      <w:r w:rsidR="001C5CEF">
        <w:t xml:space="preserve"> sabojājis, tiek pilnībā noņemta, lai novērstu trupēšanu.</w:t>
      </w:r>
    </w:p>
    <w:p w14:paraId="7C5E0F1A" w14:textId="76B96D0D" w:rsidR="00D23288" w:rsidRPr="00EC05BE" w:rsidRDefault="00D22260" w:rsidP="00107E6A">
      <w:r>
        <w:t>Koka detaļas un apakšklājs ir jāatjauno atbilstoši jumta seguma montāžas instrukcijām.</w:t>
      </w:r>
      <w:r w:rsidR="00D23288">
        <w:t xml:space="preserve"> Būvējot koka jumta nesošās konstrukcijas vai to daļas, kā arī n</w:t>
      </w:r>
      <w:r>
        <w:t>esošo</w:t>
      </w:r>
      <w:r w:rsidR="00D23288">
        <w:t xml:space="preserve"> rāmi, </w:t>
      </w:r>
      <w:r>
        <w:t>jāievēro</w:t>
      </w:r>
      <w:r w:rsidR="00D23288">
        <w:t xml:space="preserve"> </w:t>
      </w:r>
      <w:r>
        <w:t>būvkonstrukciju</w:t>
      </w:r>
      <w:r w:rsidR="00D23288">
        <w:t xml:space="preserve"> plānā noteiktās prasības. Izmantotās darba</w:t>
      </w:r>
      <w:r w:rsidR="00714036">
        <w:t xml:space="preserve"> </w:t>
      </w:r>
      <w:r w:rsidR="00D23288">
        <w:t xml:space="preserve">un stiprinājuma metodes nedrīkst pasliktināt </w:t>
      </w:r>
      <w:r w:rsidR="00714036">
        <w:t xml:space="preserve">jumta konstrukcijas un stiprinājumu </w:t>
      </w:r>
      <w:r w:rsidR="00D23288">
        <w:t xml:space="preserve">kvalitāti. Ja tiek izmantots impregnēts koks, </w:t>
      </w:r>
      <w:r w:rsidR="00714036">
        <w:t>tas pēc konstrukcijas uzstādīšanas koksne nav jāimpregnē</w:t>
      </w:r>
      <w:r w:rsidR="00D23288">
        <w:t>. Saskaņā ar B klasi impregnētus kokmateriālus nedrīkst apstrādāt pēc impregnēšanas. Kokmateriāla mitruma satur</w:t>
      </w:r>
      <w:r w:rsidR="00714036">
        <w:t>am nevajadzētu būtiski novirzīties no</w:t>
      </w:r>
      <w:r w:rsidR="00D23288">
        <w:t xml:space="preserve"> no galīgā līdzsvara mitruma satura.</w:t>
      </w:r>
    </w:p>
    <w:p w14:paraId="755D3117" w14:textId="0311EEE6" w:rsidR="00EC05BE" w:rsidRPr="00EC05BE" w:rsidRDefault="00EC05BE" w:rsidP="00107E6A">
      <w:r>
        <w:t>Stiprinājumiem jābūt tāda izmēra, lai tie nesašķeltu vai nesabojātu koksni. Ja izmanto vītņotus stiprinātājus, tie jānovieto tā, lai vēlāk pēc koka izžūšanas tos varētu pievilkt. Ja pievilkšana nav iespējama, tiek izmantots kok</w:t>
      </w:r>
      <w:r w:rsidR="00714036">
        <w:t>materiāls</w:t>
      </w:r>
      <w:r>
        <w:t xml:space="preserve">, kam mitruma saturs ir zemāks par galīgo līdzsvara mitrumu pēc </w:t>
      </w:r>
      <w:r w:rsidR="00714036">
        <w:t>iebūvēšanas</w:t>
      </w:r>
      <w:r>
        <w:t>.</w:t>
      </w:r>
    </w:p>
    <w:p w14:paraId="3B3FA66F" w14:textId="5C911D7D" w:rsidR="00EC05BE" w:rsidRPr="00107E6A" w:rsidRDefault="00714036" w:rsidP="00107E6A">
      <w:r>
        <w:t>Koka konstrukciju</w:t>
      </w:r>
      <w:r w:rsidR="00EC05BE">
        <w:t xml:space="preserve"> daļas, kas nonāk tiešā saskarē ar </w:t>
      </w:r>
      <w:r>
        <w:t>mitrumu</w:t>
      </w:r>
      <w:r w:rsidR="00EC05BE">
        <w:t>, ti</w:t>
      </w:r>
      <w:r>
        <w:t>e</w:t>
      </w:r>
      <w:r w:rsidR="00EC05BE">
        <w:t>k</w:t>
      </w:r>
      <w:r>
        <w:t xml:space="preserve"> apstrādātas pret mitruma ietekmi</w:t>
      </w:r>
      <w:r w:rsidR="00EC05BE">
        <w:t xml:space="preserve">. Bez </w:t>
      </w:r>
      <w:r>
        <w:t>būv</w:t>
      </w:r>
      <w:r w:rsidR="00EC05BE">
        <w:t xml:space="preserve">konstrukcijas projektētā atļaujas rāmja konstrukcijā nedrīkst veidot caurumus un </w:t>
      </w:r>
      <w:r>
        <w:t>izzāgējumus</w:t>
      </w:r>
      <w:r w:rsidR="00EC05BE">
        <w:t xml:space="preserve">, kas </w:t>
      </w:r>
      <w:r>
        <w:t xml:space="preserve">var </w:t>
      </w:r>
      <w:r w:rsidR="00EC05BE">
        <w:t>vājin</w:t>
      </w:r>
      <w:r>
        <w:t>āt</w:t>
      </w:r>
      <w:r w:rsidR="00EC05BE">
        <w:t xml:space="preserve"> konstrukciju. Caurumi, </w:t>
      </w:r>
      <w:r>
        <w:t>izzāģējumi</w:t>
      </w:r>
      <w:r w:rsidR="00EC05BE">
        <w:t xml:space="preserve"> u.c. ir </w:t>
      </w:r>
      <w:r>
        <w:t>jā</w:t>
      </w:r>
      <w:r w:rsidR="00EC05BE">
        <w:t>aizsargā no mitruma un, ja nepieciešams, no karstuma. Pirms sāk</w:t>
      </w:r>
      <w:r w:rsidR="002114B2">
        <w:t xml:space="preserve"> jumta konstrukciju montāžu jāizvērtā dažādi faktori, kas var ietekmēt jumta montāžu, lai to </w:t>
      </w:r>
      <w:r w:rsidR="00846F98">
        <w:t>pa</w:t>
      </w:r>
      <w:r w:rsidR="00EC05BE">
        <w:t>sargāt</w:t>
      </w:r>
      <w:r w:rsidR="002114B2">
        <w:t>u</w:t>
      </w:r>
      <w:r w:rsidR="00EC05BE">
        <w:t xml:space="preserve"> no mitruma </w:t>
      </w:r>
      <w:r w:rsidR="002114B2">
        <w:t xml:space="preserve">ietekmes </w:t>
      </w:r>
      <w:r w:rsidR="00EC05BE">
        <w:t>uzstādīšanas laikā.</w:t>
      </w:r>
    </w:p>
    <w:p w14:paraId="46275269" w14:textId="5A01A9FF" w:rsidR="00107E6A" w:rsidRPr="00107E6A" w:rsidRDefault="00007381" w:rsidP="00CD57DD">
      <w:pPr>
        <w:pStyle w:val="Heading2"/>
      </w:pPr>
      <w:bookmarkStart w:id="17" w:name="_Toc96600715"/>
      <w:r w:rsidRPr="00CD57DD">
        <w:t>Ārsiena</w:t>
      </w:r>
      <w:bookmarkEnd w:id="17"/>
    </w:p>
    <w:p w14:paraId="26527AAE" w14:textId="794F4207" w:rsidR="00964748" w:rsidRPr="00964748" w:rsidRDefault="00964748" w:rsidP="00107E6A">
      <w:r>
        <w:t xml:space="preserve">Veicot fasādes remontu, tiek ņemta vērā materiālu saderība, kā arī to piemērotība objektam un darba metodēm. Mērķis ir izvēlēties materiālus no tās pašas produktu grupas. Fasādes remonts var nozīmēt </w:t>
      </w:r>
      <w:r>
        <w:lastRenderedPageBreak/>
        <w:t>fasādes apšuvuma daļēju renovāciju, krāsotās virsmas tīrīšanu un krāsošanu.</w:t>
      </w:r>
    </w:p>
    <w:p w14:paraId="479732E7" w14:textId="5AB73B07" w:rsidR="00964748" w:rsidRPr="002A590C" w:rsidRDefault="00964748" w:rsidP="00107E6A">
      <w:r>
        <w:t xml:space="preserve">Ja fasāde tiek renovēta, </w:t>
      </w:r>
      <w:r w:rsidR="0045492D">
        <w:t xml:space="preserve">tad tiks izmantoti </w:t>
      </w:r>
      <w:r>
        <w:t xml:space="preserve">jauni apšuvuma dēļi vai paneļi, kas vēlams no egles zāģmateriāla. Naglošanai tiek izmantotas nerūsējošā tērauda vai karsti cinkotas naglas. </w:t>
      </w:r>
      <w:r w:rsidR="0045492D">
        <w:t>Apdares</w:t>
      </w:r>
      <w:r>
        <w:t xml:space="preserve"> dēļi</w:t>
      </w:r>
      <w:r w:rsidR="0045492D">
        <w:t>iem</w:t>
      </w:r>
      <w:r>
        <w:t xml:space="preserve"> </w:t>
      </w:r>
      <w:r w:rsidR="0045492D">
        <w:t>jā</w:t>
      </w:r>
      <w:r>
        <w:t>atbilst B klases kvalitātes prasībām.</w:t>
      </w:r>
    </w:p>
    <w:p w14:paraId="7A11069E" w14:textId="0360AC32" w:rsidR="00456D3B" w:rsidRPr="002A590C" w:rsidRDefault="00456D3B" w:rsidP="00107E6A">
      <w:r>
        <w:t xml:space="preserve">Aiz koka fasādes jābūt ventilācijas spraugai. Vertikālās </w:t>
      </w:r>
      <w:r w:rsidR="00583902">
        <w:t xml:space="preserve">dēļu fasādes gadījumā, </w:t>
      </w:r>
      <w:r>
        <w:t xml:space="preserve">tiek uzstādītas </w:t>
      </w:r>
      <w:r w:rsidR="00583902">
        <w:t>papildus latojums</w:t>
      </w:r>
      <w:r>
        <w:t>, lai nodrošinātu ventilācijas sprauga</w:t>
      </w:r>
      <w:r w:rsidR="00583902">
        <w:t>s</w:t>
      </w:r>
      <w:r>
        <w:t xml:space="preserve">. Horizontālo apšuvuma dēļu savienojumi tiek veidoti ar piedursavienojumiem, lai savienojumi no ārpuses ir cieši. </w:t>
      </w:r>
    </w:p>
    <w:p w14:paraId="59A379B7" w14:textId="22735ABA" w:rsidR="00923F4E" w:rsidRPr="00923F4E" w:rsidRDefault="00007381" w:rsidP="00A0104F">
      <w:pPr>
        <w:pStyle w:val="Heading1"/>
      </w:pPr>
      <w:bookmarkStart w:id="18" w:name="_Toc96600716"/>
      <w:r>
        <w:t>Ārējā apšuvuma remonts</w:t>
      </w:r>
      <w:bookmarkEnd w:id="18"/>
      <w:r>
        <w:t xml:space="preserve"> </w:t>
      </w:r>
    </w:p>
    <w:p w14:paraId="1E136099" w14:textId="64681A61" w:rsidR="002A590C" w:rsidRPr="002A590C" w:rsidRDefault="002A590C" w:rsidP="00107E6A">
      <w:r>
        <w:t xml:space="preserve">Ārējā apšuvuma stāvoklis ir atkarīgs no </w:t>
      </w:r>
      <w:r w:rsidR="00717340">
        <w:t>fasādes ventilācijas</w:t>
      </w:r>
      <w:r>
        <w:t xml:space="preserve">, no </w:t>
      </w:r>
      <w:r w:rsidR="00717340">
        <w:t xml:space="preserve">novietojuma pret saules, jo apdares </w:t>
      </w:r>
      <w:r>
        <w:t>dēļ</w:t>
      </w:r>
      <w:r w:rsidR="00717340">
        <w:t>i</w:t>
      </w:r>
      <w:r>
        <w:t xml:space="preserve"> plaisā</w:t>
      </w:r>
      <w:r w:rsidR="00717340">
        <w:t xml:space="preserve"> vairāk</w:t>
      </w:r>
      <w:r>
        <w:t xml:space="preserve"> saulainajā pusē, ēnā tie kalpo ilgāk. Tāpēc nepieciešamība veikt remontu nav vienāda visā</w:t>
      </w:r>
      <w:r w:rsidR="00717340">
        <w:t>s</w:t>
      </w:r>
      <w:r>
        <w:t xml:space="preserve"> māj</w:t>
      </w:r>
      <w:r w:rsidR="00717340">
        <w:t>as fasādēs</w:t>
      </w:r>
      <w:r>
        <w:t xml:space="preserve">. </w:t>
      </w:r>
      <w:r w:rsidR="00717340">
        <w:t xml:space="preserve">No vienas puses uz </w:t>
      </w:r>
      <w:r>
        <w:t>glud</w:t>
      </w:r>
      <w:r w:rsidR="00717340">
        <w:t>i</w:t>
      </w:r>
      <w:r>
        <w:t xml:space="preserve"> un smalki zāģēt</w:t>
      </w:r>
      <w:r w:rsidR="00717340">
        <w:t>as apdares dēļu sienas,</w:t>
      </w:r>
      <w:r>
        <w:t xml:space="preserve"> modernais raupji zāģētais dēlis neizskatīsies labi. No otras puses, pārāk gluds</w:t>
      </w:r>
      <w:r w:rsidR="00717340">
        <w:t xml:space="preserve"> apdares</w:t>
      </w:r>
      <w:r>
        <w:t xml:space="preserve"> dēlis </w:t>
      </w:r>
      <w:r w:rsidR="00717340">
        <w:t>bojātas</w:t>
      </w:r>
      <w:r>
        <w:t xml:space="preserve"> </w:t>
      </w:r>
      <w:r w:rsidR="00717340">
        <w:t xml:space="preserve">fasades </w:t>
      </w:r>
      <w:r>
        <w:t xml:space="preserve">sienas vidū arī neizskatās </w:t>
      </w:r>
      <w:r w:rsidR="00717340">
        <w:t>gaumīgi</w:t>
      </w:r>
      <w:r>
        <w:t>. Ja viena</w:t>
      </w:r>
      <w:r w:rsidR="0000232D">
        <w:t xml:space="preserve">i no </w:t>
      </w:r>
      <w:r>
        <w:t>fasādes sienām</w:t>
      </w:r>
      <w:r w:rsidR="0000232D">
        <w:t xml:space="preserve"> apdares dēļi</w:t>
      </w:r>
      <w:r>
        <w:t xml:space="preserve"> tiek pilnībā nomainīti, vēlams saglabāt </w:t>
      </w:r>
      <w:r w:rsidR="0000232D">
        <w:t>nebojātos</w:t>
      </w:r>
      <w:r>
        <w:t xml:space="preserve"> dēļu</w:t>
      </w:r>
      <w:r w:rsidR="00243C04">
        <w:t>s, lai tos varētu izmantot</w:t>
      </w:r>
      <w:r>
        <w:t xml:space="preserve"> </w:t>
      </w:r>
      <w:r w:rsidR="00243C04">
        <w:t>citu</w:t>
      </w:r>
      <w:r>
        <w:t xml:space="preserve"> sienu remontam. Renovēta fasāde uzlabo sienas vēja necaurlaidību, ja zem dēļu apšuvuma uzliek </w:t>
      </w:r>
      <w:r w:rsidR="00243C04">
        <w:t>pretvēja plēvi vai fibriolīta plāksnes.</w:t>
      </w:r>
    </w:p>
    <w:p w14:paraId="3045A32F" w14:textId="296ABED4" w:rsidR="002A590C" w:rsidRPr="002A590C" w:rsidRDefault="002A590C" w:rsidP="00107E6A">
      <w:r>
        <w:t xml:space="preserve">Ja fasādes virsma renovācijas laikā tiek krāsota, nav jāsteidzas ar virsmas apstrādi. Skujkoku koksnē </w:t>
      </w:r>
      <w:r w:rsidR="00243C04">
        <w:t>izdala</w:t>
      </w:r>
      <w:r>
        <w:t xml:space="preserve"> sveķ</w:t>
      </w:r>
      <w:r w:rsidR="00243C04">
        <w:t>us</w:t>
      </w:r>
      <w:r>
        <w:t xml:space="preserve">, </w:t>
      </w:r>
      <w:r w:rsidR="00243C04">
        <w:t>līdz ar to vajadzētu dot laiku, lai tie tiek izspiesti, un tos varētu noņemt</w:t>
      </w:r>
      <w:r>
        <w:t>.</w:t>
      </w:r>
    </w:p>
    <w:p w14:paraId="6EF60B61" w14:textId="10690C7F" w:rsidR="00E91AD6" w:rsidRPr="00E91AD6" w:rsidRDefault="00E91AD6" w:rsidP="00107E6A">
      <w:r>
        <w:t>Demontēt</w:t>
      </w:r>
      <w:r w:rsidR="00243C04">
        <w:t>o</w:t>
      </w:r>
      <w:r>
        <w:t xml:space="preserve"> nesoš</w:t>
      </w:r>
      <w:r w:rsidR="00243C04">
        <w:t>o</w:t>
      </w:r>
      <w:r>
        <w:t xml:space="preserve"> sien</w:t>
      </w:r>
      <w:r w:rsidR="00243C04">
        <w:t>u</w:t>
      </w:r>
      <w:r>
        <w:t xml:space="preserve"> vietā saskaņā ar būvniecības plāniem ti</w:t>
      </w:r>
      <w:r w:rsidR="00243C04">
        <w:t xml:space="preserve">ek </w:t>
      </w:r>
      <w:r>
        <w:t xml:space="preserve">izbūvēta jauna nesošā siena vai </w:t>
      </w:r>
      <w:r w:rsidR="00EC1D37">
        <w:t>koka rāmja</w:t>
      </w:r>
      <w:r>
        <w:t xml:space="preserve"> konstrukcija. </w:t>
      </w:r>
      <w:r w:rsidR="00EC1D37">
        <w:t>Jauno būvniecības plāna risinājumu</w:t>
      </w:r>
      <w:r>
        <w:t xml:space="preserve">, piemēram, jaunas nesošās konstrukcijas savienošanu ar veco rāmja </w:t>
      </w:r>
      <w:r w:rsidR="00EC1D37">
        <w:t>karkasu</w:t>
      </w:r>
      <w:r>
        <w:t>, pēc nojaukšanas darbiem pārbauda projektētājs.</w:t>
      </w:r>
    </w:p>
    <w:p w14:paraId="2A9E06CE" w14:textId="1DB0BD9F" w:rsidR="00613F41" w:rsidRPr="00613F41" w:rsidRDefault="00AE4F22" w:rsidP="00613F41">
      <w:pPr>
        <w:pStyle w:val="Heading1"/>
      </w:pPr>
      <w:bookmarkStart w:id="19" w:name="_Toc96600717"/>
      <w:r>
        <w:lastRenderedPageBreak/>
        <w:t>Jumts</w:t>
      </w:r>
      <w:bookmarkEnd w:id="19"/>
    </w:p>
    <w:p w14:paraId="7658DBD5" w14:textId="0EE0349C" w:rsidR="00AB1EF1" w:rsidRPr="00A82251" w:rsidRDefault="00AB1EF1" w:rsidP="00107E6A">
      <w:r>
        <w:t>Papildus</w:t>
      </w:r>
      <w:r w:rsidR="00EC1D37">
        <w:t xml:space="preserve"> jumta</w:t>
      </w:r>
      <w:r>
        <w:t xml:space="preserve"> seguma</w:t>
      </w:r>
      <w:r w:rsidR="00EC1D37">
        <w:t xml:space="preserve"> nomaiņai,</w:t>
      </w:r>
      <w:r>
        <w:t xml:space="preserve"> var būt nepieciešams</w:t>
      </w:r>
      <w:r w:rsidR="00EC1D37">
        <w:t xml:space="preserve"> </w:t>
      </w:r>
      <w:r>
        <w:t>labot</w:t>
      </w:r>
      <w:r w:rsidR="00EC1D37">
        <w:t xml:space="preserve"> arī tā</w:t>
      </w:r>
      <w:r>
        <w:t xml:space="preserve"> apakškonstrukciju. </w:t>
      </w:r>
      <w:r w:rsidR="00EC1D37">
        <w:t xml:space="preserve">Koksnes trupe visbiežāk parādās uz </w:t>
      </w:r>
      <w:r w:rsidR="00EC4616">
        <w:t>mucas tipa jumta pamatnes, vējmalas un dzegās</w:t>
      </w:r>
      <w:r>
        <w:t xml:space="preserve">. </w:t>
      </w:r>
      <w:r w:rsidR="00EC4616">
        <w:t>Īpaši uzmanība ir jāpievērs</w:t>
      </w:r>
      <w:r>
        <w:t xml:space="preserve"> viet</w:t>
      </w:r>
      <w:r w:rsidR="00EC4616">
        <w:t xml:space="preserve">ās, kur skursentis savienojas ar jumtu, jo </w:t>
      </w:r>
      <w:r>
        <w:t>šaj</w:t>
      </w:r>
      <w:r w:rsidR="00AB1D71">
        <w:t>ā</w:t>
      </w:r>
      <w:r>
        <w:t xml:space="preserve"> vietā visbiežāk</w:t>
      </w:r>
      <w:r w:rsidR="00EC4616">
        <w:t xml:space="preserve"> var veidoties </w:t>
      </w:r>
      <w:r>
        <w:t xml:space="preserve">sūce. Parasti pietiek ar </w:t>
      </w:r>
      <w:r w:rsidR="00EC4616">
        <w:t>latojuma un apdares dēļu</w:t>
      </w:r>
      <w:r>
        <w:t xml:space="preserve"> remontu, bet, ja jumta spārēs ir trupes izraisīti bojājumi,</w:t>
      </w:r>
      <w:r w:rsidR="00EC4616">
        <w:t xml:space="preserve"> tad ir</w:t>
      </w:r>
      <w:r>
        <w:t xml:space="preserve"> </w:t>
      </w:r>
      <w:r w:rsidR="00EC4616">
        <w:t>jā</w:t>
      </w:r>
      <w:r>
        <w:t>paredz plašāki nesošo konstrukciju remontdarbi.</w:t>
      </w:r>
    </w:p>
    <w:p w14:paraId="0AC915C4" w14:textId="38B782FE" w:rsidR="00613F41" w:rsidRDefault="00AE4F22" w:rsidP="00613F41">
      <w:pPr>
        <w:pStyle w:val="Heading1"/>
      </w:pPr>
      <w:bookmarkStart w:id="20" w:name="_Toc96600718"/>
      <w:r>
        <w:t>Logi</w:t>
      </w:r>
      <w:bookmarkEnd w:id="20"/>
    </w:p>
    <w:p w14:paraId="34E9215E" w14:textId="642DDF13" w:rsidR="00A82251" w:rsidRPr="00F3686A" w:rsidRDefault="002B066A" w:rsidP="00107E6A">
      <w:r>
        <w:t xml:space="preserve">Ir jāpārbauda </w:t>
      </w:r>
      <w:r w:rsidR="00A82251">
        <w:t xml:space="preserve">jaunu vai lietotu kokmateriālu piemērotība izmantošanai logu remontam (piemēroti blīvi kokmateriāli) un jānodrošina, ka piestiprināšanai tiek izmantota ūdensizturīga līme, kā arī ka tiek izveidoti </w:t>
      </w:r>
      <w:r>
        <w:t>blīvi</w:t>
      </w:r>
      <w:r w:rsidR="00A82251">
        <w:t xml:space="preserve"> koka detaļu savienojumi. </w:t>
      </w:r>
      <w:r>
        <w:t>Atjaunojot t</w:t>
      </w:r>
      <w:r w:rsidR="00A82251">
        <w:t>ep</w:t>
      </w:r>
      <w:r>
        <w:t>i, ir jā</w:t>
      </w:r>
      <w:r w:rsidR="00A82251">
        <w:t xml:space="preserve"> nodrošina, ka tepe tiek stingri piestiprināta pie </w:t>
      </w:r>
      <w:r>
        <w:t>materiāla</w:t>
      </w:r>
      <w:r w:rsidR="00A82251">
        <w:t xml:space="preserve"> un izlīdzināta aptuveni 45 grādu leņķī. Atjaunojot logus, loga rāmis tiek noņemts no rāmjiem un aizvests uz galdnieka darbnīcu vai atjaunošanas darbu vietu būvlaukumā. Nelielu</w:t>
      </w:r>
      <w:r>
        <w:t>s</w:t>
      </w:r>
      <w:r w:rsidR="00A82251">
        <w:t xml:space="preserve"> krās</w:t>
      </w:r>
      <w:r>
        <w:t xml:space="preserve">u atjaunošans darbus </w:t>
      </w:r>
      <w:r w:rsidR="00A82251">
        <w:t>var veikt uz vietas, ne</w:t>
      </w:r>
      <w:r>
        <w:t>izņemot loga</w:t>
      </w:r>
      <w:r w:rsidR="00A82251">
        <w:t xml:space="preserve"> rāmi. Atjaunojot logus, </w:t>
      </w:r>
      <w:r>
        <w:t>ir jāpārliecinās</w:t>
      </w:r>
      <w:r w:rsidR="00A82251">
        <w:t>, ka blīvēšanas savienojumi vai krāsas, kas noņemtas logu atjaunošanas laikā, nesatur PCB vai azbestu.</w:t>
      </w:r>
    </w:p>
    <w:p w14:paraId="277F6E86" w14:textId="1CF51B85" w:rsidR="00F3686A" w:rsidRDefault="00F3686A" w:rsidP="00613F41">
      <w:r>
        <w:t>Slikt</w:t>
      </w:r>
      <w:r w:rsidR="002B066A">
        <w:t>as kvalitātes</w:t>
      </w:r>
      <w:r>
        <w:t xml:space="preserve"> zāģmateriāls un krāsa, kas padara virsmu pārāk cietu, neelastīgu un neelpojošu, rad</w:t>
      </w:r>
      <w:r w:rsidR="002B066A">
        <w:t>īs</w:t>
      </w:r>
      <w:r>
        <w:t xml:space="preserve"> nepieciešamību veikt renovācijas darbus. Mūsdienās tiek izmantotas sintētiskās krāsas, tās ir viegli lietojamas un veido ļoti cietu virsmu, kas nomazgājas dažu gadu laikā, kad nepieciešams veikt </w:t>
      </w:r>
      <w:r w:rsidR="002B066A">
        <w:t>atjaunošanas</w:t>
      </w:r>
      <w:r>
        <w:t xml:space="preserve"> krāsošan</w:t>
      </w:r>
      <w:r w:rsidR="00AB1D71">
        <w:t>u</w:t>
      </w:r>
      <w:r>
        <w:t xml:space="preserve">. Ja logam vai rāmim ir lieli trupes izraisīti bojājumi, pārbaudiet, vai tas nav saistīts ar vidi. Tam var būt vairāki iemesli - sūce no dzegas, </w:t>
      </w:r>
      <w:r w:rsidR="002B066A">
        <w:t xml:space="preserve">apdares </w:t>
      </w:r>
      <w:r>
        <w:t>līstes var būt vaļīgas vai blakus esoša koka vai krūma dēļ logs visu laiku ir slapjš.</w:t>
      </w:r>
    </w:p>
    <w:p w14:paraId="022D7465" w14:textId="77777777" w:rsidR="002B066A" w:rsidRPr="002F4D1D" w:rsidRDefault="002B066A" w:rsidP="00613F41"/>
    <w:p w14:paraId="0D68840F" w14:textId="058FD87D" w:rsidR="00613F41" w:rsidRDefault="00AE4F22" w:rsidP="00613F41">
      <w:pPr>
        <w:pStyle w:val="Heading1"/>
      </w:pPr>
      <w:bookmarkStart w:id="21" w:name="_Toc96600719"/>
      <w:r>
        <w:lastRenderedPageBreak/>
        <w:t>Koka durvis</w:t>
      </w:r>
      <w:bookmarkEnd w:id="21"/>
    </w:p>
    <w:p w14:paraId="61BBCB74" w14:textId="0208740A" w:rsidR="002F4D1D" w:rsidRPr="00CB5A9E" w:rsidRDefault="002F4D1D" w:rsidP="00F70242">
      <w:r>
        <w:t>Atjaunojot durvis, bieži vien jānoņem un jāpārkrāso vecie krāsu slāņi. Atjaunojamiem durvju paneļi tiek izņemti no rāmjiem un aizvesti uz galdnieka darbnīcu vai atjaunošanas darbu vietu būvlaukumā. Nelielu krāsojuma remontu var veikt uz vietas. Krāsojot</w:t>
      </w:r>
      <w:r w:rsidR="002B066A">
        <w:t xml:space="preserve"> ir</w:t>
      </w:r>
      <w:r>
        <w:t xml:space="preserve"> jāpievērš uzmanība, lai jaunizmantotie kokmateriāli ir piemēroti izmantošanai durvīs. Stiprināšanai izmanto ūdensnecaurlaidīgu līmi. Pēc remontdarbiem jāpārliecinās, ka jauno detaļu stiprinājums ir stabils. Ārdurvīm bieži vien ir arī trupes radīti bojājumi, parasti apakšā un vietās, kur </w:t>
      </w:r>
      <w:r w:rsidR="00000DCB">
        <w:t xml:space="preserve">veidojas </w:t>
      </w:r>
      <w:r>
        <w:t>nogulsnes</w:t>
      </w:r>
      <w:r w:rsidR="00000DCB">
        <w:t>, kurās</w:t>
      </w:r>
      <w:r>
        <w:t xml:space="preserve"> uzkrāj</w:t>
      </w:r>
      <w:r w:rsidR="00000DCB">
        <w:t>as</w:t>
      </w:r>
      <w:r>
        <w:t xml:space="preserve"> ūden</w:t>
      </w:r>
      <w:r w:rsidR="00000DCB">
        <w:t>s</w:t>
      </w:r>
      <w:r>
        <w:t xml:space="preserve">. Nelielu trupi </w:t>
      </w:r>
      <w:r w:rsidR="00000DCB">
        <w:t>var</w:t>
      </w:r>
      <w:r>
        <w:t xml:space="preserve"> </w:t>
      </w:r>
      <w:r w:rsidR="00000DCB">
        <w:t>ne</w:t>
      </w:r>
      <w:r>
        <w:t xml:space="preserve">remontēt, bet </w:t>
      </w:r>
      <w:r w:rsidR="00000DCB">
        <w:t xml:space="preserve">durvīm ir </w:t>
      </w:r>
      <w:r>
        <w:t>jānodrošina pienācīgas eņģes.</w:t>
      </w:r>
    </w:p>
    <w:p w14:paraId="45428B35" w14:textId="17C60561" w:rsidR="00107E6A" w:rsidRPr="001A2D66" w:rsidRDefault="00AE4F22" w:rsidP="00107E6A">
      <w:pPr>
        <w:pStyle w:val="Heading1"/>
      </w:pPr>
      <w:bookmarkStart w:id="22" w:name="_Toc96600720"/>
      <w:r>
        <w:t>Demontāža</w:t>
      </w:r>
      <w:bookmarkEnd w:id="22"/>
    </w:p>
    <w:p w14:paraId="56F495C9" w14:textId="6D015F9F" w:rsidR="00CB5A9E" w:rsidRPr="00CB5A9E" w:rsidRDefault="00CB5A9E" w:rsidP="00107E6A">
      <w:r>
        <w:t>Vispirms būvlaukumā jāizveido saraksts ar vielām, kas ir bīstamas veselībai (piem., azbests). Augsne un būvmateriāli, kas ir bīstami veselībai, jānoņem tādā mērā, kā to prasa pētījum</w:t>
      </w:r>
      <w:r w:rsidR="00000DCB">
        <w:t>i</w:t>
      </w:r>
      <w:r>
        <w:t xml:space="preserve"> un dokumentācija.</w:t>
      </w:r>
    </w:p>
    <w:p w14:paraId="21C78417" w14:textId="3D88B8D6" w:rsidR="00BF5054" w:rsidRDefault="00BF5054" w:rsidP="00107E6A">
      <w:r>
        <w:t xml:space="preserve">Ja būvlaukumā, veicot nojaukšanas darbus, konstatē neidentificētu materiālu, nojaukšanas darbi tiek apturēti, materiāls tiek identificēts un tas tiek demontēts atbilstoši vielām, ko tas satur. Nojaukšanas atkritumi tiek savākti un sašķiroti būvlaukumā atkritumu maisos vai konteineros. </w:t>
      </w:r>
      <w:r w:rsidR="00000DCB">
        <w:t>Atkritumi tiek uzglabāti atbilstoši</w:t>
      </w:r>
      <w:r>
        <w:t xml:space="preserve"> vietējās vides aizsardzības iestādes vadlīnijām. Parastie ēku nojaukšanas atkritumi tiek transportēti uz atkritumu poligoniem, bet bīstamie nojaukšanas atkritumi tiek savākti un sašķiroti būvlaukumā atkritumu maisos vai konteineros un aizvesti uz atkritumu </w:t>
      </w:r>
      <w:r w:rsidR="00F3703F">
        <w:t>uzglabāšanas</w:t>
      </w:r>
      <w:r>
        <w:t xml:space="preserve"> </w:t>
      </w:r>
      <w:r w:rsidR="00F3703F">
        <w:t>punktiem</w:t>
      </w:r>
      <w:r>
        <w:t xml:space="preserve">. </w:t>
      </w:r>
      <w:r w:rsidR="00F3703F">
        <w:t>Atkritumi tiek uzglabāti vai i</w:t>
      </w:r>
      <w:r>
        <w:t xml:space="preserve">znīcināt atbilstoši vietējās vides aizsardzības iestādes vadlīnijām. </w:t>
      </w:r>
      <w:r w:rsidR="00F3703F">
        <w:t>Standarta</w:t>
      </w:r>
      <w:r>
        <w:t xml:space="preserve"> ēku nojaukšanas atkritumi parasti tiek transportēti uz atkritumu poligoniem, bet bīstamie materiāli uz bīstamo materiālu savākšanas punktu. Izrakto zemi apstrādā saskaņā ar plānošanas dokumentos noteikto, parasti augsni, kas satur būvgružus, transportē uz poligonu, bet tīru </w:t>
      </w:r>
      <w:r>
        <w:lastRenderedPageBreak/>
        <w:t xml:space="preserve">augsni var atkārtoti izmantot </w:t>
      </w:r>
      <w:r w:rsidR="00F3703F">
        <w:t>uzbēršanai vai izlīdzināšanai</w:t>
      </w:r>
      <w:r>
        <w:t>. Atkritumu un augsnes transportēšanas dokumenti ir pievienoti būvlaukuma dokumentiem.</w:t>
      </w:r>
    </w:p>
    <w:p w14:paraId="32A715CA" w14:textId="263479CF" w:rsidR="00BF5054" w:rsidRPr="00BF5054" w:rsidRDefault="00BF5054" w:rsidP="00107E6A">
      <w:r>
        <w:t xml:space="preserve">Visas bojātās konstrukcijas tiek demontētas </w:t>
      </w:r>
      <w:r w:rsidR="00F3703F">
        <w:t>līdz pamatiem,</w:t>
      </w:r>
      <w:r>
        <w:t xml:space="preserve"> un </w:t>
      </w:r>
      <w:r w:rsidR="00F3703F">
        <w:t>pēc tam pamati</w:t>
      </w:r>
      <w:r>
        <w:t xml:space="preserve"> tiek pilnībā demontēta. Ēkas ko</w:t>
      </w:r>
      <w:r w:rsidR="0039154D">
        <w:t>nstrukciju</w:t>
      </w:r>
      <w:r>
        <w:t xml:space="preserve"> un </w:t>
      </w:r>
      <w:r w:rsidR="00F3703F">
        <w:t>materiālu</w:t>
      </w:r>
      <w:r>
        <w:t xml:space="preserve"> nojaukšana jāplāno tā, lai to atkārtota izmantošana un </w:t>
      </w:r>
      <w:r w:rsidR="00F3703F">
        <w:t>pārstrāda</w:t>
      </w:r>
      <w:r>
        <w:t xml:space="preserve"> tiktu noteikta par prioritāti, reģenerācija kā enerģijas atkritumi ir sekundāra un materiālu piegāde jauktajiem atkritum</w:t>
      </w:r>
      <w:r w:rsidR="00F3703F">
        <w:t>u poligoniem</w:t>
      </w:r>
      <w:r>
        <w:t xml:space="preserve"> ir </w:t>
      </w:r>
      <w:r w:rsidR="00F3703F">
        <w:t>kā pēdējā iespēja</w:t>
      </w:r>
      <w:r>
        <w:t xml:space="preserve">. Tomēr </w:t>
      </w:r>
      <w:r w:rsidR="0039154D">
        <w:t>konstrukcijas</w:t>
      </w:r>
      <w:r>
        <w:t xml:space="preserve"> un materiālus, kas ir slapji, </w:t>
      </w:r>
      <w:r w:rsidR="00F3703F">
        <w:t>bojāti</w:t>
      </w:r>
      <w:r>
        <w:t xml:space="preserve">, piesārņoti vai </w:t>
      </w:r>
      <w:r w:rsidR="00F3703F">
        <w:t>kaitīgus savienojumus</w:t>
      </w:r>
      <w:r>
        <w:t xml:space="preserve">, nedrīkst pārstrādāt un tie </w:t>
      </w:r>
      <w:r w:rsidR="00F3703F">
        <w:t xml:space="preserve">ir </w:t>
      </w:r>
      <w:r>
        <w:t>atbilstoši jāiznīcina.</w:t>
      </w:r>
    </w:p>
    <w:p w14:paraId="33DC202B" w14:textId="73A035B2" w:rsidR="005347BB" w:rsidRPr="005347BB" w:rsidRDefault="005347BB" w:rsidP="00D677B7">
      <w:r>
        <w:t>Mērķis ir noņemt ne</w:t>
      </w:r>
      <w:r w:rsidR="0039154D">
        <w:t>bojātās</w:t>
      </w:r>
      <w:r>
        <w:t xml:space="preserve"> un tīras detaļas,</w:t>
      </w:r>
      <w:r w:rsidR="0039154D">
        <w:t xml:space="preserve"> tālāk tos </w:t>
      </w:r>
      <w:r>
        <w:t xml:space="preserve">sašķirot un uzglabāt </w:t>
      </w:r>
      <w:r w:rsidR="0039154D">
        <w:t>tālākai pārstrādei</w:t>
      </w:r>
      <w:r>
        <w:t>. Noderīg</w:t>
      </w:r>
      <w:r w:rsidR="0039154D">
        <w:t>os būvproduktus</w:t>
      </w:r>
      <w:r>
        <w:t xml:space="preserve"> un materiālus var izmantot citos darbos, ietaupot naudu un saglabājot vidi - jaunu produktu izgatavošana vienmēr patērē dabas resursus un enerģiju. Ja vis</w:t>
      </w:r>
      <w:r w:rsidR="0039154D">
        <w:t>i būvprodukti</w:t>
      </w:r>
      <w:r>
        <w:t xml:space="preserve"> vai materiāli nav nepieciešami, tos var nogādāt pārstrādes </w:t>
      </w:r>
      <w:r w:rsidR="0039154D">
        <w:t>punktos</w:t>
      </w:r>
      <w:r>
        <w:t xml:space="preserve"> vai atkritumu </w:t>
      </w:r>
      <w:r w:rsidR="0039154D">
        <w:t>izgāztuvēs</w:t>
      </w:r>
      <w:r>
        <w:t>, kas parasti bez maksas pieņem lietot</w:t>
      </w:r>
      <w:r w:rsidR="0039154D">
        <w:t>as</w:t>
      </w:r>
      <w:r>
        <w:t xml:space="preserve"> būvdetaļas un materiālus no privātpersonām. </w:t>
      </w:r>
      <w:r w:rsidR="0039154D">
        <w:t>Būvproduktus</w:t>
      </w:r>
      <w:r>
        <w:t xml:space="preserve"> un materiālus var pārdot pārstrādes uzņēmumiem vai privātiem patērētājiem, piem., tiešsaistē.</w:t>
      </w:r>
    </w:p>
    <w:p w14:paraId="477E9389" w14:textId="0E405FA9" w:rsidR="00C10357" w:rsidRDefault="00C10357" w:rsidP="00C10357">
      <w:r>
        <w:t>Izmantojot nojaukšanas materiālu, jāņem vērā, ka veco vai nojaukto materiālu bieži vien nevar izmantot jaunbūvēs. Renovācijas būvniecībā sākuma punkts ir tāds, ka vecā materiāla izmantošana nedrīkst apdraudēt lietotāju drošību vai veselību. Materiāli, ko izmanto ārpus telpām, parasti nav ieteicami izmantošanai iekštelpās.</w:t>
      </w:r>
    </w:p>
    <w:p w14:paraId="56A27F3B" w14:textId="32F7D40D" w:rsidR="00A4121D" w:rsidRDefault="00A4121D" w:rsidP="00C10357"/>
    <w:p w14:paraId="41101917" w14:textId="1441A30F" w:rsidR="00A4121D" w:rsidRPr="00C10357" w:rsidRDefault="00A4121D" w:rsidP="00A4121D">
      <w:pPr>
        <w:spacing w:after="0" w:line="240" w:lineRule="auto"/>
        <w:jc w:val="left"/>
      </w:pPr>
      <w:r>
        <w:br w:type="page"/>
      </w:r>
    </w:p>
    <w:p w14:paraId="65B11EC5" w14:textId="2C10A2F3" w:rsidR="00851B6F" w:rsidRDefault="0039154D" w:rsidP="00851B6F">
      <w:pPr>
        <w:pStyle w:val="Heading1"/>
      </w:pPr>
      <w:bookmarkStart w:id="23" w:name="_Toc96600721"/>
      <w:r>
        <w:lastRenderedPageBreak/>
        <w:t>Informācijas avotu saraksts</w:t>
      </w:r>
      <w:bookmarkEnd w:id="23"/>
    </w:p>
    <w:p w14:paraId="0A5501D0" w14:textId="14E13AD6" w:rsidR="00D440C1" w:rsidRPr="00D440C1" w:rsidRDefault="00D440C1" w:rsidP="00D440C1">
      <w:r>
        <w:t xml:space="preserve">Majala, J. 2019. Tuuletettavan alapohjan ilmavuotojen korjaus. Viitattu 2.1.2021. Seinäjoen ammattikorkeakoulu. </w:t>
      </w:r>
      <w:hyperlink r:id="rId13" w:history="1">
        <w:r>
          <w:rPr>
            <w:rStyle w:val="Hyperlink"/>
          </w:rPr>
          <w:t>https://www.theseus.fi/bitstream/handle/10024/171252/Majala_Janne.pdf</w:t>
        </w:r>
      </w:hyperlink>
    </w:p>
    <w:p w14:paraId="1768A948" w14:textId="1F9AE66E" w:rsidR="00851B6F" w:rsidRDefault="00851B6F" w:rsidP="00851B6F">
      <w:r>
        <w:t xml:space="preserve">Rakennusteollisuus website [referred 23.10.2020]. Available: </w:t>
      </w:r>
      <w:hyperlink r:id="rId14" w:history="1">
        <w:r>
          <w:rPr>
            <w:rStyle w:val="Hyperlink"/>
          </w:rPr>
          <w:t>https://www.rakennusteollisuus.fi/</w:t>
        </w:r>
      </w:hyperlink>
    </w:p>
    <w:p w14:paraId="3ED06C5D" w14:textId="681A1626" w:rsidR="00851B6F" w:rsidRDefault="00851B6F" w:rsidP="00851B6F">
      <w:r>
        <w:t>SFS-EN 1995-1-1 + A1 + A2 + AC. Design of timber structures. Helsinki: Finnish Standard Association SFS ry</w:t>
      </w:r>
    </w:p>
    <w:p w14:paraId="4BD08C44" w14:textId="430E4A49" w:rsidR="00851B6F" w:rsidRDefault="000026B7" w:rsidP="00851B6F">
      <w:r>
        <w:t xml:space="preserve">Kaila, P. </w:t>
      </w:r>
      <w:r>
        <w:rPr>
          <w:i/>
        </w:rPr>
        <w:t>Talotohtori</w:t>
      </w:r>
      <w:r>
        <w:t>. 1997. Helsinki: WSOY</w:t>
      </w:r>
    </w:p>
    <w:p w14:paraId="1644B594" w14:textId="3DC23A46" w:rsidR="00AC2FA7" w:rsidRDefault="00AC2FA7" w:rsidP="00851B6F">
      <w:r>
        <w:t>Ratu KI-6019. Korjaustöiden laatu KTL 2011. Rakennustieto Oy. Tampere: Tammerprint Oy</w:t>
      </w:r>
    </w:p>
    <w:p w14:paraId="6023F8F4" w14:textId="40D0D78D" w:rsidR="00CA24EC" w:rsidRPr="00D33992" w:rsidRDefault="005F49FB" w:rsidP="00851B6F">
      <w:r>
        <w:t xml:space="preserve">Rinne, H. </w:t>
      </w:r>
      <w:r>
        <w:rPr>
          <w:i/>
        </w:rPr>
        <w:t>Perinnemestarin Remonttikirja</w:t>
      </w:r>
      <w:r>
        <w:t>. 2010. Helsinki: WSOY</w:t>
      </w:r>
    </w:p>
    <w:p w14:paraId="26EA04FB" w14:textId="1486D6C4" w:rsidR="00E251C2" w:rsidRPr="005A1808" w:rsidRDefault="00A0089D" w:rsidP="00851B6F">
      <w:r>
        <w:t xml:space="preserve">Joint website of Finland’s environmental administration [referred 2.1.2021]. Available: </w:t>
      </w:r>
      <w:hyperlink r:id="rId15" w:history="1">
        <w:r>
          <w:rPr>
            <w:rStyle w:val="Hyperlink"/>
          </w:rPr>
          <w:t>https://www.ymparisto.fi/en-US</w:t>
        </w:r>
      </w:hyperlink>
    </w:p>
    <w:p w14:paraId="1A23E0C9" w14:textId="3AF10AC4" w:rsidR="00A0089D" w:rsidRDefault="005A1808" w:rsidP="00851B6F">
      <w:r>
        <w:t xml:space="preserve">Tolppanen, T., Karjalainen, M., Lahtela, T. &amp; Viljakainen, M. </w:t>
      </w:r>
      <w:r>
        <w:rPr>
          <w:i/>
        </w:rPr>
        <w:t>Suomalainen puukerrostalo. Rakenteet, suunnittelu ja rakentaminen</w:t>
      </w:r>
      <w:r>
        <w:t>. 2013. Puuinfo. Tampere: Juvenes Print – Suomen Yliopistopaino Oy</w:t>
      </w:r>
    </w:p>
    <w:p w14:paraId="4C36CA08" w14:textId="13E9D7A6" w:rsidR="00AD2597" w:rsidRPr="00D33992" w:rsidRDefault="00AD2597" w:rsidP="00851B6F">
      <w:r>
        <w:rPr>
          <w:i/>
        </w:rPr>
        <w:t>Rakennusten elinkaarilaskenta tulee</w:t>
      </w:r>
      <w:r>
        <w:t xml:space="preserve">. Referred 11.12.2020. </w:t>
      </w:r>
      <w:hyperlink r:id="rId16" w:history="1">
        <w:r>
          <w:rPr>
            <w:rStyle w:val="Hyperlink"/>
          </w:rPr>
          <w:t>https://www.tekniikkatalous.fi</w:t>
        </w:r>
      </w:hyperlink>
    </w:p>
    <w:p w14:paraId="42CD94CE" w14:textId="0D02C8DC" w:rsidR="00AD2597" w:rsidRPr="00D33992" w:rsidRDefault="00AD2597" w:rsidP="00851B6F">
      <w:r>
        <w:rPr>
          <w:i/>
        </w:rPr>
        <w:t>Paperin perilliset</w:t>
      </w:r>
      <w:r>
        <w:t xml:space="preserve">. Referred 13.11.2020. </w:t>
      </w:r>
      <w:hyperlink r:id="rId17" w:history="1">
        <w:r>
          <w:rPr>
            <w:rStyle w:val="Hyperlink"/>
          </w:rPr>
          <w:t>https://www.tekniikkatalous.fi</w:t>
        </w:r>
      </w:hyperlink>
    </w:p>
    <w:p w14:paraId="6269A0AD" w14:textId="4DBCAB82" w:rsidR="00CD6538" w:rsidRPr="005A1808" w:rsidRDefault="00CD6538" w:rsidP="00851B6F">
      <w:r>
        <w:t xml:space="preserve">Vuotilainen, M., Möttönen, Luostarinen, K., Haapala, A., Kiilunen, R., Etelä, R. &amp; Laitinen, E. </w:t>
      </w:r>
      <w:r>
        <w:rPr>
          <w:i/>
        </w:rPr>
        <w:t>Metsästä tuotteeksi, Puualan perusteet</w:t>
      </w:r>
      <w:r>
        <w:t>. 2018. Tampere: Juvenes Print – Suomen Yliopistopaino Oy</w:t>
      </w:r>
    </w:p>
    <w:sectPr w:rsidR="00CD6538" w:rsidRPr="005A1808"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D92CE" w14:textId="77777777" w:rsidR="002D6FD4" w:rsidRDefault="002D6FD4" w:rsidP="00D45945">
      <w:pPr>
        <w:spacing w:after="0" w:line="240" w:lineRule="auto"/>
      </w:pPr>
      <w:r>
        <w:rPr>
          <w:lang w:val="fi"/>
        </w:rPr>
        <w:separator/>
      </w:r>
    </w:p>
  </w:endnote>
  <w:endnote w:type="continuationSeparator" w:id="0">
    <w:p w14:paraId="5784DA33" w14:textId="77777777" w:rsidR="002D6FD4" w:rsidRDefault="002D6FD4" w:rsidP="00D45945">
      <w:pPr>
        <w:spacing w:after="0" w:line="240" w:lineRule="auto"/>
      </w:pPr>
      <w:r>
        <w:rPr>
          <w:lang w:val="fi"/>
        </w:rPr>
        <w:continuationSeparator/>
      </w:r>
    </w:p>
  </w:endnote>
  <w:endnote w:type="continuationNotice" w:id="1">
    <w:p w14:paraId="70B81E57" w14:textId="77777777" w:rsidR="002D6FD4" w:rsidRDefault="002D6F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4C211D28" w:rsidR="005F3FB1" w:rsidRDefault="006E20D8">
        <w:pPr>
          <w:pStyle w:val="Footer"/>
          <w:pBdr>
            <w:top w:val="single" w:sz="4" w:space="1" w:color="D9D9D9" w:themeColor="background1" w:themeShade="D9"/>
          </w:pBdr>
          <w:jc w:val="right"/>
        </w:pPr>
        <w:r>
          <w:rPr>
            <w:noProof/>
          </w:rPr>
          <w:drawing>
            <wp:anchor distT="0" distB="0" distL="114300" distR="114300" simplePos="0" relativeHeight="251661312"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fldChar w:fldCharType="begin"/>
        </w:r>
        <w:r w:rsidR="005F3FB1">
          <w:instrText xml:space="preserve"> PAGE   \* MERGEFORMAT </w:instrText>
        </w:r>
        <w:r w:rsidR="005F3FB1">
          <w:fldChar w:fldCharType="separate"/>
        </w:r>
        <w:r w:rsidR="00BA720B">
          <w:t>6</w:t>
        </w:r>
        <w:r w:rsidR="005F3FB1">
          <w:fldChar w:fldCharType="end"/>
        </w:r>
        <w:r>
          <w:t xml:space="preserve"> | </w:t>
        </w:r>
        <w:r>
          <w:rPr>
            <w:color w:val="7F7F7F" w:themeColor="background1" w:themeShade="7F"/>
          </w:rPr>
          <w:t>Lapa</w:t>
        </w:r>
      </w:p>
    </w:sdtContent>
  </w:sdt>
  <w:p w14:paraId="7B0BF032" w14:textId="637DA65B" w:rsidR="00751121" w:rsidRDefault="006E20D8"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ooter"/>
      <w:tabs>
        <w:tab w:val="clear" w:pos="4680"/>
        <w:tab w:val="clear" w:pos="9360"/>
        <w:tab w:val="left" w:pos="6540"/>
      </w:tabs>
    </w:pPr>
    <w:r>
      <w:rPr>
        <w:noProof/>
      </w:rPr>
      <w:drawing>
        <wp:anchor distT="0" distB="0" distL="114300" distR="114300" simplePos="0" relativeHeight="251666436" behindDoc="0" locked="0" layoutInCell="1" allowOverlap="1" wp14:anchorId="4A55BAAB" wp14:editId="706C4B6D">
          <wp:simplePos x="0" y="0"/>
          <wp:positionH relativeFrom="margin">
            <wp:posOffset>-57150</wp:posOffset>
          </wp:positionH>
          <wp:positionV relativeFrom="paragraph">
            <wp:posOffset>-293396</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2A7E5" w14:textId="77777777" w:rsidR="002D6FD4" w:rsidRDefault="002D6FD4" w:rsidP="00D45945">
      <w:pPr>
        <w:spacing w:after="0" w:line="240" w:lineRule="auto"/>
      </w:pPr>
      <w:r>
        <w:rPr>
          <w:lang w:val="fi"/>
        </w:rPr>
        <w:separator/>
      </w:r>
    </w:p>
  </w:footnote>
  <w:footnote w:type="continuationSeparator" w:id="0">
    <w:p w14:paraId="7160C082" w14:textId="77777777" w:rsidR="002D6FD4" w:rsidRDefault="002D6FD4" w:rsidP="00D45945">
      <w:pPr>
        <w:spacing w:after="0" w:line="240" w:lineRule="auto"/>
      </w:pPr>
      <w:r>
        <w:rPr>
          <w:lang w:val="fi"/>
        </w:rPr>
        <w:continuationSeparator/>
      </w:r>
    </w:p>
  </w:footnote>
  <w:footnote w:type="continuationNotice" w:id="1">
    <w:p w14:paraId="76AFAD13" w14:textId="77777777" w:rsidR="002D6FD4" w:rsidRDefault="002D6F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Header"/>
      <w:tabs>
        <w:tab w:val="left" w:pos="2355"/>
        <w:tab w:val="right" w:pos="8460"/>
      </w:tabs>
      <w:ind w:left="-1418"/>
      <w:jc w:val="left"/>
    </w:pPr>
    <w:r>
      <w:rPr>
        <w:b/>
        <w:noProof/>
        <w:color w:val="538135"/>
        <w:sz w:val="28"/>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DB69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" fillcolor="#548235" strokecolor="#548235" strokeweight="1pt">
              <w10:wrap anchorx="page"/>
            </v:rect>
          </w:pict>
        </mc:Fallback>
      </mc:AlternateContent>
    </w:r>
    <w:r>
      <w:rPr>
        <w:noProof/>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A89896"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tab/>
    </w:r>
    <w: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77777777"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multilevel"/>
    <w:tmpl w:val="AA502B5A"/>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1134" w:hanging="567"/>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1998232C"/>
    <w:multiLevelType w:val="hybridMultilevel"/>
    <w:tmpl w:val="E93EA6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6001900"/>
    <w:multiLevelType w:val="hybridMultilevel"/>
    <w:tmpl w:val="94AC273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2ABA9B98"/>
    <w:lvl w:ilvl="0">
      <w:start w:val="1"/>
      <w:numFmt w:val="decimal"/>
      <w:lvlText w:val="%1."/>
      <w:lvlJc w:val="left"/>
      <w:pPr>
        <w:ind w:left="1134" w:hanging="77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539E1DA6"/>
    <w:multiLevelType w:val="hybridMultilevel"/>
    <w:tmpl w:val="1EAE49B4"/>
    <w:lvl w:ilvl="0" w:tplc="23166174">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15:restartNumberingAfterBreak="0">
    <w:nsid w:val="5BF45DF9"/>
    <w:multiLevelType w:val="multilevel"/>
    <w:tmpl w:val="F550C2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5DB6202"/>
    <w:multiLevelType w:val="hybridMultilevel"/>
    <w:tmpl w:val="02B2A4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2"/>
  </w:num>
  <w:num w:numId="6">
    <w:abstractNumId w:val="6"/>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0DCB"/>
    <w:rsid w:val="00001547"/>
    <w:rsid w:val="00001C6A"/>
    <w:rsid w:val="0000210F"/>
    <w:rsid w:val="0000232D"/>
    <w:rsid w:val="000026B7"/>
    <w:rsid w:val="000029C6"/>
    <w:rsid w:val="00003385"/>
    <w:rsid w:val="00004524"/>
    <w:rsid w:val="000051FD"/>
    <w:rsid w:val="00007381"/>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52"/>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FB9"/>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47"/>
    <w:rsid w:val="00082F92"/>
    <w:rsid w:val="00083BAA"/>
    <w:rsid w:val="0008449D"/>
    <w:rsid w:val="0008476B"/>
    <w:rsid w:val="00084C0C"/>
    <w:rsid w:val="00085342"/>
    <w:rsid w:val="00085B5A"/>
    <w:rsid w:val="00085D7B"/>
    <w:rsid w:val="00087BE1"/>
    <w:rsid w:val="00087D85"/>
    <w:rsid w:val="00090E6C"/>
    <w:rsid w:val="000915F6"/>
    <w:rsid w:val="000917D0"/>
    <w:rsid w:val="0009458A"/>
    <w:rsid w:val="0009547B"/>
    <w:rsid w:val="00095A5A"/>
    <w:rsid w:val="000A03A7"/>
    <w:rsid w:val="000A1151"/>
    <w:rsid w:val="000A17FA"/>
    <w:rsid w:val="000A1A92"/>
    <w:rsid w:val="000A224D"/>
    <w:rsid w:val="000A236A"/>
    <w:rsid w:val="000A4FFB"/>
    <w:rsid w:val="000A5170"/>
    <w:rsid w:val="000A56F0"/>
    <w:rsid w:val="000A6BF3"/>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04B"/>
    <w:rsid w:val="001034D6"/>
    <w:rsid w:val="00103989"/>
    <w:rsid w:val="001072C8"/>
    <w:rsid w:val="00107570"/>
    <w:rsid w:val="00107E6A"/>
    <w:rsid w:val="00107FCF"/>
    <w:rsid w:val="00111774"/>
    <w:rsid w:val="00111A53"/>
    <w:rsid w:val="00111F4D"/>
    <w:rsid w:val="00112CC3"/>
    <w:rsid w:val="00113B93"/>
    <w:rsid w:val="00113E31"/>
    <w:rsid w:val="00114F5A"/>
    <w:rsid w:val="00114FCC"/>
    <w:rsid w:val="00116E0F"/>
    <w:rsid w:val="001206E2"/>
    <w:rsid w:val="001212CB"/>
    <w:rsid w:val="0012182E"/>
    <w:rsid w:val="0012209A"/>
    <w:rsid w:val="0012336E"/>
    <w:rsid w:val="00123DAA"/>
    <w:rsid w:val="001252FF"/>
    <w:rsid w:val="00125C17"/>
    <w:rsid w:val="001305BE"/>
    <w:rsid w:val="00131E8F"/>
    <w:rsid w:val="00132A77"/>
    <w:rsid w:val="00133E2A"/>
    <w:rsid w:val="0013418B"/>
    <w:rsid w:val="001352BB"/>
    <w:rsid w:val="00136528"/>
    <w:rsid w:val="00136B2A"/>
    <w:rsid w:val="0013743B"/>
    <w:rsid w:val="0013778B"/>
    <w:rsid w:val="00137FCB"/>
    <w:rsid w:val="0014106A"/>
    <w:rsid w:val="0014120E"/>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3DBF"/>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77D78"/>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2D66"/>
    <w:rsid w:val="001A61F1"/>
    <w:rsid w:val="001B08F0"/>
    <w:rsid w:val="001B0F63"/>
    <w:rsid w:val="001B104C"/>
    <w:rsid w:val="001B226C"/>
    <w:rsid w:val="001B2B07"/>
    <w:rsid w:val="001B31B6"/>
    <w:rsid w:val="001B4F9D"/>
    <w:rsid w:val="001B7ECF"/>
    <w:rsid w:val="001B7F1F"/>
    <w:rsid w:val="001C2D0F"/>
    <w:rsid w:val="001C32B7"/>
    <w:rsid w:val="001C3AEE"/>
    <w:rsid w:val="001C418F"/>
    <w:rsid w:val="001C5CEF"/>
    <w:rsid w:val="001C5DB2"/>
    <w:rsid w:val="001C6248"/>
    <w:rsid w:val="001C6690"/>
    <w:rsid w:val="001C693C"/>
    <w:rsid w:val="001C7431"/>
    <w:rsid w:val="001D1082"/>
    <w:rsid w:val="001D110D"/>
    <w:rsid w:val="001D20CA"/>
    <w:rsid w:val="001D2230"/>
    <w:rsid w:val="001D3FF1"/>
    <w:rsid w:val="001D428F"/>
    <w:rsid w:val="001E021A"/>
    <w:rsid w:val="001E0CCD"/>
    <w:rsid w:val="001E129D"/>
    <w:rsid w:val="001E5F0B"/>
    <w:rsid w:val="001E66BF"/>
    <w:rsid w:val="001E7A64"/>
    <w:rsid w:val="001F08A4"/>
    <w:rsid w:val="001F1A07"/>
    <w:rsid w:val="001F3C15"/>
    <w:rsid w:val="001F4222"/>
    <w:rsid w:val="001F4E92"/>
    <w:rsid w:val="001F5227"/>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11B0"/>
    <w:rsid w:val="002114B2"/>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C04"/>
    <w:rsid w:val="00243D7A"/>
    <w:rsid w:val="002452CE"/>
    <w:rsid w:val="00245F2C"/>
    <w:rsid w:val="00245F80"/>
    <w:rsid w:val="002464E5"/>
    <w:rsid w:val="00247628"/>
    <w:rsid w:val="002503CA"/>
    <w:rsid w:val="00251627"/>
    <w:rsid w:val="002527AD"/>
    <w:rsid w:val="002541D6"/>
    <w:rsid w:val="002550C2"/>
    <w:rsid w:val="0025714F"/>
    <w:rsid w:val="0025786E"/>
    <w:rsid w:val="00257A02"/>
    <w:rsid w:val="00260C76"/>
    <w:rsid w:val="00261B6E"/>
    <w:rsid w:val="002621E4"/>
    <w:rsid w:val="0026243D"/>
    <w:rsid w:val="002624A8"/>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1AE2"/>
    <w:rsid w:val="002A4107"/>
    <w:rsid w:val="002A53A7"/>
    <w:rsid w:val="002A546F"/>
    <w:rsid w:val="002A590C"/>
    <w:rsid w:val="002A5C24"/>
    <w:rsid w:val="002A7D9C"/>
    <w:rsid w:val="002B066A"/>
    <w:rsid w:val="002B1C64"/>
    <w:rsid w:val="002B1F0D"/>
    <w:rsid w:val="002B3857"/>
    <w:rsid w:val="002B3B0B"/>
    <w:rsid w:val="002B55E6"/>
    <w:rsid w:val="002B5C05"/>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8B"/>
    <w:rsid w:val="002D17AA"/>
    <w:rsid w:val="002D1E9E"/>
    <w:rsid w:val="002D332A"/>
    <w:rsid w:val="002D34C0"/>
    <w:rsid w:val="002D429F"/>
    <w:rsid w:val="002D44BF"/>
    <w:rsid w:val="002D47BA"/>
    <w:rsid w:val="002D49C3"/>
    <w:rsid w:val="002D65C8"/>
    <w:rsid w:val="002D6FD4"/>
    <w:rsid w:val="002E0FD2"/>
    <w:rsid w:val="002E417F"/>
    <w:rsid w:val="002E4BAC"/>
    <w:rsid w:val="002E4CA3"/>
    <w:rsid w:val="002E5A52"/>
    <w:rsid w:val="002E60CF"/>
    <w:rsid w:val="002E6472"/>
    <w:rsid w:val="002E6CD7"/>
    <w:rsid w:val="002E7350"/>
    <w:rsid w:val="002F2B38"/>
    <w:rsid w:val="002F4D1D"/>
    <w:rsid w:val="002F4FBA"/>
    <w:rsid w:val="002F5B93"/>
    <w:rsid w:val="002F6179"/>
    <w:rsid w:val="002F7B16"/>
    <w:rsid w:val="00300DF5"/>
    <w:rsid w:val="0030269D"/>
    <w:rsid w:val="00303DB6"/>
    <w:rsid w:val="00303DC8"/>
    <w:rsid w:val="00304B13"/>
    <w:rsid w:val="00304B95"/>
    <w:rsid w:val="00304E4C"/>
    <w:rsid w:val="00305241"/>
    <w:rsid w:val="00306369"/>
    <w:rsid w:val="00306679"/>
    <w:rsid w:val="00306923"/>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90C"/>
    <w:rsid w:val="00326AAD"/>
    <w:rsid w:val="00326BA2"/>
    <w:rsid w:val="0033151C"/>
    <w:rsid w:val="00331588"/>
    <w:rsid w:val="00331604"/>
    <w:rsid w:val="00332CA2"/>
    <w:rsid w:val="00333F3E"/>
    <w:rsid w:val="00334396"/>
    <w:rsid w:val="0033581C"/>
    <w:rsid w:val="003361AE"/>
    <w:rsid w:val="003362C1"/>
    <w:rsid w:val="00336626"/>
    <w:rsid w:val="00337D36"/>
    <w:rsid w:val="003402D2"/>
    <w:rsid w:val="00340369"/>
    <w:rsid w:val="003405ED"/>
    <w:rsid w:val="00341427"/>
    <w:rsid w:val="00341892"/>
    <w:rsid w:val="00342377"/>
    <w:rsid w:val="00343325"/>
    <w:rsid w:val="00343FCB"/>
    <w:rsid w:val="00344CA5"/>
    <w:rsid w:val="00344ECA"/>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05A"/>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154D"/>
    <w:rsid w:val="00393E3B"/>
    <w:rsid w:val="00394CDC"/>
    <w:rsid w:val="00397185"/>
    <w:rsid w:val="00397B9F"/>
    <w:rsid w:val="00397CB1"/>
    <w:rsid w:val="003A2A8D"/>
    <w:rsid w:val="003A2AA9"/>
    <w:rsid w:val="003A38E8"/>
    <w:rsid w:val="003A4DBC"/>
    <w:rsid w:val="003A5E31"/>
    <w:rsid w:val="003A64A2"/>
    <w:rsid w:val="003B022C"/>
    <w:rsid w:val="003B04E5"/>
    <w:rsid w:val="003B0AAE"/>
    <w:rsid w:val="003B2B00"/>
    <w:rsid w:val="003B3027"/>
    <w:rsid w:val="003B3469"/>
    <w:rsid w:val="003B4345"/>
    <w:rsid w:val="003B4669"/>
    <w:rsid w:val="003B4FF5"/>
    <w:rsid w:val="003B6308"/>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D5EFE"/>
    <w:rsid w:val="003D736A"/>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5D4C"/>
    <w:rsid w:val="003F5E7C"/>
    <w:rsid w:val="003F65D6"/>
    <w:rsid w:val="003F6F7B"/>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0C4"/>
    <w:rsid w:val="0041583F"/>
    <w:rsid w:val="00417DFE"/>
    <w:rsid w:val="004214F6"/>
    <w:rsid w:val="00421700"/>
    <w:rsid w:val="004222F2"/>
    <w:rsid w:val="00422370"/>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92D"/>
    <w:rsid w:val="00454BCC"/>
    <w:rsid w:val="00454CEC"/>
    <w:rsid w:val="00454DF2"/>
    <w:rsid w:val="00456D3B"/>
    <w:rsid w:val="00462F79"/>
    <w:rsid w:val="00463A1F"/>
    <w:rsid w:val="00463D59"/>
    <w:rsid w:val="00464179"/>
    <w:rsid w:val="00464DA2"/>
    <w:rsid w:val="004666F6"/>
    <w:rsid w:val="00466DBE"/>
    <w:rsid w:val="004672AF"/>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4AB"/>
    <w:rsid w:val="004B5582"/>
    <w:rsid w:val="004B6A04"/>
    <w:rsid w:val="004B72A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F3C"/>
    <w:rsid w:val="004E60AC"/>
    <w:rsid w:val="004E6956"/>
    <w:rsid w:val="004E6B1A"/>
    <w:rsid w:val="004E7D1B"/>
    <w:rsid w:val="004F0131"/>
    <w:rsid w:val="004F090B"/>
    <w:rsid w:val="004F0D5F"/>
    <w:rsid w:val="004F3A98"/>
    <w:rsid w:val="004F415F"/>
    <w:rsid w:val="004F5359"/>
    <w:rsid w:val="004F62C6"/>
    <w:rsid w:val="00500874"/>
    <w:rsid w:val="005018A4"/>
    <w:rsid w:val="00501B18"/>
    <w:rsid w:val="00501EED"/>
    <w:rsid w:val="005053E2"/>
    <w:rsid w:val="0050688A"/>
    <w:rsid w:val="00510EEC"/>
    <w:rsid w:val="005128A6"/>
    <w:rsid w:val="005129BE"/>
    <w:rsid w:val="00513E5D"/>
    <w:rsid w:val="00513F6E"/>
    <w:rsid w:val="005142D3"/>
    <w:rsid w:val="00517805"/>
    <w:rsid w:val="00520247"/>
    <w:rsid w:val="005217F8"/>
    <w:rsid w:val="00521FAD"/>
    <w:rsid w:val="00523A67"/>
    <w:rsid w:val="00523FF7"/>
    <w:rsid w:val="00525623"/>
    <w:rsid w:val="00526611"/>
    <w:rsid w:val="005268FF"/>
    <w:rsid w:val="005272C2"/>
    <w:rsid w:val="00527919"/>
    <w:rsid w:val="0053033F"/>
    <w:rsid w:val="00530504"/>
    <w:rsid w:val="0053096D"/>
    <w:rsid w:val="00530C79"/>
    <w:rsid w:val="005314E7"/>
    <w:rsid w:val="00532A6D"/>
    <w:rsid w:val="00532B6E"/>
    <w:rsid w:val="005334D9"/>
    <w:rsid w:val="005347BB"/>
    <w:rsid w:val="00535A2E"/>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972"/>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3902"/>
    <w:rsid w:val="00584509"/>
    <w:rsid w:val="00584B5C"/>
    <w:rsid w:val="00584B8C"/>
    <w:rsid w:val="00584CAA"/>
    <w:rsid w:val="00584EE9"/>
    <w:rsid w:val="0058545A"/>
    <w:rsid w:val="0058577D"/>
    <w:rsid w:val="005861AA"/>
    <w:rsid w:val="00587381"/>
    <w:rsid w:val="00591B78"/>
    <w:rsid w:val="005936A1"/>
    <w:rsid w:val="005937CE"/>
    <w:rsid w:val="00596E7D"/>
    <w:rsid w:val="00597898"/>
    <w:rsid w:val="00597D6A"/>
    <w:rsid w:val="005A1808"/>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55D4"/>
    <w:rsid w:val="005C67C6"/>
    <w:rsid w:val="005D062F"/>
    <w:rsid w:val="005D215E"/>
    <w:rsid w:val="005D2896"/>
    <w:rsid w:val="005D2A8C"/>
    <w:rsid w:val="005D42E9"/>
    <w:rsid w:val="005D6921"/>
    <w:rsid w:val="005D7668"/>
    <w:rsid w:val="005D7752"/>
    <w:rsid w:val="005E025F"/>
    <w:rsid w:val="005E14FA"/>
    <w:rsid w:val="005E1AEC"/>
    <w:rsid w:val="005E254E"/>
    <w:rsid w:val="005E31FB"/>
    <w:rsid w:val="005E39DE"/>
    <w:rsid w:val="005E3FB9"/>
    <w:rsid w:val="005E4BBD"/>
    <w:rsid w:val="005E5B9E"/>
    <w:rsid w:val="005E5F17"/>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9FB"/>
    <w:rsid w:val="005F4F21"/>
    <w:rsid w:val="005F5EEB"/>
    <w:rsid w:val="005F683C"/>
    <w:rsid w:val="005F77A0"/>
    <w:rsid w:val="005F79BA"/>
    <w:rsid w:val="005F7D24"/>
    <w:rsid w:val="006006EB"/>
    <w:rsid w:val="0060297D"/>
    <w:rsid w:val="00603595"/>
    <w:rsid w:val="00603A27"/>
    <w:rsid w:val="00605E54"/>
    <w:rsid w:val="00606AFF"/>
    <w:rsid w:val="00606E14"/>
    <w:rsid w:val="00611B4D"/>
    <w:rsid w:val="00612D09"/>
    <w:rsid w:val="00612F9F"/>
    <w:rsid w:val="00613336"/>
    <w:rsid w:val="00613660"/>
    <w:rsid w:val="00613F41"/>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5A49"/>
    <w:rsid w:val="00626509"/>
    <w:rsid w:val="00626521"/>
    <w:rsid w:val="0062762A"/>
    <w:rsid w:val="00630B08"/>
    <w:rsid w:val="00631697"/>
    <w:rsid w:val="00632786"/>
    <w:rsid w:val="006341AC"/>
    <w:rsid w:val="006345DA"/>
    <w:rsid w:val="00634BEA"/>
    <w:rsid w:val="00634FAE"/>
    <w:rsid w:val="0063786C"/>
    <w:rsid w:val="00637EFE"/>
    <w:rsid w:val="0064307D"/>
    <w:rsid w:val="00645193"/>
    <w:rsid w:val="006452AE"/>
    <w:rsid w:val="00645F6F"/>
    <w:rsid w:val="00646E75"/>
    <w:rsid w:val="00647984"/>
    <w:rsid w:val="00650721"/>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076"/>
    <w:rsid w:val="006A341E"/>
    <w:rsid w:val="006A3AE3"/>
    <w:rsid w:val="006A3C2D"/>
    <w:rsid w:val="006A3CE9"/>
    <w:rsid w:val="006A4632"/>
    <w:rsid w:val="006A4B6D"/>
    <w:rsid w:val="006A6597"/>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272"/>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36CB"/>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4036"/>
    <w:rsid w:val="0071578A"/>
    <w:rsid w:val="00715E74"/>
    <w:rsid w:val="00715E85"/>
    <w:rsid w:val="00715EBB"/>
    <w:rsid w:val="007164D7"/>
    <w:rsid w:val="00716F5C"/>
    <w:rsid w:val="00717340"/>
    <w:rsid w:val="00717412"/>
    <w:rsid w:val="007205C7"/>
    <w:rsid w:val="00720708"/>
    <w:rsid w:val="00722206"/>
    <w:rsid w:val="00723300"/>
    <w:rsid w:val="00723B56"/>
    <w:rsid w:val="007241BE"/>
    <w:rsid w:val="00725D0A"/>
    <w:rsid w:val="007263BF"/>
    <w:rsid w:val="00727B43"/>
    <w:rsid w:val="00730583"/>
    <w:rsid w:val="00730C86"/>
    <w:rsid w:val="00731026"/>
    <w:rsid w:val="007313C6"/>
    <w:rsid w:val="00731626"/>
    <w:rsid w:val="00731722"/>
    <w:rsid w:val="00732972"/>
    <w:rsid w:val="007335ED"/>
    <w:rsid w:val="00733981"/>
    <w:rsid w:val="007349E3"/>
    <w:rsid w:val="007349EF"/>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215"/>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3D0"/>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C61C1"/>
    <w:rsid w:val="007D0487"/>
    <w:rsid w:val="007D0B77"/>
    <w:rsid w:val="007D0B94"/>
    <w:rsid w:val="007D0BFD"/>
    <w:rsid w:val="007D0D3D"/>
    <w:rsid w:val="007D1A7C"/>
    <w:rsid w:val="007D438B"/>
    <w:rsid w:val="007D47A5"/>
    <w:rsid w:val="007D4935"/>
    <w:rsid w:val="007E004C"/>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4CAA"/>
    <w:rsid w:val="00816D60"/>
    <w:rsid w:val="00820EB5"/>
    <w:rsid w:val="00822061"/>
    <w:rsid w:val="00823735"/>
    <w:rsid w:val="008243E7"/>
    <w:rsid w:val="00824C0C"/>
    <w:rsid w:val="00825FD3"/>
    <w:rsid w:val="00826DE6"/>
    <w:rsid w:val="00827D08"/>
    <w:rsid w:val="008300C9"/>
    <w:rsid w:val="00831205"/>
    <w:rsid w:val="00831C5B"/>
    <w:rsid w:val="008321E3"/>
    <w:rsid w:val="00832BB7"/>
    <w:rsid w:val="00832BF6"/>
    <w:rsid w:val="00832DDC"/>
    <w:rsid w:val="00832E74"/>
    <w:rsid w:val="00833436"/>
    <w:rsid w:val="00833717"/>
    <w:rsid w:val="00834079"/>
    <w:rsid w:val="00834176"/>
    <w:rsid w:val="008341B3"/>
    <w:rsid w:val="008343E5"/>
    <w:rsid w:val="00836039"/>
    <w:rsid w:val="008374F7"/>
    <w:rsid w:val="00840835"/>
    <w:rsid w:val="00843A60"/>
    <w:rsid w:val="00844530"/>
    <w:rsid w:val="00844E67"/>
    <w:rsid w:val="00845744"/>
    <w:rsid w:val="0084607A"/>
    <w:rsid w:val="00846C91"/>
    <w:rsid w:val="00846F98"/>
    <w:rsid w:val="00847F4A"/>
    <w:rsid w:val="008513E8"/>
    <w:rsid w:val="00851843"/>
    <w:rsid w:val="00851B6F"/>
    <w:rsid w:val="00851CBB"/>
    <w:rsid w:val="00853063"/>
    <w:rsid w:val="008531DC"/>
    <w:rsid w:val="0085357E"/>
    <w:rsid w:val="00853805"/>
    <w:rsid w:val="008539D5"/>
    <w:rsid w:val="00853BAB"/>
    <w:rsid w:val="00856CE5"/>
    <w:rsid w:val="00856DB8"/>
    <w:rsid w:val="00857302"/>
    <w:rsid w:val="00857F30"/>
    <w:rsid w:val="0086003E"/>
    <w:rsid w:val="0086251E"/>
    <w:rsid w:val="0086321A"/>
    <w:rsid w:val="00865200"/>
    <w:rsid w:val="00865A67"/>
    <w:rsid w:val="0086687E"/>
    <w:rsid w:val="00871697"/>
    <w:rsid w:val="0087190F"/>
    <w:rsid w:val="008728BE"/>
    <w:rsid w:val="008728C9"/>
    <w:rsid w:val="008734F7"/>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1CD"/>
    <w:rsid w:val="008C32AC"/>
    <w:rsid w:val="008C33B2"/>
    <w:rsid w:val="008C3415"/>
    <w:rsid w:val="008C49B1"/>
    <w:rsid w:val="008C6B05"/>
    <w:rsid w:val="008D0AAF"/>
    <w:rsid w:val="008D1FEA"/>
    <w:rsid w:val="008D2C89"/>
    <w:rsid w:val="008D32FC"/>
    <w:rsid w:val="008D3971"/>
    <w:rsid w:val="008D42C4"/>
    <w:rsid w:val="008D4F1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B57"/>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3F4E"/>
    <w:rsid w:val="009250FD"/>
    <w:rsid w:val="0092555E"/>
    <w:rsid w:val="00926E7E"/>
    <w:rsid w:val="00930662"/>
    <w:rsid w:val="00931540"/>
    <w:rsid w:val="00931AD8"/>
    <w:rsid w:val="00932660"/>
    <w:rsid w:val="00934EBF"/>
    <w:rsid w:val="0093595B"/>
    <w:rsid w:val="0093679A"/>
    <w:rsid w:val="00936BC1"/>
    <w:rsid w:val="009373AE"/>
    <w:rsid w:val="00942587"/>
    <w:rsid w:val="00943686"/>
    <w:rsid w:val="00943908"/>
    <w:rsid w:val="00943D16"/>
    <w:rsid w:val="009442AB"/>
    <w:rsid w:val="00944F6F"/>
    <w:rsid w:val="00945157"/>
    <w:rsid w:val="00946206"/>
    <w:rsid w:val="00947F61"/>
    <w:rsid w:val="009501FF"/>
    <w:rsid w:val="009502D6"/>
    <w:rsid w:val="0095225F"/>
    <w:rsid w:val="00952C1C"/>
    <w:rsid w:val="009532EB"/>
    <w:rsid w:val="00953D3D"/>
    <w:rsid w:val="00955CA9"/>
    <w:rsid w:val="00957426"/>
    <w:rsid w:val="00957846"/>
    <w:rsid w:val="00957E6C"/>
    <w:rsid w:val="00960482"/>
    <w:rsid w:val="00962890"/>
    <w:rsid w:val="009629E0"/>
    <w:rsid w:val="00964049"/>
    <w:rsid w:val="009645DC"/>
    <w:rsid w:val="00964748"/>
    <w:rsid w:val="00965004"/>
    <w:rsid w:val="00965658"/>
    <w:rsid w:val="00965838"/>
    <w:rsid w:val="00966FF4"/>
    <w:rsid w:val="009674D7"/>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140"/>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2AE5"/>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059"/>
    <w:rsid w:val="009F6DDC"/>
    <w:rsid w:val="009F7DA2"/>
    <w:rsid w:val="00A0089D"/>
    <w:rsid w:val="00A0104F"/>
    <w:rsid w:val="00A02B4F"/>
    <w:rsid w:val="00A056D5"/>
    <w:rsid w:val="00A059BD"/>
    <w:rsid w:val="00A06C03"/>
    <w:rsid w:val="00A07021"/>
    <w:rsid w:val="00A072F7"/>
    <w:rsid w:val="00A07937"/>
    <w:rsid w:val="00A10BA1"/>
    <w:rsid w:val="00A11628"/>
    <w:rsid w:val="00A12A5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57B1"/>
    <w:rsid w:val="00A36FFB"/>
    <w:rsid w:val="00A4121D"/>
    <w:rsid w:val="00A42561"/>
    <w:rsid w:val="00A43720"/>
    <w:rsid w:val="00A446F9"/>
    <w:rsid w:val="00A44B5E"/>
    <w:rsid w:val="00A454B1"/>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502"/>
    <w:rsid w:val="00A6369E"/>
    <w:rsid w:val="00A6375D"/>
    <w:rsid w:val="00A64851"/>
    <w:rsid w:val="00A6488C"/>
    <w:rsid w:val="00A65AD5"/>
    <w:rsid w:val="00A6759D"/>
    <w:rsid w:val="00A67A69"/>
    <w:rsid w:val="00A67CD8"/>
    <w:rsid w:val="00A70B5B"/>
    <w:rsid w:val="00A71341"/>
    <w:rsid w:val="00A72CF6"/>
    <w:rsid w:val="00A7335F"/>
    <w:rsid w:val="00A74967"/>
    <w:rsid w:val="00A74EB8"/>
    <w:rsid w:val="00A7600D"/>
    <w:rsid w:val="00A763C1"/>
    <w:rsid w:val="00A763D9"/>
    <w:rsid w:val="00A76A89"/>
    <w:rsid w:val="00A76DBF"/>
    <w:rsid w:val="00A77D20"/>
    <w:rsid w:val="00A80182"/>
    <w:rsid w:val="00A80627"/>
    <w:rsid w:val="00A811C3"/>
    <w:rsid w:val="00A82251"/>
    <w:rsid w:val="00A82C62"/>
    <w:rsid w:val="00A82E0B"/>
    <w:rsid w:val="00A82F74"/>
    <w:rsid w:val="00A832A0"/>
    <w:rsid w:val="00A83BC1"/>
    <w:rsid w:val="00A85242"/>
    <w:rsid w:val="00A852C7"/>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8B0"/>
    <w:rsid w:val="00AB1D71"/>
    <w:rsid w:val="00AB1DB5"/>
    <w:rsid w:val="00AB1EF1"/>
    <w:rsid w:val="00AB1F58"/>
    <w:rsid w:val="00AB3A23"/>
    <w:rsid w:val="00AB3A74"/>
    <w:rsid w:val="00AB4281"/>
    <w:rsid w:val="00AB4631"/>
    <w:rsid w:val="00AB4649"/>
    <w:rsid w:val="00AB4EC6"/>
    <w:rsid w:val="00AB688F"/>
    <w:rsid w:val="00AB78E2"/>
    <w:rsid w:val="00AC2FA7"/>
    <w:rsid w:val="00AC705E"/>
    <w:rsid w:val="00AC769E"/>
    <w:rsid w:val="00AC77AA"/>
    <w:rsid w:val="00AC7AC2"/>
    <w:rsid w:val="00AC7BF2"/>
    <w:rsid w:val="00AD0E74"/>
    <w:rsid w:val="00AD2597"/>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4F22"/>
    <w:rsid w:val="00AE5B0D"/>
    <w:rsid w:val="00AE6FC9"/>
    <w:rsid w:val="00AE7B7B"/>
    <w:rsid w:val="00AF13DA"/>
    <w:rsid w:val="00AF3BF6"/>
    <w:rsid w:val="00AF543A"/>
    <w:rsid w:val="00AF73F1"/>
    <w:rsid w:val="00B001BE"/>
    <w:rsid w:val="00B01B47"/>
    <w:rsid w:val="00B03118"/>
    <w:rsid w:val="00B04621"/>
    <w:rsid w:val="00B06056"/>
    <w:rsid w:val="00B071FC"/>
    <w:rsid w:val="00B074C7"/>
    <w:rsid w:val="00B07F53"/>
    <w:rsid w:val="00B11CB3"/>
    <w:rsid w:val="00B11CBC"/>
    <w:rsid w:val="00B12333"/>
    <w:rsid w:val="00B1276C"/>
    <w:rsid w:val="00B13185"/>
    <w:rsid w:val="00B13C5B"/>
    <w:rsid w:val="00B14532"/>
    <w:rsid w:val="00B15CDF"/>
    <w:rsid w:val="00B202AC"/>
    <w:rsid w:val="00B210BD"/>
    <w:rsid w:val="00B21CB1"/>
    <w:rsid w:val="00B23213"/>
    <w:rsid w:val="00B23816"/>
    <w:rsid w:val="00B23823"/>
    <w:rsid w:val="00B24318"/>
    <w:rsid w:val="00B24B68"/>
    <w:rsid w:val="00B24DA6"/>
    <w:rsid w:val="00B25D38"/>
    <w:rsid w:val="00B303BB"/>
    <w:rsid w:val="00B304A1"/>
    <w:rsid w:val="00B308FE"/>
    <w:rsid w:val="00B30FFE"/>
    <w:rsid w:val="00B312F9"/>
    <w:rsid w:val="00B316AC"/>
    <w:rsid w:val="00B3320D"/>
    <w:rsid w:val="00B3402A"/>
    <w:rsid w:val="00B34635"/>
    <w:rsid w:val="00B34872"/>
    <w:rsid w:val="00B34A2D"/>
    <w:rsid w:val="00B355FF"/>
    <w:rsid w:val="00B3794C"/>
    <w:rsid w:val="00B404BA"/>
    <w:rsid w:val="00B411CE"/>
    <w:rsid w:val="00B423F5"/>
    <w:rsid w:val="00B4305D"/>
    <w:rsid w:val="00B4415A"/>
    <w:rsid w:val="00B45B8A"/>
    <w:rsid w:val="00B46231"/>
    <w:rsid w:val="00B46BE7"/>
    <w:rsid w:val="00B46E03"/>
    <w:rsid w:val="00B47652"/>
    <w:rsid w:val="00B4798D"/>
    <w:rsid w:val="00B47D54"/>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151D"/>
    <w:rsid w:val="00B63F21"/>
    <w:rsid w:val="00B646F7"/>
    <w:rsid w:val="00B64891"/>
    <w:rsid w:val="00B655C7"/>
    <w:rsid w:val="00B6792A"/>
    <w:rsid w:val="00B67C9D"/>
    <w:rsid w:val="00B67CD2"/>
    <w:rsid w:val="00B72656"/>
    <w:rsid w:val="00B72EA0"/>
    <w:rsid w:val="00B73AFF"/>
    <w:rsid w:val="00B741E2"/>
    <w:rsid w:val="00B748F4"/>
    <w:rsid w:val="00B76695"/>
    <w:rsid w:val="00B773BA"/>
    <w:rsid w:val="00B77B58"/>
    <w:rsid w:val="00B804AB"/>
    <w:rsid w:val="00B8191F"/>
    <w:rsid w:val="00B833A4"/>
    <w:rsid w:val="00B84096"/>
    <w:rsid w:val="00B84688"/>
    <w:rsid w:val="00B84DA6"/>
    <w:rsid w:val="00B85106"/>
    <w:rsid w:val="00B85AE6"/>
    <w:rsid w:val="00B85EA4"/>
    <w:rsid w:val="00B86998"/>
    <w:rsid w:val="00B86C22"/>
    <w:rsid w:val="00B906EF"/>
    <w:rsid w:val="00B9136D"/>
    <w:rsid w:val="00B9143B"/>
    <w:rsid w:val="00B915D2"/>
    <w:rsid w:val="00B92790"/>
    <w:rsid w:val="00B94CC0"/>
    <w:rsid w:val="00B961A0"/>
    <w:rsid w:val="00B96875"/>
    <w:rsid w:val="00B97470"/>
    <w:rsid w:val="00B9757B"/>
    <w:rsid w:val="00BA22C7"/>
    <w:rsid w:val="00BA272F"/>
    <w:rsid w:val="00BA2C5E"/>
    <w:rsid w:val="00BA2DCE"/>
    <w:rsid w:val="00BA39D1"/>
    <w:rsid w:val="00BA3CDD"/>
    <w:rsid w:val="00BA3D5A"/>
    <w:rsid w:val="00BA3FB9"/>
    <w:rsid w:val="00BA509D"/>
    <w:rsid w:val="00BA5BB1"/>
    <w:rsid w:val="00BA69B7"/>
    <w:rsid w:val="00BA720B"/>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30C5"/>
    <w:rsid w:val="00BE49CC"/>
    <w:rsid w:val="00BE4F97"/>
    <w:rsid w:val="00BE598D"/>
    <w:rsid w:val="00BE6EC3"/>
    <w:rsid w:val="00BE6F8A"/>
    <w:rsid w:val="00BE7689"/>
    <w:rsid w:val="00BF0294"/>
    <w:rsid w:val="00BF0ECB"/>
    <w:rsid w:val="00BF13AC"/>
    <w:rsid w:val="00BF39EE"/>
    <w:rsid w:val="00BF4A24"/>
    <w:rsid w:val="00BF4A33"/>
    <w:rsid w:val="00BF5054"/>
    <w:rsid w:val="00BF5428"/>
    <w:rsid w:val="00BF68E9"/>
    <w:rsid w:val="00C00808"/>
    <w:rsid w:val="00C00E1F"/>
    <w:rsid w:val="00C0129A"/>
    <w:rsid w:val="00C01B34"/>
    <w:rsid w:val="00C01F71"/>
    <w:rsid w:val="00C021B6"/>
    <w:rsid w:val="00C03AA9"/>
    <w:rsid w:val="00C055B3"/>
    <w:rsid w:val="00C058EF"/>
    <w:rsid w:val="00C071D9"/>
    <w:rsid w:val="00C101D0"/>
    <w:rsid w:val="00C10357"/>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6B"/>
    <w:rsid w:val="00C365CA"/>
    <w:rsid w:val="00C40C69"/>
    <w:rsid w:val="00C41C1D"/>
    <w:rsid w:val="00C41F9F"/>
    <w:rsid w:val="00C422A0"/>
    <w:rsid w:val="00C422E3"/>
    <w:rsid w:val="00C4276A"/>
    <w:rsid w:val="00C4327B"/>
    <w:rsid w:val="00C4583B"/>
    <w:rsid w:val="00C45B1B"/>
    <w:rsid w:val="00C4639E"/>
    <w:rsid w:val="00C478DA"/>
    <w:rsid w:val="00C505C9"/>
    <w:rsid w:val="00C506FE"/>
    <w:rsid w:val="00C50B85"/>
    <w:rsid w:val="00C50D47"/>
    <w:rsid w:val="00C513D9"/>
    <w:rsid w:val="00C518CF"/>
    <w:rsid w:val="00C52D5B"/>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67DDC"/>
    <w:rsid w:val="00C70786"/>
    <w:rsid w:val="00C70B15"/>
    <w:rsid w:val="00C70FC9"/>
    <w:rsid w:val="00C717FB"/>
    <w:rsid w:val="00C7180F"/>
    <w:rsid w:val="00C72781"/>
    <w:rsid w:val="00C73D0E"/>
    <w:rsid w:val="00C74CB5"/>
    <w:rsid w:val="00C74FCF"/>
    <w:rsid w:val="00C750B9"/>
    <w:rsid w:val="00C77130"/>
    <w:rsid w:val="00C8222A"/>
    <w:rsid w:val="00C838A7"/>
    <w:rsid w:val="00C84A85"/>
    <w:rsid w:val="00C84CDD"/>
    <w:rsid w:val="00C8675A"/>
    <w:rsid w:val="00C87406"/>
    <w:rsid w:val="00C877CF"/>
    <w:rsid w:val="00C8786A"/>
    <w:rsid w:val="00C91003"/>
    <w:rsid w:val="00C91FCE"/>
    <w:rsid w:val="00C93471"/>
    <w:rsid w:val="00C9350D"/>
    <w:rsid w:val="00C93AD7"/>
    <w:rsid w:val="00C94422"/>
    <w:rsid w:val="00C9480B"/>
    <w:rsid w:val="00C94C35"/>
    <w:rsid w:val="00C955D3"/>
    <w:rsid w:val="00C97337"/>
    <w:rsid w:val="00C97392"/>
    <w:rsid w:val="00C97D04"/>
    <w:rsid w:val="00CA085F"/>
    <w:rsid w:val="00CA0958"/>
    <w:rsid w:val="00CA24EC"/>
    <w:rsid w:val="00CA3352"/>
    <w:rsid w:val="00CA3425"/>
    <w:rsid w:val="00CA39A5"/>
    <w:rsid w:val="00CA526C"/>
    <w:rsid w:val="00CA6379"/>
    <w:rsid w:val="00CA762B"/>
    <w:rsid w:val="00CB1DC6"/>
    <w:rsid w:val="00CB27CF"/>
    <w:rsid w:val="00CB2C5E"/>
    <w:rsid w:val="00CB2D66"/>
    <w:rsid w:val="00CB2DE6"/>
    <w:rsid w:val="00CB2E92"/>
    <w:rsid w:val="00CB5059"/>
    <w:rsid w:val="00CB54F1"/>
    <w:rsid w:val="00CB5939"/>
    <w:rsid w:val="00CB5A9E"/>
    <w:rsid w:val="00CC2AEB"/>
    <w:rsid w:val="00CC2CD2"/>
    <w:rsid w:val="00CC550A"/>
    <w:rsid w:val="00CC782A"/>
    <w:rsid w:val="00CC7852"/>
    <w:rsid w:val="00CC7DE9"/>
    <w:rsid w:val="00CD01D9"/>
    <w:rsid w:val="00CD30B8"/>
    <w:rsid w:val="00CD374F"/>
    <w:rsid w:val="00CD4746"/>
    <w:rsid w:val="00CD57DD"/>
    <w:rsid w:val="00CD583B"/>
    <w:rsid w:val="00CD6538"/>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6BDD"/>
    <w:rsid w:val="00D172AA"/>
    <w:rsid w:val="00D177E5"/>
    <w:rsid w:val="00D179D5"/>
    <w:rsid w:val="00D206BF"/>
    <w:rsid w:val="00D21760"/>
    <w:rsid w:val="00D21AC8"/>
    <w:rsid w:val="00D2209C"/>
    <w:rsid w:val="00D22260"/>
    <w:rsid w:val="00D22C62"/>
    <w:rsid w:val="00D22C8E"/>
    <w:rsid w:val="00D22EB6"/>
    <w:rsid w:val="00D23288"/>
    <w:rsid w:val="00D2370F"/>
    <w:rsid w:val="00D24025"/>
    <w:rsid w:val="00D24545"/>
    <w:rsid w:val="00D2456B"/>
    <w:rsid w:val="00D24A10"/>
    <w:rsid w:val="00D25F23"/>
    <w:rsid w:val="00D26340"/>
    <w:rsid w:val="00D268F2"/>
    <w:rsid w:val="00D26D52"/>
    <w:rsid w:val="00D27D6C"/>
    <w:rsid w:val="00D3115E"/>
    <w:rsid w:val="00D31E79"/>
    <w:rsid w:val="00D33992"/>
    <w:rsid w:val="00D33CF9"/>
    <w:rsid w:val="00D34933"/>
    <w:rsid w:val="00D35009"/>
    <w:rsid w:val="00D35E91"/>
    <w:rsid w:val="00D3643B"/>
    <w:rsid w:val="00D37C0E"/>
    <w:rsid w:val="00D40943"/>
    <w:rsid w:val="00D40B2B"/>
    <w:rsid w:val="00D415D0"/>
    <w:rsid w:val="00D41E76"/>
    <w:rsid w:val="00D43C8A"/>
    <w:rsid w:val="00D440C1"/>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04BA"/>
    <w:rsid w:val="00D63C14"/>
    <w:rsid w:val="00D64D6F"/>
    <w:rsid w:val="00D65719"/>
    <w:rsid w:val="00D65E7C"/>
    <w:rsid w:val="00D66420"/>
    <w:rsid w:val="00D66593"/>
    <w:rsid w:val="00D67329"/>
    <w:rsid w:val="00D677B7"/>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5E00"/>
    <w:rsid w:val="00DA6E83"/>
    <w:rsid w:val="00DA76E5"/>
    <w:rsid w:val="00DA79AD"/>
    <w:rsid w:val="00DA7A91"/>
    <w:rsid w:val="00DA7C7F"/>
    <w:rsid w:val="00DA7D61"/>
    <w:rsid w:val="00DB1DC3"/>
    <w:rsid w:val="00DB3AD2"/>
    <w:rsid w:val="00DB426D"/>
    <w:rsid w:val="00DB4474"/>
    <w:rsid w:val="00DB4A2D"/>
    <w:rsid w:val="00DB4CD1"/>
    <w:rsid w:val="00DB528F"/>
    <w:rsid w:val="00DB5463"/>
    <w:rsid w:val="00DB5669"/>
    <w:rsid w:val="00DB7098"/>
    <w:rsid w:val="00DB729F"/>
    <w:rsid w:val="00DB748B"/>
    <w:rsid w:val="00DB7F1B"/>
    <w:rsid w:val="00DC16BD"/>
    <w:rsid w:val="00DC1D3C"/>
    <w:rsid w:val="00DC23E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C43"/>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1C2"/>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C62"/>
    <w:rsid w:val="00E54EE9"/>
    <w:rsid w:val="00E5505A"/>
    <w:rsid w:val="00E550FC"/>
    <w:rsid w:val="00E55D74"/>
    <w:rsid w:val="00E55EF4"/>
    <w:rsid w:val="00E56655"/>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AD6"/>
    <w:rsid w:val="00E91CF5"/>
    <w:rsid w:val="00E91F8A"/>
    <w:rsid w:val="00E925F3"/>
    <w:rsid w:val="00E930CE"/>
    <w:rsid w:val="00E940AB"/>
    <w:rsid w:val="00E95531"/>
    <w:rsid w:val="00E958F9"/>
    <w:rsid w:val="00E963F9"/>
    <w:rsid w:val="00E969B2"/>
    <w:rsid w:val="00E96C8C"/>
    <w:rsid w:val="00E9751F"/>
    <w:rsid w:val="00E97A02"/>
    <w:rsid w:val="00E97BD7"/>
    <w:rsid w:val="00EA10BC"/>
    <w:rsid w:val="00EA21A4"/>
    <w:rsid w:val="00EA2DB6"/>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5BE"/>
    <w:rsid w:val="00EC1D37"/>
    <w:rsid w:val="00EC1F56"/>
    <w:rsid w:val="00EC2589"/>
    <w:rsid w:val="00EC25B7"/>
    <w:rsid w:val="00EC2BF2"/>
    <w:rsid w:val="00EC4616"/>
    <w:rsid w:val="00EC5F78"/>
    <w:rsid w:val="00ED1EB4"/>
    <w:rsid w:val="00ED1F76"/>
    <w:rsid w:val="00ED2951"/>
    <w:rsid w:val="00ED312B"/>
    <w:rsid w:val="00ED35FE"/>
    <w:rsid w:val="00ED47A1"/>
    <w:rsid w:val="00ED4BFB"/>
    <w:rsid w:val="00EE0952"/>
    <w:rsid w:val="00EE261E"/>
    <w:rsid w:val="00EE2D06"/>
    <w:rsid w:val="00EE3865"/>
    <w:rsid w:val="00EE7C5F"/>
    <w:rsid w:val="00EE7EA3"/>
    <w:rsid w:val="00EF020C"/>
    <w:rsid w:val="00EF11C3"/>
    <w:rsid w:val="00EF41C1"/>
    <w:rsid w:val="00EF56E2"/>
    <w:rsid w:val="00EF58CC"/>
    <w:rsid w:val="00EF5A8C"/>
    <w:rsid w:val="00F001DF"/>
    <w:rsid w:val="00F0030F"/>
    <w:rsid w:val="00F00504"/>
    <w:rsid w:val="00F00565"/>
    <w:rsid w:val="00F00997"/>
    <w:rsid w:val="00F013B2"/>
    <w:rsid w:val="00F0262A"/>
    <w:rsid w:val="00F03111"/>
    <w:rsid w:val="00F0410E"/>
    <w:rsid w:val="00F05F1D"/>
    <w:rsid w:val="00F05FE0"/>
    <w:rsid w:val="00F065FD"/>
    <w:rsid w:val="00F06B20"/>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1C91"/>
    <w:rsid w:val="00F22BEC"/>
    <w:rsid w:val="00F24D5C"/>
    <w:rsid w:val="00F25648"/>
    <w:rsid w:val="00F26895"/>
    <w:rsid w:val="00F26EF7"/>
    <w:rsid w:val="00F276BE"/>
    <w:rsid w:val="00F30D1A"/>
    <w:rsid w:val="00F30E5D"/>
    <w:rsid w:val="00F31AE3"/>
    <w:rsid w:val="00F323C6"/>
    <w:rsid w:val="00F32ED7"/>
    <w:rsid w:val="00F355E3"/>
    <w:rsid w:val="00F365F0"/>
    <w:rsid w:val="00F3686A"/>
    <w:rsid w:val="00F3703F"/>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3A7D"/>
    <w:rsid w:val="00F54E43"/>
    <w:rsid w:val="00F55658"/>
    <w:rsid w:val="00F55AB6"/>
    <w:rsid w:val="00F57644"/>
    <w:rsid w:val="00F579B0"/>
    <w:rsid w:val="00F6030C"/>
    <w:rsid w:val="00F612D1"/>
    <w:rsid w:val="00F61579"/>
    <w:rsid w:val="00F6276F"/>
    <w:rsid w:val="00F63BC8"/>
    <w:rsid w:val="00F63FF8"/>
    <w:rsid w:val="00F6410B"/>
    <w:rsid w:val="00F6446D"/>
    <w:rsid w:val="00F64984"/>
    <w:rsid w:val="00F661D3"/>
    <w:rsid w:val="00F677E7"/>
    <w:rsid w:val="00F70242"/>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52A"/>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42A"/>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394CDC"/>
    <w:pPr>
      <w:numPr>
        <w:numId w:val="3"/>
      </w:numPr>
      <w:spacing w:after="240" w:line="276" w:lineRule="auto"/>
      <w:contextualSpacing/>
      <w:outlineLvl w:val="0"/>
    </w:pPr>
    <w:rPr>
      <w:rFonts w:eastAsiaTheme="majorEastAsia" w:cstheme="majorBidi"/>
      <w:b/>
      <w:bCs/>
      <w:caps/>
      <w:color w:val="538135"/>
      <w:sz w:val="28"/>
      <w:szCs w:val="24"/>
    </w:rPr>
  </w:style>
  <w:style w:type="paragraph" w:styleId="Heading2">
    <w:name w:val="heading 2"/>
    <w:basedOn w:val="Normal"/>
    <w:next w:val="Normal"/>
    <w:link w:val="Heading2Char"/>
    <w:uiPriority w:val="9"/>
    <w:unhideWhenUsed/>
    <w:qFormat/>
    <w:rsid w:val="00CF642C"/>
    <w:pPr>
      <w:keepNext/>
      <w:keepLines/>
      <w:numPr>
        <w:ilvl w:val="1"/>
        <w:numId w:val="3"/>
      </w:numPr>
      <w:spacing w:line="276" w:lineRule="auto"/>
      <w:outlineLvl w:val="1"/>
    </w:pPr>
    <w:rPr>
      <w:rFonts w:eastAsiaTheme="majorEastAsia" w:cstheme="majorBidi"/>
      <w:b/>
      <w:bCs/>
      <w:color w:val="538135"/>
      <w:szCs w:val="24"/>
    </w:rPr>
  </w:style>
  <w:style w:type="paragraph" w:styleId="Heading3">
    <w:name w:val="heading 3"/>
    <w:basedOn w:val="Normal"/>
    <w:next w:val="Normal"/>
    <w:link w:val="Heading3Char"/>
    <w:uiPriority w:val="9"/>
    <w:semiHidden/>
    <w:unhideWhenUsed/>
    <w:qFormat/>
    <w:rsid w:val="00755DA6"/>
    <w:pPr>
      <w:keepNext/>
      <w:keepLines/>
      <w:numPr>
        <w:ilvl w:val="2"/>
        <w:numId w:val="3"/>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3"/>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3"/>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3"/>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3"/>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3"/>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3"/>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94CDC"/>
    <w:rPr>
      <w:rFonts w:ascii="Verdana" w:eastAsiaTheme="majorEastAsia" w:hAnsi="Verdana" w:cstheme="majorBidi"/>
      <w:b/>
      <w:bCs/>
      <w:cap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lv-LV"/>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306923"/>
    <w:pPr>
      <w:numPr>
        <w:numId w:val="0"/>
      </w:numPr>
    </w:pPr>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DefaultParagraphFont"/>
    <w:uiPriority w:val="99"/>
    <w:semiHidden/>
    <w:unhideWhenUsed/>
    <w:rsid w:val="00621EDC"/>
    <w:rPr>
      <w:color w:val="605E5C"/>
      <w:shd w:val="clear" w:color="auto" w:fill="E1DFDD"/>
    </w:rPr>
  </w:style>
  <w:style w:type="table" w:styleId="TableGrid">
    <w:name w:val="Table Grid"/>
    <w:basedOn w:val="TableNormal"/>
    <w:uiPriority w:val="39"/>
    <w:rsid w:val="00107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2A58"/>
    <w:pPr>
      <w:autoSpaceDE w:val="0"/>
      <w:autoSpaceDN w:val="0"/>
      <w:adjustRightInd w:val="0"/>
    </w:pPr>
    <w:rPr>
      <w:rFonts w:ascii="Arial" w:eastAsiaTheme="minorHAnsi" w:hAnsi="Arial" w:cs="Arial"/>
      <w:color w:val="000000"/>
      <w:lang w:eastAsia="en-US"/>
    </w:rPr>
  </w:style>
  <w:style w:type="character" w:styleId="UnresolvedMention">
    <w:name w:val="Unresolved Mention"/>
    <w:basedOn w:val="DefaultParagraphFont"/>
    <w:uiPriority w:val="99"/>
    <w:semiHidden/>
    <w:unhideWhenUsed/>
    <w:rsid w:val="00851B6F"/>
    <w:rPr>
      <w:color w:val="605E5C"/>
      <w:shd w:val="clear" w:color="auto" w:fill="E1DFDD"/>
    </w:rPr>
  </w:style>
  <w:style w:type="character" w:styleId="CommentReference">
    <w:name w:val="annotation reference"/>
    <w:basedOn w:val="DefaultParagraphFont"/>
    <w:uiPriority w:val="99"/>
    <w:semiHidden/>
    <w:unhideWhenUsed/>
    <w:rsid w:val="00D206BF"/>
    <w:rPr>
      <w:sz w:val="16"/>
      <w:szCs w:val="16"/>
    </w:rPr>
  </w:style>
  <w:style w:type="paragraph" w:styleId="CommentText">
    <w:name w:val="annotation text"/>
    <w:basedOn w:val="Normal"/>
    <w:link w:val="CommentTextChar"/>
    <w:uiPriority w:val="99"/>
    <w:semiHidden/>
    <w:unhideWhenUsed/>
    <w:rsid w:val="00D206BF"/>
    <w:pPr>
      <w:spacing w:line="240" w:lineRule="auto"/>
    </w:pPr>
    <w:rPr>
      <w:sz w:val="20"/>
    </w:rPr>
  </w:style>
  <w:style w:type="character" w:customStyle="1" w:styleId="CommentTextChar">
    <w:name w:val="Comment Text Char"/>
    <w:basedOn w:val="DefaultParagraphFont"/>
    <w:link w:val="CommentText"/>
    <w:uiPriority w:val="99"/>
    <w:semiHidden/>
    <w:rsid w:val="00D206BF"/>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D206BF"/>
    <w:rPr>
      <w:b/>
      <w:bCs/>
    </w:rPr>
  </w:style>
  <w:style w:type="character" w:customStyle="1" w:styleId="CommentSubjectChar">
    <w:name w:val="Comment Subject Char"/>
    <w:basedOn w:val="CommentTextChar"/>
    <w:link w:val="CommentSubject"/>
    <w:uiPriority w:val="99"/>
    <w:semiHidden/>
    <w:rsid w:val="00D206BF"/>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75604521">
      <w:bodyDiv w:val="1"/>
      <w:marLeft w:val="0"/>
      <w:marRight w:val="0"/>
      <w:marTop w:val="0"/>
      <w:marBottom w:val="0"/>
      <w:divBdr>
        <w:top w:val="none" w:sz="0" w:space="0" w:color="auto"/>
        <w:left w:val="none" w:sz="0" w:space="0" w:color="auto"/>
        <w:bottom w:val="none" w:sz="0" w:space="0" w:color="auto"/>
        <w:right w:val="none" w:sz="0" w:space="0" w:color="auto"/>
      </w:divBdr>
      <w:divsChild>
        <w:div w:id="1781752819">
          <w:marLeft w:val="126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60712815">
      <w:bodyDiv w:val="1"/>
      <w:marLeft w:val="0"/>
      <w:marRight w:val="0"/>
      <w:marTop w:val="0"/>
      <w:marBottom w:val="0"/>
      <w:divBdr>
        <w:top w:val="none" w:sz="0" w:space="0" w:color="auto"/>
        <w:left w:val="none" w:sz="0" w:space="0" w:color="auto"/>
        <w:bottom w:val="none" w:sz="0" w:space="0" w:color="auto"/>
        <w:right w:val="none" w:sz="0" w:space="0" w:color="auto"/>
      </w:divBdr>
      <w:divsChild>
        <w:div w:id="1000817806">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946541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52763096">
      <w:bodyDiv w:val="1"/>
      <w:marLeft w:val="0"/>
      <w:marRight w:val="0"/>
      <w:marTop w:val="0"/>
      <w:marBottom w:val="0"/>
      <w:divBdr>
        <w:top w:val="none" w:sz="0" w:space="0" w:color="auto"/>
        <w:left w:val="none" w:sz="0" w:space="0" w:color="auto"/>
        <w:bottom w:val="none" w:sz="0" w:space="0" w:color="auto"/>
        <w:right w:val="none" w:sz="0" w:space="0" w:color="auto"/>
      </w:divBdr>
      <w:divsChild>
        <w:div w:id="855464562">
          <w:marLeft w:val="547"/>
          <w:marRight w:val="0"/>
          <w:marTop w:val="0"/>
          <w:marBottom w:val="0"/>
          <w:divBdr>
            <w:top w:val="none" w:sz="0" w:space="0" w:color="auto"/>
            <w:left w:val="none" w:sz="0" w:space="0" w:color="auto"/>
            <w:bottom w:val="none" w:sz="0" w:space="0" w:color="auto"/>
            <w:right w:val="none" w:sz="0" w:space="0" w:color="auto"/>
          </w:divBdr>
        </w:div>
      </w:divsChild>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6975454">
      <w:bodyDiv w:val="1"/>
      <w:marLeft w:val="0"/>
      <w:marRight w:val="0"/>
      <w:marTop w:val="0"/>
      <w:marBottom w:val="0"/>
      <w:divBdr>
        <w:top w:val="none" w:sz="0" w:space="0" w:color="auto"/>
        <w:left w:val="none" w:sz="0" w:space="0" w:color="auto"/>
        <w:bottom w:val="none" w:sz="0" w:space="0" w:color="auto"/>
        <w:right w:val="none" w:sz="0" w:space="0" w:color="auto"/>
      </w:divBdr>
      <w:divsChild>
        <w:div w:id="1289434405">
          <w:marLeft w:val="1267"/>
          <w:marRight w:val="0"/>
          <w:marTop w:val="0"/>
          <w:marBottom w:val="0"/>
          <w:divBdr>
            <w:top w:val="none" w:sz="0" w:space="0" w:color="auto"/>
            <w:left w:val="none" w:sz="0" w:space="0" w:color="auto"/>
            <w:bottom w:val="none" w:sz="0" w:space="0" w:color="auto"/>
            <w:right w:val="none" w:sz="0" w:space="0" w:color="auto"/>
          </w:divBdr>
        </w:div>
      </w:divsChild>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seus.fi/bitstream/handle/10024/171252/Majala_Jann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tekniikkatalous.fi" TargetMode="External"/><Relationship Id="rId2" Type="http://schemas.openxmlformats.org/officeDocument/2006/relationships/customXml" Target="../customXml/item2.xml"/><Relationship Id="rId16" Type="http://schemas.openxmlformats.org/officeDocument/2006/relationships/hyperlink" Target="https://www.tekniikkatalous.f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mparisto.fi/en-U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kennusteollisuus.f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77273497FECFA840B381477AA875FD96" ma:contentTypeVersion="13" ma:contentTypeDescription="Luo uusi asiakirja." ma:contentTypeScope="" ma:versionID="c0f63d8873ff35f837ec53615287f594">
  <xsd:schema xmlns:xsd="http://www.w3.org/2001/XMLSchema" xmlns:xs="http://www.w3.org/2001/XMLSchema" xmlns:p="http://schemas.microsoft.com/office/2006/metadata/properties" xmlns:ns3="1cc6191c-6909-4a73-8e19-1cb9511cdd07" xmlns:ns4="8952ce25-076f-40b9-9831-29aad45b40fe" targetNamespace="http://schemas.microsoft.com/office/2006/metadata/properties" ma:root="true" ma:fieldsID="ddbacf80b9744cb5ad7e4e6e29c21a21" ns3:_="" ns4:_="">
    <xsd:import namespace="1cc6191c-6909-4a73-8e19-1cb9511cdd07"/>
    <xsd:import namespace="8952ce25-076f-40b9-9831-29aad45b40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6191c-6909-4a73-8e19-1cb9511cdd07"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SharingHintHash" ma:index="10" nillable="true" ma:displayName="Jakamisvihjeen hajautu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2ce25-076f-40b9-9831-29aad45b40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18DF20-BDFD-4B79-8A22-78572FC7C394}">
  <ds:schemaRefs>
    <ds:schemaRef ds:uri="http://schemas.openxmlformats.org/officeDocument/2006/bibliography"/>
  </ds:schemaRefs>
</ds:datastoreItem>
</file>

<file path=customXml/itemProps3.xml><?xml version="1.0" encoding="utf-8"?>
<ds:datastoreItem xmlns:ds="http://schemas.openxmlformats.org/officeDocument/2006/customXml" ds:itemID="{82B51CAA-3A59-4165-8DD1-B4BB070CA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6191c-6909-4a73-8e19-1cb9511cdd07"/>
    <ds:schemaRef ds:uri="8952ce25-076f-40b9-9831-29aad45b4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3356</Words>
  <Characters>19132</Characters>
  <Application>Microsoft Office Word</Application>
  <DocSecurity>0</DocSecurity>
  <Lines>159</Lines>
  <Paragraphs>44</Paragraphs>
  <ScaleCrop>false</ScaleCrop>
  <HeadingPairs>
    <vt:vector size="10" baseType="variant">
      <vt:variant>
        <vt:lpstr>Title</vt:lpstr>
      </vt:variant>
      <vt:variant>
        <vt:i4>1</vt:i4>
      </vt:variant>
      <vt:variant>
        <vt:lpstr>Otsikko</vt:lpstr>
      </vt:variant>
      <vt:variant>
        <vt:i4>1</vt:i4>
      </vt:variant>
      <vt:variant>
        <vt:lpstr>Titel</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22444</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2021-01-27T10:38:00Z</dcterms:created>
  <dcterms:modified xsi:type="dcterms:W3CDTF">2022-02-24T11:11:00Z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0x01010077273497FECFA840B381477AA875FD96</vt:lpwstr>
  </property>
</Properties>
</file>