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0BD068BA" w:rsidR="0002235F" w:rsidRDefault="00A228CD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57A838BC">
                <wp:simplePos x="0" y="0"/>
                <wp:positionH relativeFrom="column">
                  <wp:posOffset>-914400</wp:posOffset>
                </wp:positionH>
                <wp:positionV relativeFrom="paragraph">
                  <wp:posOffset>3250565</wp:posOffset>
                </wp:positionV>
                <wp:extent cx="7553325" cy="13150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3150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58675825" w:rsidR="00806D92" w:rsidRPr="004D3FF5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832204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AAC568C" w14:textId="77777777" w:rsidR="00A228CD" w:rsidRPr="00C643E6" w:rsidRDefault="00A228CD" w:rsidP="00A228CD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      </w:r>
                          </w:p>
                          <w:p w14:paraId="508127E7" w14:textId="77777777" w:rsidR="00A228CD" w:rsidRPr="006F496A" w:rsidRDefault="00A228CD" w:rsidP="00A228CD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55.95pt;width:594.75pt;height:10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" fillcolor="#548235" stroked="f" strokeweight=".5pt">
                <v:textbox>
                  <w:txbxContent>
                    <w:p w14:paraId="59163E75" w14:textId="58675825" w:rsidR="00806D92" w:rsidRPr="004D3FF5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832204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AAC568C" w14:textId="77777777" w:rsidR="00A228CD" w:rsidRPr="00C643E6" w:rsidRDefault="00A228CD" w:rsidP="00A228CD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</w:r>
                    </w:p>
                    <w:p w14:paraId="508127E7" w14:textId="77777777" w:rsidR="00A228CD" w:rsidRPr="006F496A" w:rsidRDefault="00A228CD" w:rsidP="00A228CD">
                      <w:pPr>
                        <w:rPr>
                          <w:lang w:val="el-GR"/>
                        </w:rPr>
                      </w:pPr>
                    </w:p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1BE"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1124FAF3">
                <wp:simplePos x="0" y="0"/>
                <wp:positionH relativeFrom="column">
                  <wp:posOffset>-990600</wp:posOffset>
                </wp:positionH>
                <wp:positionV relativeFrom="paragraph">
                  <wp:posOffset>507365</wp:posOffset>
                </wp:positionV>
                <wp:extent cx="7625715" cy="2857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750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875EC" w14:textId="4D0F31C6" w:rsidR="00A228CD" w:rsidRPr="00C643E6" w:rsidRDefault="00A228CD" w:rsidP="00A228CD">
                            <w:pPr>
                              <w:spacing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Y</w:t>
                            </w: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ΛΙΚΟ ΑΞΙΟΛΟΓΗΣΗΣ</w:t>
                            </w:r>
                          </w:p>
                          <w:p w14:paraId="1E50D366" w14:textId="77777777" w:rsidR="00A228CD" w:rsidRPr="00C643E6" w:rsidRDefault="00A228CD" w:rsidP="00A228C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</w:p>
                          <w:p w14:paraId="1DCAC2DA" w14:textId="030575F2" w:rsidR="00A228CD" w:rsidRPr="00181B7E" w:rsidRDefault="00A228CD" w:rsidP="00A228C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9D6145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2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>Η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 xml:space="preserve"> </w:t>
                            </w:r>
                            <w:r w:rsidR="006E388F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ΜΑΘΗΣΙΑ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ΚΗ ΕΝΟΤΗΤΑ</w:t>
                            </w:r>
                            <w:bookmarkEnd w:id="0"/>
                            <w:bookmarkEnd w:id="1"/>
                            <w:r w:rsidRPr="00181B7E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</w:p>
                          <w:p w14:paraId="06A1F406" w14:textId="77777777" w:rsidR="00A228CD" w:rsidRPr="006F496A" w:rsidRDefault="00A228CD" w:rsidP="00A228C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4D3FF5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Υ</w:t>
                            </w:r>
                            <w:r w:rsidRPr="004D3FF5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ΝΔΕΣΜΟΙ ΚΑΙ ΣΥΓΚΟΛΛΗΤΙΚ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Α ΜΕΣΑ</w:t>
                            </w:r>
                          </w:p>
                          <w:p w14:paraId="180C3D8C" w14:textId="5EB2050C" w:rsidR="004146E9" w:rsidRPr="004D3FF5" w:rsidRDefault="004146E9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8pt;margin-top:39.95pt;width:600.45pt;height:2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" fillcolor="#a1785b" stroked="f" strokeweight=".5pt">
                <v:textbox>
                  <w:txbxContent>
                    <w:p w14:paraId="6E7875EC" w14:textId="4D0F31C6" w:rsidR="00A228CD" w:rsidRPr="00C643E6" w:rsidRDefault="00A228CD" w:rsidP="00A228CD">
                      <w:pPr>
                        <w:spacing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Y</w:t>
                      </w: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ΛΙΚΟ ΑΞΙΟΛΟΓΗΣΗΣ</w:t>
                      </w:r>
                    </w:p>
                    <w:p w14:paraId="1E50D366" w14:textId="77777777" w:rsidR="00A228CD" w:rsidRPr="00C643E6" w:rsidRDefault="00A228CD" w:rsidP="00A228C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bookmarkStart w:id="2" w:name="_Toc56179379"/>
                      <w:bookmarkStart w:id="3" w:name="_Toc56179417"/>
                    </w:p>
                    <w:p w14:paraId="1DCAC2DA" w14:textId="030575F2" w:rsidR="00A228CD" w:rsidRPr="00181B7E" w:rsidRDefault="00A228CD" w:rsidP="00A228C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9D6145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2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>Η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 xml:space="preserve"> </w:t>
                      </w:r>
                      <w:r w:rsidR="006E388F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ΜΑΘΗΣΙΑ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ΚΗ ΕΝΟΤΗΤΑ</w:t>
                      </w:r>
                      <w:bookmarkEnd w:id="2"/>
                      <w:bookmarkEnd w:id="3"/>
                      <w:r w:rsidRPr="00181B7E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</w:p>
                    <w:p w14:paraId="06A1F406" w14:textId="77777777" w:rsidR="00A228CD" w:rsidRPr="006F496A" w:rsidRDefault="00A228CD" w:rsidP="00A228C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4D3FF5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Σ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Υ</w:t>
                      </w:r>
                      <w:r w:rsidRPr="004D3FF5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ΝΔΕΣΜΟΙ ΚΑΙ ΣΥΓΚΟΛΛΗΤΙΚ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Α ΜΕΣΑ</w:t>
                      </w:r>
                    </w:p>
                    <w:p w14:paraId="180C3D8C" w14:textId="5EB2050C" w:rsidR="004146E9" w:rsidRPr="004D3FF5" w:rsidRDefault="004146E9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4" w:name="_Toc39576256"/>
    </w:p>
    <w:p w14:paraId="09B97CC9" w14:textId="50753B07" w:rsidR="00AB688F" w:rsidRPr="00A228CD" w:rsidRDefault="00A228CD" w:rsidP="0072499E">
      <w:pPr>
        <w:rPr>
          <w:rFonts w:eastAsiaTheme="majorEastAsia" w:cstheme="majorBidi"/>
          <w:lang w:val="el-GR"/>
        </w:rPr>
      </w:pPr>
      <w:r>
        <w:rPr>
          <w:lang w:val="el-GR"/>
        </w:rPr>
        <w:lastRenderedPageBreak/>
        <w:t>Πίνακας Περιεχομένων</w:t>
      </w:r>
    </w:p>
    <w:bookmarkStart w:id="5" w:name="_Toc59125809" w:displacedByCustomXml="next"/>
    <w:bookmarkStart w:id="6" w:name="_Toc59121715" w:displacedByCustomXml="next"/>
    <w:bookmarkStart w:id="7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7" w:displacedByCustomXml="prev"/>
        <w:bookmarkEnd w:id="6" w:displacedByCustomXml="prev"/>
        <w:bookmarkEnd w:id="5" w:displacedByCustomXml="prev"/>
        <w:p w14:paraId="316C594C" w14:textId="43423384" w:rsidR="00B1462A" w:rsidRDefault="00806D15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951371" w:history="1">
            <w:r w:rsidR="00B1462A" w:rsidRPr="00D6454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B1462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="00B1462A" w:rsidRPr="00D64545">
              <w:rPr>
                <w:rStyle w:val="Hyperlink"/>
                <w:noProof/>
                <w:lang w:val="el-GR"/>
              </w:rPr>
              <w:t>Συχνές Ερωτήσεις</w:t>
            </w:r>
            <w:r w:rsidR="00B1462A">
              <w:rPr>
                <w:noProof/>
                <w:webHidden/>
              </w:rPr>
              <w:tab/>
            </w:r>
            <w:r w:rsidR="00B1462A">
              <w:rPr>
                <w:noProof/>
                <w:webHidden/>
              </w:rPr>
              <w:fldChar w:fldCharType="begin"/>
            </w:r>
            <w:r w:rsidR="00B1462A">
              <w:rPr>
                <w:noProof/>
                <w:webHidden/>
              </w:rPr>
              <w:instrText xml:space="preserve"> PAGEREF _Toc80951371 \h </w:instrText>
            </w:r>
            <w:r w:rsidR="00B1462A">
              <w:rPr>
                <w:noProof/>
                <w:webHidden/>
              </w:rPr>
            </w:r>
            <w:r w:rsidR="00B1462A">
              <w:rPr>
                <w:noProof/>
                <w:webHidden/>
              </w:rPr>
              <w:fldChar w:fldCharType="separate"/>
            </w:r>
            <w:r w:rsidR="00B1462A">
              <w:rPr>
                <w:noProof/>
                <w:webHidden/>
              </w:rPr>
              <w:t>2</w:t>
            </w:r>
            <w:r w:rsidR="00B1462A">
              <w:rPr>
                <w:noProof/>
                <w:webHidden/>
              </w:rPr>
              <w:fldChar w:fldCharType="end"/>
            </w:r>
          </w:hyperlink>
        </w:p>
        <w:p w14:paraId="24AA997E" w14:textId="54276E90" w:rsidR="00B1462A" w:rsidRDefault="00B1462A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372" w:history="1">
            <w:r w:rsidRPr="00D6454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D64545">
              <w:rPr>
                <w:rStyle w:val="Hyperlink"/>
                <w:noProof/>
                <w:lang w:val="el-GR"/>
              </w:rPr>
              <w:t>Ερωτήσεις Πολλαπλής Επιλογής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F4B4B" w14:textId="65BA7CD5" w:rsidR="00B1462A" w:rsidRDefault="00B1462A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373" w:history="1">
            <w:r w:rsidRPr="00D6454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D64545">
              <w:rPr>
                <w:rStyle w:val="Hyperlink"/>
                <w:noProof/>
                <w:lang w:val="el-GR"/>
              </w:rPr>
              <w:t>Μελέτες Περίπτωσης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851E4" w14:textId="1D0DCECA" w:rsidR="00B1462A" w:rsidRDefault="00B1462A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374" w:history="1">
            <w:r w:rsidRPr="00D64545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D64545">
              <w:rPr>
                <w:rStyle w:val="Hyperlink"/>
                <w:noProof/>
                <w:lang w:val="el-GR"/>
              </w:rPr>
              <w:t>Μελέτη Περίπτωσης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A62E9" w14:textId="1616E666" w:rsidR="00B1462A" w:rsidRDefault="00B1462A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375" w:history="1">
            <w:r w:rsidRPr="00D64545">
              <w:rPr>
                <w:rStyle w:val="Hyperlink"/>
                <w:noProof/>
                <w:lang w:val="el-GR"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D64545">
              <w:rPr>
                <w:rStyle w:val="Hyperlink"/>
                <w:noProof/>
                <w:lang w:val="el-GR"/>
              </w:rPr>
              <w:t>Μελέτη Περίπτωσης</w:t>
            </w:r>
            <w:r w:rsidRPr="00D64545">
              <w:rPr>
                <w:rStyle w:val="Hyperlink"/>
                <w:noProof/>
              </w:rPr>
              <w:t xml:space="preserve">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6F713844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14FB50B8" w14:textId="160F7FE3" w:rsidR="00101E70" w:rsidRDefault="00A228CD" w:rsidP="00101E70">
      <w:pPr>
        <w:pStyle w:val="Heading1"/>
      </w:pPr>
      <w:bookmarkStart w:id="8" w:name="_Toc80951371"/>
      <w:bookmarkEnd w:id="4"/>
      <w:r>
        <w:rPr>
          <w:lang w:val="el-GR"/>
        </w:rPr>
        <w:lastRenderedPageBreak/>
        <w:t>Συχνές Ερωτήσεις</w:t>
      </w:r>
      <w:bookmarkEnd w:id="8"/>
    </w:p>
    <w:p w14:paraId="5FD2AB0F" w14:textId="77777777" w:rsidR="00A228CD" w:rsidRPr="00A228CD" w:rsidRDefault="00A228CD" w:rsidP="00A228CD">
      <w:pPr>
        <w:rPr>
          <w:rFonts w:eastAsiaTheme="minorEastAsia"/>
          <w:kern w:val="0"/>
          <w:szCs w:val="24"/>
          <w:lang w:val="el-GR" w:eastAsia="en-US"/>
        </w:rPr>
      </w:pPr>
      <w:r w:rsidRPr="00A228CD">
        <w:rPr>
          <w:rFonts w:eastAsiaTheme="minorEastAsia"/>
          <w:kern w:val="0"/>
          <w:szCs w:val="24"/>
          <w:u w:val="single"/>
          <w:lang w:val="el-GR" w:eastAsia="en-US"/>
        </w:rPr>
        <w:t>Ερώτηση</w:t>
      </w:r>
      <w:r w:rsidRPr="00A228CD">
        <w:rPr>
          <w:rFonts w:eastAsiaTheme="minorEastAsia"/>
          <w:kern w:val="0"/>
          <w:szCs w:val="24"/>
          <w:lang w:val="el-GR" w:eastAsia="en-US"/>
        </w:rPr>
        <w:t>: Τι σημαίνει συγκόλληση ξύλου;</w:t>
      </w:r>
    </w:p>
    <w:p w14:paraId="2FF93DFC" w14:textId="6B728E17" w:rsidR="00A228CD" w:rsidRPr="00A228CD" w:rsidRDefault="00A228CD" w:rsidP="00A228CD">
      <w:pPr>
        <w:pStyle w:val="ListParagraph"/>
        <w:numPr>
          <w:ilvl w:val="0"/>
          <w:numId w:val="46"/>
        </w:numPr>
        <w:rPr>
          <w:rFonts w:eastAsiaTheme="minorEastAsia"/>
          <w:sz w:val="24"/>
          <w:szCs w:val="24"/>
          <w:lang w:val="el-GR"/>
        </w:rPr>
      </w:pPr>
      <w:r w:rsidRPr="00A228CD">
        <w:rPr>
          <w:rFonts w:eastAsiaTheme="minorEastAsia"/>
          <w:sz w:val="24"/>
          <w:szCs w:val="24"/>
          <w:u w:val="single"/>
          <w:lang w:val="el-GR"/>
        </w:rPr>
        <w:t>Απάντηση</w:t>
      </w:r>
      <w:r w:rsidRPr="00A228CD">
        <w:rPr>
          <w:rFonts w:eastAsiaTheme="minorEastAsia"/>
          <w:sz w:val="24"/>
          <w:szCs w:val="24"/>
          <w:lang w:val="el-GR"/>
        </w:rPr>
        <w:t xml:space="preserve">: </w:t>
      </w:r>
      <w:bookmarkStart w:id="9" w:name="_Hlk69227243"/>
      <w:r w:rsidR="00055B05">
        <w:rPr>
          <w:sz w:val="24"/>
          <w:szCs w:val="24"/>
          <w:lang w:val="en-US"/>
        </w:rPr>
        <w:t>E</w:t>
      </w:r>
      <w:r w:rsidR="00055B05" w:rsidRPr="00055B05">
        <w:rPr>
          <w:sz w:val="24"/>
          <w:szCs w:val="24"/>
          <w:lang w:val="el-GR"/>
        </w:rPr>
        <w:t>ίναι εναλλακτική μέθοδος όπου δύο κομμάτια ξύλου μπορούν να ενωθούν χωρίς τη χρήση κόλλας</w:t>
      </w:r>
      <w:bookmarkEnd w:id="9"/>
      <w:r w:rsidRPr="00A228CD">
        <w:rPr>
          <w:rFonts w:eastAsiaTheme="minorEastAsia"/>
          <w:sz w:val="24"/>
          <w:szCs w:val="24"/>
          <w:lang w:val="el-GR"/>
        </w:rPr>
        <w:t>.</w:t>
      </w:r>
    </w:p>
    <w:p w14:paraId="07CBB6BB" w14:textId="77777777" w:rsidR="00A228CD" w:rsidRPr="00A228CD" w:rsidRDefault="00A228CD" w:rsidP="00A228CD">
      <w:pPr>
        <w:rPr>
          <w:rFonts w:eastAsiaTheme="minorEastAsia"/>
          <w:szCs w:val="24"/>
          <w:lang w:val="el-GR"/>
        </w:rPr>
      </w:pPr>
      <w:r w:rsidRPr="00A228CD">
        <w:rPr>
          <w:rFonts w:eastAsiaTheme="minorEastAsia"/>
          <w:szCs w:val="24"/>
          <w:u w:val="single"/>
          <w:lang w:val="el-GR"/>
        </w:rPr>
        <w:t>Ερώτηση</w:t>
      </w:r>
      <w:r w:rsidRPr="00A228CD">
        <w:rPr>
          <w:rFonts w:eastAsiaTheme="minorEastAsia"/>
          <w:szCs w:val="24"/>
          <w:lang w:val="el-GR"/>
        </w:rPr>
        <w:t>: ποιες κόλλες είναι διαθέσιμες για διαφορετικές δομές ή δομικές συνθήκες;</w:t>
      </w:r>
    </w:p>
    <w:p w14:paraId="2D2DD0AB" w14:textId="77777777" w:rsidR="00A228CD" w:rsidRPr="00A228CD" w:rsidRDefault="00A228CD" w:rsidP="00A228CD">
      <w:pPr>
        <w:pStyle w:val="ListParagraph"/>
        <w:numPr>
          <w:ilvl w:val="0"/>
          <w:numId w:val="46"/>
        </w:numPr>
        <w:rPr>
          <w:rFonts w:eastAsiaTheme="minorEastAsia"/>
          <w:szCs w:val="24"/>
          <w:lang w:val="el-GR"/>
        </w:rPr>
      </w:pPr>
      <w:r w:rsidRPr="00A228CD">
        <w:rPr>
          <w:rFonts w:eastAsiaTheme="minorEastAsia"/>
          <w:sz w:val="24"/>
          <w:szCs w:val="24"/>
          <w:u w:val="single"/>
          <w:lang w:val="el-GR"/>
        </w:rPr>
        <w:t>Απάντηση</w:t>
      </w:r>
      <w:r w:rsidRPr="00A228CD">
        <w:rPr>
          <w:rFonts w:eastAsiaTheme="minorEastAsia"/>
          <w:sz w:val="24"/>
          <w:szCs w:val="24"/>
          <w:lang w:val="el-GR"/>
        </w:rPr>
        <w:t xml:space="preserve">: </w:t>
      </w:r>
    </w:p>
    <w:p w14:paraId="51AAF474" w14:textId="77777777" w:rsidR="00A228CD" w:rsidRPr="007912B5" w:rsidRDefault="00A228CD" w:rsidP="00A228CD">
      <w:pPr>
        <w:pStyle w:val="ListParagraph"/>
        <w:numPr>
          <w:ilvl w:val="0"/>
          <w:numId w:val="42"/>
        </w:numPr>
        <w:ind w:left="1560" w:hanging="567"/>
        <w:rPr>
          <w:rFonts w:eastAsiaTheme="minorEastAsia"/>
          <w:szCs w:val="24"/>
          <w:lang w:val="el-GR"/>
        </w:rPr>
      </w:pPr>
      <w:r w:rsidRPr="007912B5">
        <w:rPr>
          <w:rFonts w:eastAsiaTheme="minorEastAsia"/>
          <w:szCs w:val="24"/>
          <w:lang w:val="el-GR"/>
        </w:rPr>
        <w:t xml:space="preserve">Στεγανές κόλλες-οι κόλλες πρέπει να είναι πιο ανθεκτικές από το ξύλο σε όλες τις συνθήκες. </w:t>
      </w:r>
    </w:p>
    <w:p w14:paraId="2670F928" w14:textId="77777777" w:rsidR="00A228CD" w:rsidRPr="007912B5" w:rsidRDefault="00A228CD" w:rsidP="00A228CD">
      <w:pPr>
        <w:pStyle w:val="ListParagraph"/>
        <w:numPr>
          <w:ilvl w:val="0"/>
          <w:numId w:val="42"/>
        </w:numPr>
        <w:ind w:left="1560" w:hanging="567"/>
        <w:rPr>
          <w:rFonts w:eastAsiaTheme="minorEastAsia"/>
          <w:szCs w:val="24"/>
          <w:lang w:val="el-GR"/>
        </w:rPr>
      </w:pPr>
      <w:r w:rsidRPr="007912B5">
        <w:rPr>
          <w:rFonts w:eastAsiaTheme="minorEastAsia"/>
          <w:szCs w:val="24"/>
          <w:lang w:val="el-GR"/>
        </w:rPr>
        <w:t xml:space="preserve">Ανθεκτικές στην υγρασία κόλλες - οι κόλλες είναι κατάλληλες για εσωτερική χρήση όπου η σχετική υγρασία μπορεί να είναι αρκετά υψηλή. </w:t>
      </w:r>
    </w:p>
    <w:p w14:paraId="0B3E8188" w14:textId="268CE38D" w:rsidR="00B7721C" w:rsidRPr="00A228CD" w:rsidRDefault="00A228CD" w:rsidP="00A228CD">
      <w:pPr>
        <w:pStyle w:val="ListParagraph"/>
        <w:numPr>
          <w:ilvl w:val="0"/>
          <w:numId w:val="42"/>
        </w:numPr>
        <w:ind w:left="1560" w:hanging="567"/>
        <w:rPr>
          <w:rFonts w:eastAsiaTheme="minorEastAsia"/>
          <w:szCs w:val="24"/>
          <w:lang w:val="el-GR"/>
        </w:rPr>
      </w:pPr>
      <w:r w:rsidRPr="007912B5">
        <w:rPr>
          <w:rFonts w:eastAsiaTheme="minorEastAsia"/>
          <w:szCs w:val="24"/>
          <w:lang w:val="el-GR"/>
        </w:rPr>
        <w:t>Κόλλες για εσωτερική χρήση - οι κόλλες δεν αντέχουν στην ενυδάτωση του νερού και θα διαρκέσουν για περιορισμένο χρονικό διάστημα σε υγρές συνθήκες</w:t>
      </w:r>
      <w:r w:rsidRPr="007912B5">
        <w:rPr>
          <w:rFonts w:eastAsiaTheme="minorEastAsia"/>
          <w:szCs w:val="28"/>
          <w:lang w:val="el-GR"/>
        </w:rPr>
        <w:t>.</w:t>
      </w:r>
    </w:p>
    <w:p w14:paraId="52D5B163" w14:textId="12E054AD" w:rsidR="003C7C08" w:rsidRPr="00A228CD" w:rsidRDefault="003C7C08" w:rsidP="003C7C08">
      <w:pPr>
        <w:rPr>
          <w:rFonts w:eastAsiaTheme="minorEastAsia"/>
          <w:szCs w:val="28"/>
          <w:lang w:val="el-GR"/>
        </w:rPr>
      </w:pPr>
    </w:p>
    <w:p w14:paraId="431D339C" w14:textId="5251BB71" w:rsidR="003C7C08" w:rsidRPr="00A228CD" w:rsidRDefault="003C7C08">
      <w:pPr>
        <w:spacing w:after="0" w:line="240" w:lineRule="auto"/>
        <w:jc w:val="left"/>
        <w:rPr>
          <w:rFonts w:eastAsiaTheme="minorEastAsia"/>
          <w:szCs w:val="28"/>
          <w:lang w:val="el-GR"/>
        </w:rPr>
      </w:pPr>
      <w:r w:rsidRPr="00A228CD">
        <w:rPr>
          <w:rFonts w:eastAsiaTheme="minorEastAsia"/>
          <w:szCs w:val="28"/>
          <w:lang w:val="el-GR"/>
        </w:rPr>
        <w:br w:type="page"/>
      </w:r>
    </w:p>
    <w:p w14:paraId="2490BABD" w14:textId="37945C19" w:rsidR="003C7C08" w:rsidRDefault="00A228CD" w:rsidP="003C7C08">
      <w:pPr>
        <w:pStyle w:val="Heading1"/>
      </w:pPr>
      <w:bookmarkStart w:id="10" w:name="_Toc80951372"/>
      <w:r>
        <w:rPr>
          <w:lang w:val="el-GR"/>
        </w:rPr>
        <w:lastRenderedPageBreak/>
        <w:t>Ερωτήσεις Πολλαπλής Επιλογής</w:t>
      </w:r>
      <w:bookmarkEnd w:id="10"/>
    </w:p>
    <w:p w14:paraId="29D011F6" w14:textId="2EDC8B5E" w:rsidR="003C7C08" w:rsidRDefault="00A228CD" w:rsidP="003C7C08">
      <w:pPr>
        <w:pStyle w:val="ListParagraph"/>
        <w:numPr>
          <w:ilvl w:val="0"/>
          <w:numId w:val="43"/>
        </w:numPr>
      </w:pPr>
      <w:r>
        <w:rPr>
          <w:lang w:val="el-GR"/>
        </w:rPr>
        <w:t>Για τη</w:t>
      </w:r>
      <w:r w:rsidR="003C7C08">
        <w:t xml:space="preserve"> </w:t>
      </w:r>
      <w:r w:rsidRPr="00A228CD">
        <w:t>συγκόλληση φέροντων</w:t>
      </w:r>
      <w:r>
        <w:rPr>
          <w:lang w:val="el-GR"/>
        </w:rPr>
        <w:t xml:space="preserve"> φορτίων</w:t>
      </w:r>
      <w:r w:rsidRPr="00A228CD">
        <w:t xml:space="preserve"> δομών, ποιος τύπος κόλλας είναι ο πλέον κατάλληλος από τις παρακάτω επιλογές</w:t>
      </w:r>
      <w:r w:rsidR="003C7C08">
        <w:t>:</w:t>
      </w:r>
    </w:p>
    <w:p w14:paraId="3BA3981C" w14:textId="0B72E7D4" w:rsidR="003C7C08" w:rsidRDefault="00A228CD" w:rsidP="003C7C08">
      <w:pPr>
        <w:pStyle w:val="ListParagraph"/>
        <w:numPr>
          <w:ilvl w:val="1"/>
          <w:numId w:val="43"/>
        </w:numPr>
      </w:pPr>
      <w:r>
        <w:rPr>
          <w:lang w:val="el-GR"/>
        </w:rPr>
        <w:t>φυσική κόλλα</w:t>
      </w:r>
    </w:p>
    <w:p w14:paraId="2F95C9EB" w14:textId="7D25E5DD" w:rsidR="003C7C08" w:rsidRPr="005B46AF" w:rsidRDefault="00A228CD" w:rsidP="003C7C08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  <w:lang w:val="el-GR"/>
        </w:rPr>
        <w:t>κόλλες ρεσορκινόλης</w:t>
      </w:r>
    </w:p>
    <w:p w14:paraId="5C7D4F9C" w14:textId="2DAEE204" w:rsidR="003C7C08" w:rsidRDefault="00A228CD" w:rsidP="003C7C08">
      <w:pPr>
        <w:pStyle w:val="ListParagraph"/>
        <w:numPr>
          <w:ilvl w:val="1"/>
          <w:numId w:val="43"/>
        </w:numPr>
      </w:pPr>
      <w:r>
        <w:rPr>
          <w:lang w:val="el-GR"/>
        </w:rPr>
        <w:t>εποξικά συγκολλητικά</w:t>
      </w:r>
    </w:p>
    <w:p w14:paraId="5B4CD752" w14:textId="376A8A96" w:rsidR="00AC24AA" w:rsidRDefault="00A228CD" w:rsidP="00AC24AA">
      <w:pPr>
        <w:pStyle w:val="ListParagraph"/>
        <w:numPr>
          <w:ilvl w:val="0"/>
          <w:numId w:val="43"/>
        </w:numPr>
      </w:pPr>
      <w:r>
        <w:rPr>
          <w:lang w:val="el-GR"/>
        </w:rPr>
        <w:t>Τα συγκολλητικά φαινόλης είναι</w:t>
      </w:r>
    </w:p>
    <w:p w14:paraId="243D8ED3" w14:textId="59B97A51" w:rsidR="00AC24AA" w:rsidRPr="000572DC" w:rsidRDefault="00A228CD" w:rsidP="00AC24AA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  <w:lang w:val="el-GR"/>
        </w:rPr>
        <w:t xml:space="preserve">συνήθη </w:t>
      </w:r>
      <w:r w:rsidRPr="00A228CD">
        <w:rPr>
          <w:u w:val="single"/>
        </w:rPr>
        <w:t>στη βιομηχανία κοντραπλακέ ως κόλλα υψηλής συχνότητας</w:t>
      </w:r>
      <w:r w:rsidR="00073355" w:rsidRPr="000572DC">
        <w:rPr>
          <w:u w:val="single"/>
        </w:rPr>
        <w:t>.</w:t>
      </w:r>
    </w:p>
    <w:p w14:paraId="3BF96EEF" w14:textId="55D4E2B2" w:rsidR="00AC24AA" w:rsidRDefault="00A228CD" w:rsidP="00AC24AA">
      <w:pPr>
        <w:pStyle w:val="ListParagraph"/>
        <w:numPr>
          <w:ilvl w:val="1"/>
          <w:numId w:val="43"/>
        </w:numPr>
      </w:pPr>
      <w:r>
        <w:rPr>
          <w:lang w:val="el-GR"/>
        </w:rPr>
        <w:t>ιδανικά</w:t>
      </w:r>
      <w:r w:rsidR="00073355">
        <w:t xml:space="preserve"> </w:t>
      </w:r>
      <w:r w:rsidRPr="00A228CD">
        <w:t xml:space="preserve">για εσωτερική χρήση δεδομένου ότι δεν </w:t>
      </w:r>
      <w:r>
        <w:rPr>
          <w:lang w:val="el-GR"/>
        </w:rPr>
        <w:t>αντέχουν το</w:t>
      </w:r>
      <w:r w:rsidRPr="00A228CD">
        <w:t xml:space="preserve"> νερ</w:t>
      </w:r>
      <w:r>
        <w:rPr>
          <w:lang w:val="el-GR"/>
        </w:rPr>
        <w:t>ό</w:t>
      </w:r>
      <w:r w:rsidR="000572DC">
        <w:t>.</w:t>
      </w:r>
    </w:p>
    <w:p w14:paraId="1182AE51" w14:textId="71D768E8" w:rsidR="00073355" w:rsidRDefault="00A228CD" w:rsidP="00AC24AA">
      <w:pPr>
        <w:pStyle w:val="ListParagraph"/>
        <w:numPr>
          <w:ilvl w:val="1"/>
          <w:numId w:val="43"/>
        </w:numPr>
      </w:pPr>
      <w:r>
        <w:rPr>
          <w:lang w:val="el-GR"/>
        </w:rPr>
        <w:t>χωρίζονται</w:t>
      </w:r>
      <w:r w:rsidR="000572DC">
        <w:t xml:space="preserve"> </w:t>
      </w:r>
      <w:r w:rsidRPr="00A228CD">
        <w:t>σε 4 κύριους τύπους, δύο ή ενός συστατικού κόλλες αντίδρασης, διαλυτικές κόλλες και υδατικές κόλλες διασποράς</w:t>
      </w:r>
      <w:r w:rsidR="000572DC">
        <w:t>.</w:t>
      </w:r>
    </w:p>
    <w:p w14:paraId="3C719D41" w14:textId="4298F392" w:rsidR="00724BD9" w:rsidRDefault="00A228CD" w:rsidP="00724BD9">
      <w:pPr>
        <w:pStyle w:val="ListParagraph"/>
        <w:numPr>
          <w:ilvl w:val="0"/>
          <w:numId w:val="43"/>
        </w:numPr>
      </w:pPr>
      <w:r>
        <w:rPr>
          <w:lang w:val="el-GR"/>
        </w:rPr>
        <w:t>Συνοχή είναι</w:t>
      </w:r>
    </w:p>
    <w:p w14:paraId="0BE726D3" w14:textId="7B03F862" w:rsidR="00724BD9" w:rsidRPr="002320D7" w:rsidRDefault="00A228CD" w:rsidP="00724BD9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  <w:lang w:val="el-GR"/>
        </w:rPr>
        <w:t xml:space="preserve">η </w:t>
      </w:r>
      <w:r w:rsidRPr="00A228CD">
        <w:rPr>
          <w:u w:val="single"/>
        </w:rPr>
        <w:t>εσωτερική αντοχή της κόλλας και της συγκολλητικής άρθρωσης</w:t>
      </w:r>
      <w:r w:rsidR="00724BD9" w:rsidRPr="002320D7">
        <w:rPr>
          <w:u w:val="single"/>
        </w:rPr>
        <w:t>.</w:t>
      </w:r>
    </w:p>
    <w:p w14:paraId="284D1A10" w14:textId="1FCD5932" w:rsidR="002320D7" w:rsidRDefault="00A228CD" w:rsidP="00AC24AA">
      <w:pPr>
        <w:pStyle w:val="ListParagraph"/>
        <w:numPr>
          <w:ilvl w:val="1"/>
          <w:numId w:val="43"/>
        </w:numPr>
      </w:pPr>
      <w:r>
        <w:rPr>
          <w:lang w:val="el-GR"/>
        </w:rPr>
        <w:t xml:space="preserve">η </w:t>
      </w:r>
      <w:r w:rsidRPr="00A228CD">
        <w:t>διαδικασία όπου η κόλλα διεισδύει στους πόρους του ξύλου</w:t>
      </w:r>
      <w:r w:rsidR="00C804BD">
        <w:t>.</w:t>
      </w:r>
    </w:p>
    <w:p w14:paraId="25F538F5" w14:textId="2F2D0E39" w:rsidR="002E4A0B" w:rsidRDefault="00A228CD" w:rsidP="002E4A0B">
      <w:pPr>
        <w:pStyle w:val="Heading1"/>
      </w:pPr>
      <w:bookmarkStart w:id="11" w:name="_Toc80951373"/>
      <w:r>
        <w:rPr>
          <w:lang w:val="el-GR"/>
        </w:rPr>
        <w:t>Μελέτες</w:t>
      </w:r>
      <w:r w:rsidR="00B1462A">
        <w:rPr>
          <w:lang w:val="el-GR"/>
        </w:rPr>
        <w:t xml:space="preserve"> Περίπτωσης</w:t>
      </w:r>
      <w:bookmarkEnd w:id="11"/>
    </w:p>
    <w:p w14:paraId="0138093F" w14:textId="369F6875" w:rsidR="002E4A0B" w:rsidRDefault="00A228CD" w:rsidP="00086A92">
      <w:pPr>
        <w:pStyle w:val="Heading2"/>
        <w:numPr>
          <w:ilvl w:val="1"/>
          <w:numId w:val="2"/>
        </w:numPr>
      </w:pPr>
      <w:bookmarkStart w:id="12" w:name="_Toc80951374"/>
      <w:r>
        <w:rPr>
          <w:lang w:val="el-GR"/>
        </w:rPr>
        <w:t>Μελέτη Περίπτωσης 1</w:t>
      </w:r>
      <w:bookmarkEnd w:id="12"/>
    </w:p>
    <w:p w14:paraId="3287616C" w14:textId="00D64825" w:rsidR="002E4A0B" w:rsidRPr="00055B05" w:rsidRDefault="00055B05" w:rsidP="002E4A0B">
      <w:pPr>
        <w:rPr>
          <w:lang w:val="el-GR"/>
        </w:rPr>
      </w:pPr>
      <w:r w:rsidRPr="00055B05">
        <w:rPr>
          <w:lang w:val="el-GR"/>
        </w:rPr>
        <w:t>Ονομάστε τουλάχιστον 5 διαφορετικές τεχνικές σύνδεσης. Περιγράψτε τα πλεονεκτήματα και τα μειονεκτήματά τους. Παρατηρείτε κάποιες τεχνικές σύνδεσης που χρησιμοποιούνται στα πλαίσια παραθύρων ή τα έπιπλα του δωματίου σας;</w:t>
      </w:r>
    </w:p>
    <w:p w14:paraId="32B741DB" w14:textId="6E9D580E" w:rsidR="00EA7B27" w:rsidRPr="00055B05" w:rsidRDefault="00A228CD" w:rsidP="00086A92">
      <w:pPr>
        <w:pStyle w:val="Heading2"/>
        <w:numPr>
          <w:ilvl w:val="1"/>
          <w:numId w:val="2"/>
        </w:numPr>
        <w:rPr>
          <w:lang w:val="el-GR"/>
        </w:rPr>
      </w:pPr>
      <w:bookmarkStart w:id="13" w:name="_Toc80951375"/>
      <w:r>
        <w:rPr>
          <w:lang w:val="el-GR"/>
        </w:rPr>
        <w:t>Μελέτη Περίπτωσης</w:t>
      </w:r>
      <w:r w:rsidR="00EA7B27">
        <w:t xml:space="preserve"> 2</w:t>
      </w:r>
      <w:bookmarkEnd w:id="13"/>
    </w:p>
    <w:p w14:paraId="7DEBC20E" w14:textId="725474AE" w:rsidR="00EA7B27" w:rsidRPr="00EA7B27" w:rsidRDefault="00055B05" w:rsidP="00EA7B27">
      <w:pPr>
        <w:rPr>
          <w:lang w:val="en-GB"/>
        </w:rPr>
      </w:pPr>
      <w:r w:rsidRPr="00055B05">
        <w:rPr>
          <w:lang w:val="el-GR"/>
        </w:rPr>
        <w:t xml:space="preserve">Η συγκόλληση ξύλου </w:t>
      </w:r>
      <w:bookmarkStart w:id="14" w:name="OLE_LINK7"/>
      <w:bookmarkStart w:id="15" w:name="OLE_LINK8"/>
      <w:r w:rsidRPr="00055B05">
        <w:rPr>
          <w:lang w:val="el-GR"/>
        </w:rPr>
        <w:t>είναι εναλλακτική μέθοδος όπου δύο κομμάτια ξύλου μπορούν να ενωθούν χωρίς τη χρήση κόλλας</w:t>
      </w:r>
      <w:bookmarkEnd w:id="14"/>
      <w:bookmarkEnd w:id="15"/>
      <w:r w:rsidRPr="00055B05">
        <w:rPr>
          <w:lang w:val="el-GR"/>
        </w:rPr>
        <w:t xml:space="preserve">. </w:t>
      </w:r>
      <w:r w:rsidRPr="00055B05">
        <w:rPr>
          <w:lang w:val="en-GB"/>
        </w:rPr>
        <w:t xml:space="preserve">Περιγράψτε τη μέθοδο συγκόλλησης ξύλου με </w:t>
      </w:r>
      <w:r w:rsidR="001F1F01">
        <w:rPr>
          <w:lang w:val="el-GR"/>
        </w:rPr>
        <w:t xml:space="preserve">λίγες </w:t>
      </w:r>
      <w:r w:rsidRPr="00055B05">
        <w:rPr>
          <w:lang w:val="en-GB"/>
        </w:rPr>
        <w:t>λέξεις</w:t>
      </w:r>
      <w:r w:rsidR="00CA322C">
        <w:rPr>
          <w:lang w:val="en-GB"/>
        </w:rPr>
        <w:t>.</w:t>
      </w:r>
    </w:p>
    <w:sectPr w:rsidR="00EA7B27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45854" w14:textId="77777777" w:rsidR="002A6C26" w:rsidRDefault="002A6C2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E77BC5B" w14:textId="77777777" w:rsidR="002A6C26" w:rsidRDefault="002A6C2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6586CDEF" w14:textId="77777777" w:rsidR="002A6C26" w:rsidRDefault="002A6C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EE2AAC9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3102D9">
          <w:rPr>
            <w:noProof/>
            <w:lang w:val="fi"/>
          </w:rPr>
          <w:t>7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043A4A">
          <w:rPr>
            <w:color w:val="7F7F7F" w:themeColor="background1" w:themeShade="7F"/>
            <w:spacing w:val="60"/>
            <w:lang w:val="fi"/>
          </w:rPr>
          <w:t>Page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88EAF" w14:textId="77777777" w:rsidR="002A6C26" w:rsidRDefault="002A6C2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066575E" w14:textId="77777777" w:rsidR="002A6C26" w:rsidRDefault="002A6C2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0DD3BD83" w14:textId="77777777" w:rsidR="002A6C26" w:rsidRDefault="002A6C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DDF2C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B695A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xW3wwUAAJU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2146"/>
    <w:multiLevelType w:val="hybridMultilevel"/>
    <w:tmpl w:val="A0E2B0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C350A"/>
    <w:multiLevelType w:val="hybridMultilevel"/>
    <w:tmpl w:val="1A7EB26E"/>
    <w:lvl w:ilvl="0" w:tplc="D3F4EC40">
      <w:start w:val="1"/>
      <w:numFmt w:val="decimal"/>
      <w:pStyle w:val="Heading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72B8F"/>
    <w:multiLevelType w:val="multilevel"/>
    <w:tmpl w:val="6F0EF8DE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8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E304F"/>
    <w:multiLevelType w:val="hybridMultilevel"/>
    <w:tmpl w:val="13224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9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02B71"/>
    <w:multiLevelType w:val="hybridMultilevel"/>
    <w:tmpl w:val="9B966E0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5"/>
  </w:num>
  <w:num w:numId="4">
    <w:abstractNumId w:val="12"/>
  </w:num>
  <w:num w:numId="5">
    <w:abstractNumId w:val="39"/>
  </w:num>
  <w:num w:numId="6">
    <w:abstractNumId w:val="9"/>
  </w:num>
  <w:num w:numId="7">
    <w:abstractNumId w:val="40"/>
  </w:num>
  <w:num w:numId="8">
    <w:abstractNumId w:val="16"/>
  </w:num>
  <w:num w:numId="9">
    <w:abstractNumId w:val="4"/>
  </w:num>
  <w:num w:numId="10">
    <w:abstractNumId w:val="21"/>
  </w:num>
  <w:num w:numId="11">
    <w:abstractNumId w:val="34"/>
  </w:num>
  <w:num w:numId="12">
    <w:abstractNumId w:val="1"/>
  </w:num>
  <w:num w:numId="13">
    <w:abstractNumId w:val="14"/>
  </w:num>
  <w:num w:numId="14">
    <w:abstractNumId w:val="38"/>
  </w:num>
  <w:num w:numId="15">
    <w:abstractNumId w:val="17"/>
  </w:num>
  <w:num w:numId="16">
    <w:abstractNumId w:val="41"/>
  </w:num>
  <w:num w:numId="17">
    <w:abstractNumId w:val="29"/>
  </w:num>
  <w:num w:numId="18">
    <w:abstractNumId w:val="13"/>
  </w:num>
  <w:num w:numId="19">
    <w:abstractNumId w:val="6"/>
  </w:num>
  <w:num w:numId="20">
    <w:abstractNumId w:val="0"/>
  </w:num>
  <w:num w:numId="21">
    <w:abstractNumId w:val="8"/>
  </w:num>
  <w:num w:numId="22">
    <w:abstractNumId w:val="36"/>
  </w:num>
  <w:num w:numId="23">
    <w:abstractNumId w:val="3"/>
  </w:num>
  <w:num w:numId="24">
    <w:abstractNumId w:val="35"/>
  </w:num>
  <w:num w:numId="25">
    <w:abstractNumId w:val="31"/>
  </w:num>
  <w:num w:numId="26">
    <w:abstractNumId w:val="43"/>
  </w:num>
  <w:num w:numId="27">
    <w:abstractNumId w:val="15"/>
  </w:num>
  <w:num w:numId="28">
    <w:abstractNumId w:val="19"/>
  </w:num>
  <w:num w:numId="29">
    <w:abstractNumId w:val="20"/>
  </w:num>
  <w:num w:numId="30">
    <w:abstractNumId w:val="37"/>
  </w:num>
  <w:num w:numId="31">
    <w:abstractNumId w:val="25"/>
  </w:num>
  <w:num w:numId="32">
    <w:abstractNumId w:val="22"/>
  </w:num>
  <w:num w:numId="33">
    <w:abstractNumId w:val="33"/>
  </w:num>
  <w:num w:numId="34">
    <w:abstractNumId w:val="17"/>
    <w:lvlOverride w:ilvl="0">
      <w:startOverride w:val="10"/>
    </w:lvlOverride>
  </w:num>
  <w:num w:numId="35">
    <w:abstractNumId w:val="23"/>
  </w:num>
  <w:num w:numId="36">
    <w:abstractNumId w:val="11"/>
  </w:num>
  <w:num w:numId="37">
    <w:abstractNumId w:val="7"/>
  </w:num>
  <w:num w:numId="38">
    <w:abstractNumId w:val="27"/>
  </w:num>
  <w:num w:numId="39">
    <w:abstractNumId w:val="32"/>
  </w:num>
  <w:num w:numId="40">
    <w:abstractNumId w:val="26"/>
  </w:num>
  <w:num w:numId="41">
    <w:abstractNumId w:val="10"/>
  </w:num>
  <w:num w:numId="42">
    <w:abstractNumId w:val="42"/>
  </w:num>
  <w:num w:numId="43">
    <w:abstractNumId w:val="18"/>
  </w:num>
  <w:num w:numId="44">
    <w:abstractNumId w:val="28"/>
  </w:num>
  <w:num w:numId="45">
    <w:abstractNumId w:val="24"/>
  </w:num>
  <w:num w:numId="4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5B05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1F01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6C26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3FF5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388F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28CD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2A1B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462A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384A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0AE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TableNormal"/>
    <w:next w:val="TableGrid"/>
    <w:uiPriority w:val="39"/>
    <w:rsid w:val="00EA3EBB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20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735C86-2D39-49BA-BE53-909823D5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10" baseType="variant">
      <vt:variant>
        <vt:lpstr>Τίτλος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2200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2021-04-13T14:30:00Z</dcterms:created>
  <dcterms:modified xsi:type="dcterms:W3CDTF">2021-08-27T07:09:00Z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